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98" w:rsidRDefault="00D82421" w:rsidP="00185EBC">
      <w:pPr>
        <w:pStyle w:val="Heading7"/>
      </w:pPr>
      <w:r>
        <w:rPr>
          <w:noProof/>
          <w:lang w:val="en-IE" w:eastAsia="en-IE"/>
        </w:rPr>
        <w:drawing>
          <wp:anchor distT="0" distB="0" distL="114300" distR="114300" simplePos="0" relativeHeight="251665408" behindDoc="0" locked="0" layoutInCell="1" allowOverlap="1" wp14:editId="369303CC">
            <wp:simplePos x="0" y="0"/>
            <wp:positionH relativeFrom="margin">
              <wp:posOffset>-952500</wp:posOffset>
            </wp:positionH>
            <wp:positionV relativeFrom="margin">
              <wp:posOffset>-895350</wp:posOffset>
            </wp:positionV>
            <wp:extent cx="1781175" cy="96202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543F98">
        <w:rPr>
          <w:noProof/>
          <w:lang w:val="en-IE"/>
        </w:rPr>
        <w:t xml:space="preserve">             </w:t>
      </w:r>
    </w:p>
    <w:p w:rsidR="00543F98" w:rsidRDefault="00543F98" w:rsidP="00543F98">
      <w:pPr>
        <w:jc w:val="both"/>
        <w:rPr>
          <w:rFonts w:ascii="Arial" w:hAnsi="Arial" w:cs="Arial"/>
          <w:b/>
        </w:rPr>
      </w:pPr>
    </w:p>
    <w:p w:rsidR="00543F98" w:rsidRPr="00E766A5" w:rsidRDefault="001F4798" w:rsidP="00543F98">
      <w:pPr>
        <w:ind w:left="-1260"/>
        <w:jc w:val="right"/>
        <w:rPr>
          <w:rFonts w:ascii="Arial" w:hAnsi="Arial" w:cs="Arial"/>
          <w:b/>
        </w:rPr>
      </w:pPr>
      <w:r>
        <w:rPr>
          <w:rFonts w:ascii="Arial" w:hAnsi="Arial" w:cs="Arial"/>
          <w:b/>
        </w:rPr>
        <w:t>Dietit</w:t>
      </w:r>
      <w:r w:rsidR="00FF0BF4">
        <w:rPr>
          <w:rFonts w:ascii="Arial" w:hAnsi="Arial" w:cs="Arial"/>
          <w:b/>
        </w:rPr>
        <w:t xml:space="preserve">ian, </w:t>
      </w:r>
      <w:r w:rsidR="00D82421">
        <w:rPr>
          <w:rFonts w:ascii="Arial" w:hAnsi="Arial" w:cs="Arial"/>
          <w:b/>
        </w:rPr>
        <w:t>Clinical Specialist</w:t>
      </w:r>
    </w:p>
    <w:p w:rsidR="00543F98" w:rsidRPr="00E766A5" w:rsidRDefault="00543F98" w:rsidP="00543F98">
      <w:pPr>
        <w:ind w:left="-1260"/>
        <w:jc w:val="right"/>
        <w:rPr>
          <w:rFonts w:ascii="Arial" w:hAnsi="Arial" w:cs="Arial"/>
          <w:b/>
        </w:rPr>
      </w:pPr>
      <w:r w:rsidRPr="00E766A5">
        <w:rPr>
          <w:rFonts w:ascii="Arial" w:hAnsi="Arial" w:cs="Arial"/>
          <w:b/>
        </w:rPr>
        <w:t>Job Specification &amp; Terms and Conditions</w:t>
      </w:r>
    </w:p>
    <w:p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rsidTr="005F595E">
        <w:tc>
          <w:tcPr>
            <w:tcW w:w="2364" w:type="dxa"/>
          </w:tcPr>
          <w:p w:rsidR="00543F98" w:rsidRPr="00E766A5" w:rsidRDefault="00543F98" w:rsidP="005F595E">
            <w:pPr>
              <w:jc w:val="both"/>
              <w:rPr>
                <w:rFonts w:ascii="Arial" w:hAnsi="Arial" w:cs="Arial"/>
                <w:b/>
                <w:bCs/>
              </w:rPr>
            </w:pPr>
            <w:r w:rsidRPr="00E766A5">
              <w:rPr>
                <w:rFonts w:ascii="Arial" w:hAnsi="Arial" w:cs="Arial"/>
                <w:b/>
                <w:bCs/>
              </w:rPr>
              <w:t>Job Title and Grade</w:t>
            </w:r>
          </w:p>
        </w:tc>
        <w:tc>
          <w:tcPr>
            <w:tcW w:w="8256" w:type="dxa"/>
          </w:tcPr>
          <w:p w:rsidR="00543F98" w:rsidRPr="00FF0BF4" w:rsidRDefault="001F4798" w:rsidP="005F595E">
            <w:pPr>
              <w:tabs>
                <w:tab w:val="left" w:pos="283"/>
              </w:tabs>
              <w:jc w:val="both"/>
              <w:rPr>
                <w:rFonts w:ascii="Arial" w:hAnsi="Arial" w:cs="Arial"/>
                <w:b/>
                <w:iCs/>
              </w:rPr>
            </w:pPr>
            <w:r>
              <w:rPr>
                <w:rFonts w:ascii="Arial" w:hAnsi="Arial" w:cs="Arial"/>
                <w:b/>
                <w:iCs/>
              </w:rPr>
              <w:t>Dietit</w:t>
            </w:r>
            <w:r w:rsidR="00D82421">
              <w:rPr>
                <w:rFonts w:ascii="Arial" w:hAnsi="Arial" w:cs="Arial"/>
                <w:b/>
                <w:iCs/>
              </w:rPr>
              <w:t>ian, Clinical Specialist</w:t>
            </w:r>
            <w:r w:rsidR="00AD547F">
              <w:rPr>
                <w:rFonts w:ascii="Arial" w:hAnsi="Arial" w:cs="Arial"/>
                <w:b/>
                <w:iCs/>
              </w:rPr>
              <w:t xml:space="preserve"> </w:t>
            </w:r>
          </w:p>
          <w:p w:rsidR="00543F98" w:rsidRPr="00FF0BF4" w:rsidRDefault="00FF0BF4" w:rsidP="005F595E">
            <w:pPr>
              <w:tabs>
                <w:tab w:val="left" w:pos="283"/>
              </w:tabs>
              <w:jc w:val="both"/>
              <w:rPr>
                <w:rFonts w:ascii="Arial" w:hAnsi="Arial" w:cs="Arial"/>
                <w:i/>
                <w:iCs/>
              </w:rPr>
            </w:pPr>
            <w:r w:rsidRPr="00FF0BF4">
              <w:rPr>
                <w:rFonts w:ascii="Arial" w:hAnsi="Arial" w:cs="Arial"/>
                <w:i/>
                <w:iCs/>
              </w:rPr>
              <w:t>(</w:t>
            </w:r>
            <w:r w:rsidR="00543F98" w:rsidRPr="00FF0BF4">
              <w:rPr>
                <w:rFonts w:ascii="Arial" w:hAnsi="Arial" w:cs="Arial"/>
                <w:i/>
                <w:iCs/>
              </w:rPr>
              <w:t>Grade Code</w:t>
            </w:r>
            <w:r w:rsidR="00D82421">
              <w:rPr>
                <w:rFonts w:ascii="Arial" w:hAnsi="Arial" w:cs="Arial"/>
                <w:i/>
                <w:iCs/>
              </w:rPr>
              <w:t>: 3715</w:t>
            </w:r>
            <w:r w:rsidRPr="00FF0BF4">
              <w:rPr>
                <w:rFonts w:ascii="Arial" w:hAnsi="Arial" w:cs="Arial"/>
                <w:i/>
                <w:iCs/>
              </w:rPr>
              <w:t>)</w:t>
            </w:r>
          </w:p>
          <w:p w:rsidR="00543F98" w:rsidRPr="00E766A5" w:rsidRDefault="00543F98" w:rsidP="00FF0BF4">
            <w:pPr>
              <w:tabs>
                <w:tab w:val="left" w:pos="283"/>
              </w:tabs>
              <w:jc w:val="both"/>
              <w:rPr>
                <w:rFonts w:ascii="Arial" w:hAnsi="Arial" w:cs="Arial"/>
              </w:rPr>
            </w:pPr>
          </w:p>
        </w:tc>
      </w:tr>
      <w:tr w:rsidR="00543F98" w:rsidRPr="00E766A5" w:rsidTr="005F595E">
        <w:tc>
          <w:tcPr>
            <w:tcW w:w="2364" w:type="dxa"/>
          </w:tcPr>
          <w:p w:rsidR="00543F98" w:rsidRPr="00E766A5" w:rsidRDefault="00543F98" w:rsidP="005F595E">
            <w:pPr>
              <w:jc w:val="both"/>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rsidR="00A847E5" w:rsidRPr="00FF0BF4" w:rsidRDefault="00D82421" w:rsidP="005F595E">
            <w:pPr>
              <w:jc w:val="both"/>
              <w:rPr>
                <w:rFonts w:ascii="Arial" w:hAnsi="Arial" w:cs="Arial"/>
                <w:iCs/>
              </w:rPr>
            </w:pPr>
            <w:r>
              <w:rPr>
                <w:rFonts w:ascii="Arial" w:hAnsi="Arial" w:cs="Arial"/>
                <w:iCs/>
              </w:rPr>
              <w:t>SLIGO 0435</w:t>
            </w:r>
          </w:p>
          <w:p w:rsidR="00543F98" w:rsidRPr="00C05F83" w:rsidRDefault="00543F98" w:rsidP="005F595E">
            <w:pPr>
              <w:jc w:val="both"/>
              <w:rPr>
                <w:rFonts w:ascii="Arial" w:hAnsi="Arial" w:cs="Arial"/>
                <w:iCs/>
                <w:color w:val="0000FF"/>
              </w:rPr>
            </w:pPr>
          </w:p>
        </w:tc>
      </w:tr>
      <w:tr w:rsidR="006F6CF6" w:rsidRPr="00E766A5" w:rsidTr="005F595E">
        <w:tc>
          <w:tcPr>
            <w:tcW w:w="2364" w:type="dxa"/>
          </w:tcPr>
          <w:p w:rsidR="006F6CF6" w:rsidRPr="00E766A5" w:rsidRDefault="006F6CF6" w:rsidP="006F6CF6">
            <w:pPr>
              <w:jc w:val="both"/>
              <w:rPr>
                <w:rFonts w:ascii="Arial" w:hAnsi="Arial" w:cs="Arial"/>
                <w:b/>
                <w:bCs/>
              </w:rPr>
            </w:pPr>
            <w:r w:rsidRPr="00E766A5">
              <w:rPr>
                <w:rFonts w:ascii="Arial" w:hAnsi="Arial" w:cs="Arial"/>
                <w:b/>
                <w:bCs/>
              </w:rPr>
              <w:t>Closing Date</w:t>
            </w:r>
          </w:p>
        </w:tc>
        <w:tc>
          <w:tcPr>
            <w:tcW w:w="8256" w:type="dxa"/>
          </w:tcPr>
          <w:p w:rsidR="00D82421" w:rsidRDefault="00D82421" w:rsidP="00D82421">
            <w:pPr>
              <w:rPr>
                <w:rFonts w:asciiTheme="minorHAnsi" w:hAnsiTheme="minorHAnsi" w:cs="Arial"/>
                <w:iCs/>
                <w:sz w:val="22"/>
                <w:szCs w:val="22"/>
              </w:rPr>
            </w:pPr>
            <w:r>
              <w:rPr>
                <w:rFonts w:asciiTheme="minorHAnsi" w:hAnsiTheme="minorHAnsi" w:cs="Arial"/>
                <w:iCs/>
                <w:sz w:val="22"/>
                <w:szCs w:val="22"/>
              </w:rPr>
              <w:t xml:space="preserve">12 Noon on </w:t>
            </w:r>
            <w:r w:rsidR="003D21CA">
              <w:rPr>
                <w:rFonts w:asciiTheme="minorHAnsi" w:hAnsiTheme="minorHAnsi" w:cs="Arial"/>
                <w:iCs/>
                <w:color w:val="FF0000"/>
                <w:sz w:val="22"/>
                <w:szCs w:val="22"/>
              </w:rPr>
              <w:t>Wednesday 17</w:t>
            </w:r>
            <w:r w:rsidR="003D21CA" w:rsidRPr="003D21CA">
              <w:rPr>
                <w:rFonts w:asciiTheme="minorHAnsi" w:hAnsiTheme="minorHAnsi" w:cs="Arial"/>
                <w:iCs/>
                <w:color w:val="FF0000"/>
                <w:sz w:val="22"/>
                <w:szCs w:val="22"/>
                <w:vertAlign w:val="superscript"/>
              </w:rPr>
              <w:t>th</w:t>
            </w:r>
            <w:r w:rsidR="003D21CA">
              <w:rPr>
                <w:rFonts w:asciiTheme="minorHAnsi" w:hAnsiTheme="minorHAnsi" w:cs="Arial"/>
                <w:iCs/>
                <w:color w:val="FF0000"/>
                <w:sz w:val="22"/>
                <w:szCs w:val="22"/>
              </w:rPr>
              <w:t xml:space="preserve"> July 2024</w:t>
            </w:r>
            <w:r w:rsidR="006F6CF6">
              <w:rPr>
                <w:rFonts w:asciiTheme="minorHAnsi" w:hAnsiTheme="minorHAnsi" w:cs="Arial"/>
                <w:iCs/>
                <w:sz w:val="22"/>
                <w:szCs w:val="22"/>
              </w:rPr>
              <w:t xml:space="preserve">       </w:t>
            </w:r>
            <w:r w:rsidR="0035390E">
              <w:rPr>
                <w:rFonts w:asciiTheme="minorHAnsi" w:hAnsiTheme="minorHAnsi" w:cs="Arial"/>
                <w:iCs/>
                <w:sz w:val="22"/>
                <w:szCs w:val="22"/>
              </w:rPr>
              <w:t xml:space="preserve"> </w:t>
            </w:r>
            <w:r>
              <w:rPr>
                <w:rFonts w:asciiTheme="minorHAnsi" w:hAnsiTheme="minorHAnsi" w:cs="Arial"/>
                <w:iCs/>
                <w:sz w:val="22"/>
                <w:szCs w:val="22"/>
              </w:rPr>
              <w:t xml:space="preserve">  </w:t>
            </w:r>
          </w:p>
          <w:p w:rsidR="00D82421" w:rsidRPr="001D6487" w:rsidRDefault="00D82421" w:rsidP="00D82421">
            <w:pPr>
              <w:jc w:val="both"/>
              <w:rPr>
                <w:rFonts w:ascii="Arial" w:hAnsi="Arial"/>
                <w:b/>
                <w:bCs/>
                <w:color w:val="000000"/>
                <w:lang w:val="en-IE" w:eastAsia="en-IE"/>
              </w:rPr>
            </w:pPr>
            <w:r w:rsidRPr="001D6487">
              <w:rPr>
                <w:rFonts w:ascii="Arial" w:hAnsi="Arial"/>
                <w:b/>
                <w:bCs/>
                <w:color w:val="000000"/>
                <w:lang w:val="en-IE" w:eastAsia="en-IE"/>
              </w:rPr>
              <w:t xml:space="preserve">Only fully completed application forms submitted via </w:t>
            </w:r>
            <w:proofErr w:type="spellStart"/>
            <w:r w:rsidRPr="001D6487">
              <w:rPr>
                <w:rFonts w:ascii="Arial" w:hAnsi="Arial"/>
                <w:b/>
                <w:bCs/>
                <w:color w:val="000000"/>
                <w:lang w:val="en-IE" w:eastAsia="en-IE"/>
              </w:rPr>
              <w:t>Rezoomo</w:t>
            </w:r>
            <w:proofErr w:type="spellEnd"/>
            <w:r w:rsidRPr="001D6487">
              <w:rPr>
                <w:rFonts w:ascii="Arial" w:hAnsi="Arial"/>
                <w:b/>
                <w:bCs/>
                <w:color w:val="000000"/>
                <w:lang w:val="en-IE" w:eastAsia="en-IE"/>
              </w:rPr>
              <w:t xml:space="preserve"> by the closing date and time will be accepted. No exceptions will be made.</w:t>
            </w:r>
          </w:p>
          <w:p w:rsidR="00D82421" w:rsidRPr="001D6487" w:rsidRDefault="00D82421" w:rsidP="00D82421">
            <w:pPr>
              <w:jc w:val="both"/>
              <w:rPr>
                <w:rFonts w:ascii="Arial" w:hAnsi="Arial"/>
                <w:b/>
                <w:bCs/>
                <w:color w:val="000000"/>
                <w:lang w:val="en-IE" w:eastAsia="en-IE"/>
              </w:rPr>
            </w:pPr>
            <w:r w:rsidRPr="001D6487">
              <w:rPr>
                <w:rFonts w:ascii="Arial" w:hAnsi="Arial"/>
                <w:b/>
                <w:bCs/>
                <w:color w:val="000000"/>
                <w:lang w:val="en-IE" w:eastAsia="en-IE"/>
              </w:rPr>
              <w:t>***CV's not accepted for this campaign***</w:t>
            </w:r>
          </w:p>
          <w:p w:rsidR="006F6CF6" w:rsidRPr="00C05F83" w:rsidRDefault="006F6CF6" w:rsidP="006F6CF6">
            <w:pPr>
              <w:jc w:val="both"/>
              <w:rPr>
                <w:rFonts w:ascii="Arial" w:hAnsi="Arial" w:cs="Arial"/>
                <w:iCs/>
                <w:color w:val="0000FF"/>
              </w:rPr>
            </w:pPr>
          </w:p>
        </w:tc>
      </w:tr>
      <w:tr w:rsidR="006F6CF6" w:rsidRPr="00E766A5" w:rsidTr="005F595E">
        <w:tc>
          <w:tcPr>
            <w:tcW w:w="2364" w:type="dxa"/>
          </w:tcPr>
          <w:p w:rsidR="006F6CF6" w:rsidRPr="00E766A5" w:rsidRDefault="006F6CF6" w:rsidP="006F6CF6">
            <w:pPr>
              <w:rPr>
                <w:rFonts w:ascii="Arial" w:hAnsi="Arial" w:cs="Arial"/>
                <w:b/>
                <w:bCs/>
              </w:rPr>
            </w:pPr>
            <w:r w:rsidRPr="00E766A5">
              <w:rPr>
                <w:rFonts w:ascii="Arial" w:hAnsi="Arial" w:cs="Arial"/>
                <w:b/>
                <w:bCs/>
              </w:rPr>
              <w:t>Proposed Interview Date (s)</w:t>
            </w:r>
          </w:p>
        </w:tc>
        <w:tc>
          <w:tcPr>
            <w:tcW w:w="8256" w:type="dxa"/>
          </w:tcPr>
          <w:p w:rsidR="006F6CF6" w:rsidRPr="00185EBC" w:rsidRDefault="00D82421" w:rsidP="006F6CF6">
            <w:pPr>
              <w:jc w:val="both"/>
              <w:rPr>
                <w:rFonts w:ascii="Arial" w:hAnsi="Arial" w:cs="Arial"/>
                <w:iCs/>
              </w:rPr>
            </w:pPr>
            <w:r w:rsidRPr="00D374FD">
              <w:rPr>
                <w:rFonts w:ascii="Arial" w:hAnsi="Arial" w:cs="Arial"/>
                <w:iCs/>
              </w:rPr>
              <w:t xml:space="preserve">Interviews will be held as soon as possible after the closing date.  </w:t>
            </w:r>
            <w:r w:rsidRPr="00D374FD">
              <w:rPr>
                <w:rFonts w:ascii="Arial" w:hAnsi="Arial" w:cs="Arial"/>
                <w:color w:val="000000"/>
              </w:rPr>
              <w:t xml:space="preserve">Candidates will normally be given at least one weeks' notice of interview. The timescale may be reduced in exceptional circumstances.  </w:t>
            </w:r>
          </w:p>
        </w:tc>
      </w:tr>
      <w:tr w:rsidR="006F6CF6" w:rsidRPr="00E766A5" w:rsidTr="005F595E">
        <w:tc>
          <w:tcPr>
            <w:tcW w:w="2364" w:type="dxa"/>
          </w:tcPr>
          <w:p w:rsidR="006F6CF6" w:rsidRPr="00E766A5" w:rsidRDefault="006F6CF6" w:rsidP="006F6CF6">
            <w:pPr>
              <w:rPr>
                <w:rFonts w:ascii="Arial" w:hAnsi="Arial" w:cs="Arial"/>
                <w:b/>
                <w:bCs/>
              </w:rPr>
            </w:pPr>
            <w:r w:rsidRPr="00E766A5">
              <w:rPr>
                <w:rFonts w:ascii="Arial" w:hAnsi="Arial" w:cs="Arial"/>
                <w:b/>
                <w:bCs/>
              </w:rPr>
              <w:t>Taking up Appointment</w:t>
            </w:r>
          </w:p>
        </w:tc>
        <w:tc>
          <w:tcPr>
            <w:tcW w:w="8256" w:type="dxa"/>
          </w:tcPr>
          <w:p w:rsidR="006F6CF6" w:rsidRPr="00E766A5" w:rsidRDefault="006F6CF6" w:rsidP="006F6CF6">
            <w:pPr>
              <w:jc w:val="both"/>
              <w:rPr>
                <w:rFonts w:ascii="Arial" w:hAnsi="Arial" w:cs="Arial"/>
                <w:iCs/>
              </w:rPr>
            </w:pPr>
            <w:r>
              <w:rPr>
                <w:rFonts w:ascii="Arial" w:hAnsi="Arial" w:cs="Arial"/>
                <w:iCs/>
              </w:rPr>
              <w:t>A start date will be indicated at job offer stage.</w:t>
            </w:r>
          </w:p>
        </w:tc>
      </w:tr>
      <w:tr w:rsidR="006F6CF6" w:rsidRPr="00E766A5" w:rsidTr="005F595E">
        <w:tc>
          <w:tcPr>
            <w:tcW w:w="2364" w:type="dxa"/>
          </w:tcPr>
          <w:p w:rsidR="006F6CF6" w:rsidRPr="00E766A5" w:rsidRDefault="006F6CF6" w:rsidP="006F6CF6">
            <w:pPr>
              <w:jc w:val="both"/>
              <w:rPr>
                <w:rFonts w:ascii="Arial" w:hAnsi="Arial" w:cs="Arial"/>
                <w:b/>
                <w:bCs/>
                <w:color w:val="FF0000"/>
              </w:rPr>
            </w:pPr>
            <w:r w:rsidRPr="00FF0BF4">
              <w:rPr>
                <w:rFonts w:ascii="Arial" w:hAnsi="Arial" w:cs="Arial"/>
                <w:b/>
                <w:bCs/>
              </w:rPr>
              <w:t>Location of Post</w:t>
            </w:r>
          </w:p>
        </w:tc>
        <w:tc>
          <w:tcPr>
            <w:tcW w:w="8256" w:type="dxa"/>
          </w:tcPr>
          <w:p w:rsidR="00D82421" w:rsidRDefault="00D82421" w:rsidP="00D82421">
            <w:pPr>
              <w:ind w:right="-138"/>
              <w:rPr>
                <w:rFonts w:ascii="Arial" w:hAnsi="Arial" w:cs="Arial"/>
                <w:b/>
                <w:iCs/>
              </w:rPr>
            </w:pPr>
            <w:r w:rsidRPr="00D374FD">
              <w:rPr>
                <w:rFonts w:ascii="Arial" w:hAnsi="Arial" w:cs="Arial"/>
                <w:b/>
                <w:iCs/>
              </w:rPr>
              <w:t>Sligo University Hospital</w:t>
            </w:r>
          </w:p>
          <w:p w:rsidR="006B4EC7" w:rsidRDefault="006B4EC7" w:rsidP="00D82421">
            <w:pPr>
              <w:ind w:right="-138"/>
              <w:rPr>
                <w:rFonts w:ascii="Arial" w:hAnsi="Arial" w:cs="Arial"/>
                <w:b/>
                <w:iCs/>
              </w:rPr>
            </w:pPr>
          </w:p>
          <w:p w:rsidR="006B4EC7" w:rsidRPr="001C77E8" w:rsidRDefault="006B4EC7" w:rsidP="006B4EC7">
            <w:pPr>
              <w:rPr>
                <w:rFonts w:ascii="Arial" w:hAnsi="Arial" w:cs="Arial"/>
                <w:bCs/>
                <w:iCs/>
                <w:color w:val="000000"/>
              </w:rPr>
            </w:pPr>
            <w:r w:rsidRPr="00B121C1">
              <w:rPr>
                <w:rFonts w:ascii="Arial" w:hAnsi="Arial" w:cs="Arial"/>
                <w:bCs/>
                <w:iCs/>
                <w:color w:val="000000"/>
              </w:rPr>
              <w:t>T</w:t>
            </w:r>
            <w:r>
              <w:rPr>
                <w:rFonts w:ascii="Arial" w:hAnsi="Arial" w:cs="Arial"/>
                <w:bCs/>
                <w:iCs/>
                <w:color w:val="000000"/>
              </w:rPr>
              <w:t>his post will be based in Sligo University Hospital (SUH) and</w:t>
            </w:r>
            <w:r w:rsidR="00AD2A6E">
              <w:rPr>
                <w:rFonts w:ascii="Arial" w:hAnsi="Arial" w:cs="Arial"/>
                <w:bCs/>
                <w:iCs/>
                <w:color w:val="000000"/>
              </w:rPr>
              <w:t xml:space="preserve"> role</w:t>
            </w:r>
            <w:r>
              <w:rPr>
                <w:rFonts w:ascii="Arial" w:hAnsi="Arial" w:cs="Arial"/>
                <w:bCs/>
                <w:iCs/>
                <w:color w:val="000000"/>
              </w:rPr>
              <w:t xml:space="preserve"> will include the establishment of a dietetics service in our new offsite ward based</w:t>
            </w:r>
            <w:r w:rsidR="00AD2A6E">
              <w:rPr>
                <w:rFonts w:ascii="Arial" w:hAnsi="Arial" w:cs="Arial"/>
                <w:bCs/>
                <w:iCs/>
                <w:color w:val="000000"/>
              </w:rPr>
              <w:t xml:space="preserve"> close-by at St John’s </w:t>
            </w:r>
            <w:proofErr w:type="spellStart"/>
            <w:r w:rsidR="00AD2A6E">
              <w:rPr>
                <w:rFonts w:ascii="Arial" w:hAnsi="Arial" w:cs="Arial"/>
                <w:bCs/>
                <w:iCs/>
                <w:color w:val="000000"/>
              </w:rPr>
              <w:t>HospitaL</w:t>
            </w:r>
            <w:proofErr w:type="spellEnd"/>
            <w:r w:rsidR="00AD547F">
              <w:rPr>
                <w:rFonts w:ascii="Arial" w:hAnsi="Arial" w:cs="Arial"/>
                <w:bCs/>
                <w:iCs/>
                <w:color w:val="000000"/>
              </w:rPr>
              <w:t xml:space="preserve"> Campus. </w:t>
            </w:r>
          </w:p>
          <w:p w:rsidR="006B4EC7" w:rsidRPr="00893DA8" w:rsidRDefault="006B4EC7" w:rsidP="006B4EC7">
            <w:pPr>
              <w:rPr>
                <w:rFonts w:ascii="Arial" w:hAnsi="Arial" w:cs="Arial"/>
                <w:iCs/>
              </w:rPr>
            </w:pPr>
          </w:p>
          <w:p w:rsidR="006B4EC7" w:rsidRPr="00893DA8" w:rsidRDefault="006B4EC7" w:rsidP="006B4EC7">
            <w:pPr>
              <w:rPr>
                <w:rFonts w:ascii="Arial" w:hAnsi="Arial" w:cs="Arial"/>
                <w:b/>
                <w:bCs/>
                <w:iCs/>
              </w:rPr>
            </w:pPr>
            <w:r w:rsidRPr="00893DA8">
              <w:rPr>
                <w:rFonts w:ascii="Arial" w:hAnsi="Arial" w:cs="Arial"/>
                <w:iCs/>
              </w:rPr>
              <w:t xml:space="preserve">There is currently </w:t>
            </w:r>
            <w:r w:rsidRPr="00893DA8">
              <w:rPr>
                <w:rFonts w:ascii="Arial" w:hAnsi="Arial" w:cs="Arial"/>
                <w:bCs/>
                <w:iCs/>
              </w:rPr>
              <w:t>1 WTE permanent whole-time</w:t>
            </w:r>
            <w:r>
              <w:rPr>
                <w:rFonts w:ascii="Arial" w:hAnsi="Arial" w:cs="Arial"/>
                <w:iCs/>
              </w:rPr>
              <w:t xml:space="preserve"> vacancy available in SUH</w:t>
            </w:r>
            <w:r w:rsidRPr="00893DA8">
              <w:rPr>
                <w:rFonts w:ascii="Arial" w:hAnsi="Arial" w:cs="Arial"/>
                <w:bCs/>
                <w:iCs/>
              </w:rPr>
              <w:t>.</w:t>
            </w:r>
          </w:p>
          <w:p w:rsidR="006B4EC7" w:rsidRDefault="006B4EC7" w:rsidP="006B4EC7">
            <w:pPr>
              <w:rPr>
                <w:rFonts w:ascii="Calibri" w:hAnsi="Calibri" w:cs="Helvetica"/>
                <w:color w:val="000000"/>
                <w:sz w:val="22"/>
                <w:szCs w:val="22"/>
              </w:rPr>
            </w:pPr>
          </w:p>
          <w:p w:rsidR="006B4EC7" w:rsidRDefault="006B4EC7" w:rsidP="006B4EC7">
            <w:pPr>
              <w:ind w:right="-138"/>
              <w:rPr>
                <w:rFonts w:ascii="Arial" w:hAnsi="Arial" w:cs="Arial"/>
                <w:b/>
                <w:iCs/>
              </w:rPr>
            </w:pPr>
            <w:r w:rsidRPr="006C5C6C">
              <w:rPr>
                <w:rFonts w:ascii="Calibri" w:hAnsi="Calibri" w:cs="Helvetica"/>
                <w:color w:val="000000"/>
                <w:sz w:val="22"/>
                <w:szCs w:val="22"/>
              </w:rPr>
              <w:t>A panel may be created from which permanent and specified purpose vacancies of full or part time duration may be filled</w:t>
            </w:r>
          </w:p>
          <w:p w:rsidR="006F6CF6" w:rsidRPr="004239A8" w:rsidRDefault="006F6CF6" w:rsidP="00D82421">
            <w:pPr>
              <w:rPr>
                <w:rFonts w:ascii="Arial" w:hAnsi="Arial" w:cs="Arial"/>
                <w:i/>
                <w:iCs/>
                <w:color w:val="FF0000"/>
              </w:rPr>
            </w:pPr>
          </w:p>
        </w:tc>
      </w:tr>
      <w:tr w:rsidR="006F6CF6" w:rsidRPr="00E766A5" w:rsidTr="005F595E">
        <w:tc>
          <w:tcPr>
            <w:tcW w:w="2364" w:type="dxa"/>
          </w:tcPr>
          <w:p w:rsidR="006F6CF6" w:rsidRPr="00E766A5" w:rsidRDefault="006F6CF6" w:rsidP="006F6CF6">
            <w:pPr>
              <w:jc w:val="both"/>
              <w:rPr>
                <w:rFonts w:ascii="Arial" w:hAnsi="Arial" w:cs="Arial"/>
                <w:b/>
                <w:bCs/>
                <w:color w:val="FF0000"/>
              </w:rPr>
            </w:pPr>
            <w:r w:rsidRPr="00FF0BF4">
              <w:rPr>
                <w:rFonts w:ascii="Arial" w:hAnsi="Arial" w:cs="Arial"/>
                <w:b/>
                <w:bCs/>
              </w:rPr>
              <w:t>Informal Enquiries</w:t>
            </w:r>
          </w:p>
        </w:tc>
        <w:tc>
          <w:tcPr>
            <w:tcW w:w="8256" w:type="dxa"/>
          </w:tcPr>
          <w:p w:rsidR="00D82421" w:rsidRDefault="00D82421" w:rsidP="00D82421">
            <w:pPr>
              <w:rPr>
                <w:rFonts w:ascii="Calibri" w:hAnsi="Calibri" w:cs="Calibri"/>
                <w:spacing w:val="-3"/>
                <w:sz w:val="22"/>
                <w:szCs w:val="22"/>
              </w:rPr>
            </w:pPr>
            <w:r w:rsidRPr="00FC5A44">
              <w:rPr>
                <w:rFonts w:ascii="Calibri" w:hAnsi="Calibri" w:cs="Calibri"/>
                <w:b/>
                <w:spacing w:val="-3"/>
                <w:sz w:val="22"/>
                <w:szCs w:val="22"/>
              </w:rPr>
              <w:t>Name</w:t>
            </w:r>
            <w:r>
              <w:rPr>
                <w:rFonts w:ascii="Calibri" w:hAnsi="Calibri" w:cs="Calibri"/>
                <w:spacing w:val="-3"/>
                <w:sz w:val="22"/>
                <w:szCs w:val="22"/>
              </w:rPr>
              <w:t>: Annette Lalor</w:t>
            </w:r>
          </w:p>
          <w:p w:rsidR="00D82421" w:rsidRPr="00292DDA" w:rsidRDefault="00D82421" w:rsidP="00D82421">
            <w:pPr>
              <w:rPr>
                <w:rFonts w:ascii="Calibri" w:hAnsi="Calibri" w:cs="Calibri"/>
                <w:spacing w:val="-3"/>
                <w:sz w:val="22"/>
                <w:szCs w:val="22"/>
              </w:rPr>
            </w:pPr>
            <w:r w:rsidRPr="00FC5A44">
              <w:rPr>
                <w:rFonts w:ascii="Calibri" w:hAnsi="Calibri" w:cs="Calibri"/>
                <w:b/>
                <w:spacing w:val="-3"/>
                <w:sz w:val="22"/>
                <w:szCs w:val="22"/>
              </w:rPr>
              <w:t>Title:</w:t>
            </w:r>
            <w:r w:rsidRPr="00292DDA">
              <w:rPr>
                <w:rFonts w:ascii="Calibri" w:hAnsi="Calibri" w:cs="Calibri"/>
                <w:spacing w:val="-3"/>
                <w:sz w:val="22"/>
                <w:szCs w:val="22"/>
              </w:rPr>
              <w:t xml:space="preserve"> Die</w:t>
            </w:r>
            <w:r>
              <w:rPr>
                <w:rFonts w:ascii="Calibri" w:hAnsi="Calibri" w:cs="Calibri"/>
                <w:spacing w:val="-3"/>
                <w:sz w:val="22"/>
                <w:szCs w:val="22"/>
              </w:rPr>
              <w:t>titian Manager Sligo  University Hospital</w:t>
            </w:r>
            <w:r w:rsidRPr="00292DDA">
              <w:rPr>
                <w:rFonts w:ascii="Calibri" w:hAnsi="Calibri" w:cs="Calibri"/>
                <w:spacing w:val="-3"/>
                <w:sz w:val="22"/>
                <w:szCs w:val="22"/>
              </w:rPr>
              <w:t xml:space="preserve">                                </w:t>
            </w:r>
          </w:p>
          <w:p w:rsidR="00D82421" w:rsidRPr="00292DDA" w:rsidRDefault="00D82421" w:rsidP="00D82421">
            <w:pPr>
              <w:rPr>
                <w:rFonts w:ascii="Calibri" w:hAnsi="Calibri" w:cs="Calibri"/>
                <w:spacing w:val="-3"/>
                <w:sz w:val="22"/>
                <w:szCs w:val="22"/>
                <w:lang w:val="en-IE"/>
              </w:rPr>
            </w:pPr>
            <w:r w:rsidRPr="00292DDA">
              <w:rPr>
                <w:rFonts w:ascii="Calibri" w:hAnsi="Calibri" w:cs="Calibri"/>
                <w:b/>
                <w:spacing w:val="-3"/>
                <w:sz w:val="22"/>
                <w:szCs w:val="22"/>
              </w:rPr>
              <w:t>Tel:</w:t>
            </w:r>
            <w:r>
              <w:rPr>
                <w:rFonts w:ascii="Calibri" w:hAnsi="Calibri" w:cs="Calibri"/>
                <w:spacing w:val="-3"/>
                <w:sz w:val="22"/>
                <w:szCs w:val="22"/>
              </w:rPr>
              <w:t xml:space="preserve"> 071 9174581   /  087 2409928 </w:t>
            </w:r>
            <w:r w:rsidRPr="00292DDA">
              <w:rPr>
                <w:rFonts w:ascii="Calibri" w:hAnsi="Calibri" w:cs="Calibri"/>
                <w:spacing w:val="-3"/>
                <w:sz w:val="22"/>
                <w:szCs w:val="22"/>
              </w:rPr>
              <w:t xml:space="preserve">                                                       </w:t>
            </w:r>
          </w:p>
          <w:p w:rsidR="006F6CF6" w:rsidRPr="00E766A5" w:rsidRDefault="00D82421" w:rsidP="00D82421">
            <w:pPr>
              <w:jc w:val="both"/>
              <w:rPr>
                <w:rFonts w:ascii="Arial" w:hAnsi="Arial" w:cs="Arial"/>
                <w:b/>
                <w:color w:val="FF0000"/>
              </w:rPr>
            </w:pPr>
            <w:r w:rsidRPr="00292DDA">
              <w:rPr>
                <w:rFonts w:ascii="Calibri" w:hAnsi="Calibri" w:cs="Calibri"/>
                <w:spacing w:val="-3"/>
                <w:sz w:val="22"/>
                <w:szCs w:val="22"/>
              </w:rPr>
              <w:t>E</w:t>
            </w:r>
            <w:r w:rsidRPr="00292DDA">
              <w:rPr>
                <w:rFonts w:ascii="Calibri" w:hAnsi="Calibri" w:cs="Calibri"/>
                <w:b/>
                <w:spacing w:val="-3"/>
                <w:sz w:val="22"/>
                <w:szCs w:val="22"/>
              </w:rPr>
              <w:t>mail:</w:t>
            </w:r>
            <w:r w:rsidRPr="00292DDA">
              <w:rPr>
                <w:rFonts w:ascii="Calibri" w:hAnsi="Calibri" w:cs="Calibri"/>
                <w:spacing w:val="-3"/>
                <w:sz w:val="22"/>
                <w:szCs w:val="22"/>
              </w:rPr>
              <w:t xml:space="preserve"> </w:t>
            </w:r>
            <w:hyperlink r:id="rId9" w:history="1">
              <w:r w:rsidRPr="00320AD1">
                <w:rPr>
                  <w:rStyle w:val="Hyperlink"/>
                  <w:rFonts w:ascii="Calibri" w:hAnsi="Calibri" w:cs="Calibri"/>
                  <w:spacing w:val="-3"/>
                  <w:sz w:val="22"/>
                  <w:szCs w:val="22"/>
                </w:rPr>
                <w:t>annette.lalor@hse.ie</w:t>
              </w:r>
            </w:hyperlink>
            <w:r w:rsidRPr="00292DDA">
              <w:rPr>
                <w:rFonts w:ascii="Calibri" w:hAnsi="Calibri" w:cs="Calibri"/>
                <w:spacing w:val="-3"/>
                <w:sz w:val="22"/>
                <w:szCs w:val="22"/>
              </w:rPr>
              <w:t xml:space="preserve">               </w:t>
            </w:r>
          </w:p>
        </w:tc>
      </w:tr>
      <w:tr w:rsidR="006F6CF6" w:rsidRPr="00E766A5" w:rsidTr="005F595E">
        <w:tc>
          <w:tcPr>
            <w:tcW w:w="2364" w:type="dxa"/>
          </w:tcPr>
          <w:p w:rsidR="006F6CF6" w:rsidRPr="0044460B" w:rsidRDefault="006F6CF6" w:rsidP="006F6CF6">
            <w:pPr>
              <w:jc w:val="both"/>
              <w:rPr>
                <w:rFonts w:ascii="Arial" w:hAnsi="Arial" w:cs="Arial"/>
                <w:b/>
                <w:bCs/>
              </w:rPr>
            </w:pPr>
            <w:r w:rsidRPr="0044460B">
              <w:rPr>
                <w:rFonts w:ascii="Arial" w:hAnsi="Arial" w:cs="Arial"/>
                <w:b/>
                <w:bCs/>
              </w:rPr>
              <w:t>Details of Service</w:t>
            </w:r>
          </w:p>
          <w:p w:rsidR="006F6CF6" w:rsidRDefault="006F6CF6"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color w:val="FF0000"/>
              </w:rPr>
            </w:pPr>
          </w:p>
          <w:p w:rsidR="0055075D" w:rsidRDefault="0055075D" w:rsidP="006F6CF6">
            <w:pPr>
              <w:jc w:val="both"/>
              <w:rPr>
                <w:rFonts w:ascii="Arial" w:hAnsi="Arial" w:cs="Arial"/>
                <w:b/>
                <w:bCs/>
              </w:rPr>
            </w:pPr>
          </w:p>
          <w:p w:rsidR="0055075D" w:rsidRPr="0055075D" w:rsidRDefault="0055075D" w:rsidP="006F6CF6">
            <w:pPr>
              <w:jc w:val="both"/>
              <w:rPr>
                <w:rFonts w:ascii="Arial" w:hAnsi="Arial" w:cs="Arial"/>
                <w:b/>
                <w:bCs/>
              </w:rPr>
            </w:pPr>
            <w:r>
              <w:rPr>
                <w:rFonts w:ascii="Arial" w:hAnsi="Arial" w:cs="Arial"/>
                <w:b/>
                <w:bCs/>
              </w:rPr>
              <w:t>Mission Statement</w:t>
            </w:r>
          </w:p>
        </w:tc>
        <w:tc>
          <w:tcPr>
            <w:tcW w:w="8256" w:type="dxa"/>
          </w:tcPr>
          <w:p w:rsidR="00D82421" w:rsidRPr="00D82421" w:rsidRDefault="00D82421" w:rsidP="00D82421">
            <w:pPr>
              <w:jc w:val="both"/>
              <w:rPr>
                <w:rFonts w:ascii="Arial" w:hAnsi="Arial" w:cs="Arial"/>
                <w:iCs/>
              </w:rPr>
            </w:pPr>
            <w:r w:rsidRPr="00D82421">
              <w:rPr>
                <w:rFonts w:ascii="Arial" w:hAnsi="Arial" w:cs="Arial"/>
                <w:iCs/>
              </w:rPr>
              <w:lastRenderedPageBreak/>
              <w:t>The Saolta University Health Care Group provides acute and specialist hospital services to the West and North West of Ireland – counties Galway, Mayo, Roscommon, Sligo, Leitrim, Donegal and adjoining counties.</w:t>
            </w:r>
          </w:p>
          <w:p w:rsidR="00D82421" w:rsidRPr="00D82421" w:rsidRDefault="00D82421" w:rsidP="00D82421">
            <w:pPr>
              <w:jc w:val="both"/>
              <w:rPr>
                <w:rFonts w:ascii="Arial" w:hAnsi="Arial" w:cs="Arial"/>
                <w:iCs/>
              </w:rPr>
            </w:pPr>
          </w:p>
          <w:p w:rsidR="00D82421" w:rsidRPr="00D82421" w:rsidRDefault="00D82421" w:rsidP="00D82421">
            <w:pPr>
              <w:jc w:val="both"/>
              <w:rPr>
                <w:rFonts w:ascii="Arial" w:hAnsi="Arial" w:cs="Arial"/>
                <w:iCs/>
              </w:rPr>
            </w:pPr>
            <w:r w:rsidRPr="00D82421">
              <w:rPr>
                <w:rFonts w:ascii="Arial" w:hAnsi="Arial" w:cs="Arial"/>
                <w:iCs/>
              </w:rPr>
              <w:t>The Group comprises 7 hospitals across 8 sites:</w:t>
            </w:r>
          </w:p>
          <w:p w:rsidR="00D82421" w:rsidRPr="00D82421" w:rsidRDefault="00D82421" w:rsidP="00D82421">
            <w:pPr>
              <w:jc w:val="both"/>
              <w:rPr>
                <w:rFonts w:ascii="Arial" w:hAnsi="Arial" w:cs="Arial"/>
                <w:iCs/>
              </w:rPr>
            </w:pPr>
            <w:r w:rsidRPr="00D82421">
              <w:rPr>
                <w:rFonts w:ascii="Arial" w:hAnsi="Arial" w:cs="Arial"/>
                <w:iCs/>
              </w:rPr>
              <w:t>•</w:t>
            </w:r>
            <w:r w:rsidRPr="00D82421">
              <w:rPr>
                <w:rFonts w:ascii="Arial" w:hAnsi="Arial" w:cs="Arial"/>
                <w:iCs/>
              </w:rPr>
              <w:tab/>
              <w:t>Letterkenny University Hospital (LUH)</w:t>
            </w:r>
          </w:p>
          <w:p w:rsidR="00D82421" w:rsidRPr="00D82421" w:rsidRDefault="00D82421" w:rsidP="00D82421">
            <w:pPr>
              <w:jc w:val="both"/>
              <w:rPr>
                <w:rFonts w:ascii="Arial" w:hAnsi="Arial" w:cs="Arial"/>
                <w:iCs/>
              </w:rPr>
            </w:pPr>
            <w:r w:rsidRPr="00D82421">
              <w:rPr>
                <w:rFonts w:ascii="Arial" w:hAnsi="Arial" w:cs="Arial"/>
                <w:iCs/>
              </w:rPr>
              <w:t>•</w:t>
            </w:r>
            <w:r w:rsidRPr="00D82421">
              <w:rPr>
                <w:rFonts w:ascii="Arial" w:hAnsi="Arial" w:cs="Arial"/>
                <w:iCs/>
              </w:rPr>
              <w:tab/>
              <w:t>Mayo University Hospital (MUH)</w:t>
            </w:r>
          </w:p>
          <w:p w:rsidR="00D82421" w:rsidRPr="00D82421" w:rsidRDefault="00D82421" w:rsidP="00D82421">
            <w:pPr>
              <w:jc w:val="both"/>
              <w:rPr>
                <w:rFonts w:ascii="Arial" w:hAnsi="Arial" w:cs="Arial"/>
                <w:iCs/>
              </w:rPr>
            </w:pPr>
            <w:r w:rsidRPr="00D82421">
              <w:rPr>
                <w:rFonts w:ascii="Arial" w:hAnsi="Arial" w:cs="Arial"/>
                <w:iCs/>
              </w:rPr>
              <w:t>•</w:t>
            </w:r>
            <w:r w:rsidRPr="00D82421">
              <w:rPr>
                <w:rFonts w:ascii="Arial" w:hAnsi="Arial" w:cs="Arial"/>
                <w:iCs/>
              </w:rPr>
              <w:tab/>
              <w:t>Portiuncula University Hospital (PUH)</w:t>
            </w:r>
          </w:p>
          <w:p w:rsidR="00D82421" w:rsidRPr="00D82421" w:rsidRDefault="00D82421" w:rsidP="00D82421">
            <w:pPr>
              <w:jc w:val="both"/>
              <w:rPr>
                <w:rFonts w:ascii="Arial" w:hAnsi="Arial" w:cs="Arial"/>
                <w:iCs/>
              </w:rPr>
            </w:pPr>
            <w:r w:rsidRPr="00D82421">
              <w:rPr>
                <w:rFonts w:ascii="Arial" w:hAnsi="Arial" w:cs="Arial"/>
                <w:iCs/>
              </w:rPr>
              <w:t>•</w:t>
            </w:r>
            <w:r w:rsidRPr="00D82421">
              <w:rPr>
                <w:rFonts w:ascii="Arial" w:hAnsi="Arial" w:cs="Arial"/>
                <w:iCs/>
              </w:rPr>
              <w:tab/>
              <w:t>Roscommon University Hospital (RUH)</w:t>
            </w:r>
          </w:p>
          <w:p w:rsidR="00D82421" w:rsidRPr="00D82421" w:rsidRDefault="00D82421" w:rsidP="00D82421">
            <w:pPr>
              <w:jc w:val="both"/>
              <w:rPr>
                <w:rFonts w:ascii="Arial" w:hAnsi="Arial" w:cs="Arial"/>
                <w:iCs/>
              </w:rPr>
            </w:pPr>
            <w:r w:rsidRPr="00D82421">
              <w:rPr>
                <w:rFonts w:ascii="Arial" w:hAnsi="Arial" w:cs="Arial"/>
                <w:iCs/>
              </w:rPr>
              <w:t>•</w:t>
            </w:r>
            <w:r w:rsidRPr="00D82421">
              <w:rPr>
                <w:rFonts w:ascii="Arial" w:hAnsi="Arial" w:cs="Arial"/>
                <w:iCs/>
              </w:rPr>
              <w:tab/>
              <w:t xml:space="preserve">Sligo University Hospital (SUH) incorporating Our Ladies Hospital </w:t>
            </w:r>
            <w:proofErr w:type="spellStart"/>
            <w:r w:rsidRPr="00D82421">
              <w:rPr>
                <w:rFonts w:ascii="Arial" w:hAnsi="Arial" w:cs="Arial"/>
                <w:iCs/>
              </w:rPr>
              <w:t>Manorhamilton</w:t>
            </w:r>
            <w:proofErr w:type="spellEnd"/>
            <w:r w:rsidRPr="00D82421">
              <w:rPr>
                <w:rFonts w:ascii="Arial" w:hAnsi="Arial" w:cs="Arial"/>
                <w:iCs/>
              </w:rPr>
              <w:t xml:space="preserve"> (OLHM)</w:t>
            </w:r>
          </w:p>
          <w:p w:rsidR="00D82421" w:rsidRPr="00D82421" w:rsidRDefault="00D82421" w:rsidP="00D82421">
            <w:pPr>
              <w:jc w:val="both"/>
              <w:rPr>
                <w:rFonts w:ascii="Arial" w:hAnsi="Arial" w:cs="Arial"/>
                <w:iCs/>
              </w:rPr>
            </w:pPr>
            <w:r w:rsidRPr="00D82421">
              <w:rPr>
                <w:rFonts w:ascii="Arial" w:hAnsi="Arial" w:cs="Arial"/>
                <w:iCs/>
              </w:rPr>
              <w:t>•</w:t>
            </w:r>
            <w:r w:rsidRPr="00D82421">
              <w:rPr>
                <w:rFonts w:ascii="Arial" w:hAnsi="Arial" w:cs="Arial"/>
                <w:iCs/>
              </w:rPr>
              <w:tab/>
              <w:t>Galway University Hospitals (GUH) incorporating University Hospital Galway (UHG) and Merlin Park University Hospital</w:t>
            </w:r>
          </w:p>
          <w:p w:rsidR="00D82421" w:rsidRPr="00D82421" w:rsidRDefault="00D82421" w:rsidP="00D82421">
            <w:pPr>
              <w:jc w:val="both"/>
              <w:rPr>
                <w:rFonts w:ascii="Arial" w:hAnsi="Arial" w:cs="Arial"/>
                <w:iCs/>
              </w:rPr>
            </w:pPr>
          </w:p>
          <w:p w:rsidR="00D82421" w:rsidRPr="00D82421" w:rsidRDefault="00D82421" w:rsidP="00D82421">
            <w:pPr>
              <w:jc w:val="both"/>
              <w:rPr>
                <w:rFonts w:ascii="Arial" w:hAnsi="Arial" w:cs="Arial"/>
                <w:iCs/>
              </w:rPr>
            </w:pPr>
            <w:r w:rsidRPr="00D82421">
              <w:rPr>
                <w:rFonts w:ascii="Arial" w:hAnsi="Arial" w:cs="Arial"/>
                <w:iCs/>
              </w:rPr>
              <w:t>The Group's Academic Partner is NUI Galway.</w:t>
            </w:r>
          </w:p>
          <w:p w:rsidR="00D82421" w:rsidRPr="00D82421" w:rsidRDefault="00D82421" w:rsidP="00D82421">
            <w:pPr>
              <w:jc w:val="both"/>
              <w:rPr>
                <w:rFonts w:ascii="Arial" w:hAnsi="Arial" w:cs="Arial"/>
                <w:iCs/>
              </w:rPr>
            </w:pPr>
          </w:p>
          <w:p w:rsidR="00D82421" w:rsidRPr="00D82421" w:rsidRDefault="00D82421" w:rsidP="00D82421">
            <w:pPr>
              <w:jc w:val="both"/>
              <w:rPr>
                <w:rFonts w:ascii="Arial" w:hAnsi="Arial" w:cs="Arial"/>
                <w:iCs/>
              </w:rPr>
            </w:pPr>
            <w:r w:rsidRPr="00D82421">
              <w:rPr>
                <w:rFonts w:ascii="Arial" w:hAnsi="Arial" w:cs="Arial"/>
                <w:iCs/>
              </w:rPr>
              <w:t xml:space="preserve">The Saolta Group’s region covers one third of the land mass of Ireland, it provides health care to a population of 830,000, employs in excess of 10,000 employees, and has a budget in excess of €800 million. </w:t>
            </w:r>
          </w:p>
          <w:p w:rsidR="00D82421" w:rsidRPr="00D82421" w:rsidRDefault="00D82421" w:rsidP="00D82421">
            <w:pPr>
              <w:jc w:val="both"/>
              <w:rPr>
                <w:rFonts w:ascii="Arial" w:hAnsi="Arial" w:cs="Arial"/>
                <w:iCs/>
              </w:rPr>
            </w:pPr>
          </w:p>
          <w:p w:rsidR="00D82421" w:rsidRPr="00D82421" w:rsidRDefault="00D82421" w:rsidP="00D82421">
            <w:pPr>
              <w:jc w:val="both"/>
              <w:rPr>
                <w:rFonts w:ascii="Arial" w:hAnsi="Arial" w:cs="Arial"/>
                <w:iCs/>
              </w:rPr>
            </w:pPr>
            <w:r w:rsidRPr="00D82421">
              <w:rPr>
                <w:rFonts w:ascii="Arial" w:hAnsi="Arial" w:cs="Arial"/>
                <w:iCs/>
              </w:rPr>
              <w:t xml:space="preserve">The Group provides a range of high quality services for the catchment areas it serves and GUH is a designated supra-regional cancer service provider meeting the needs of all the </w:t>
            </w:r>
            <w:r w:rsidRPr="00D82421">
              <w:rPr>
                <w:rFonts w:ascii="Arial" w:hAnsi="Arial" w:cs="Arial"/>
                <w:iCs/>
              </w:rPr>
              <w:lastRenderedPageBreak/>
              <w:t>counties along Western seaboard and towards the midlands from Donegal to North Tipperary.</w:t>
            </w:r>
          </w:p>
          <w:p w:rsidR="00D82421" w:rsidRPr="00D82421" w:rsidRDefault="00D82421" w:rsidP="00D82421">
            <w:pPr>
              <w:jc w:val="both"/>
              <w:rPr>
                <w:rFonts w:ascii="Arial" w:hAnsi="Arial" w:cs="Arial"/>
                <w:iCs/>
              </w:rPr>
            </w:pPr>
            <w:r w:rsidRPr="00D82421">
              <w:rPr>
                <w:rFonts w:ascii="Arial" w:hAnsi="Arial" w:cs="Arial"/>
                <w:iCs/>
              </w:rPr>
              <w:t xml:space="preserve"> </w:t>
            </w:r>
          </w:p>
          <w:p w:rsidR="00D82421" w:rsidRPr="00D82421" w:rsidRDefault="00D82421" w:rsidP="00D82421">
            <w:pPr>
              <w:jc w:val="both"/>
              <w:rPr>
                <w:rFonts w:ascii="Arial" w:hAnsi="Arial" w:cs="Arial"/>
                <w:iCs/>
              </w:rPr>
            </w:pPr>
            <w:r w:rsidRPr="00D82421">
              <w:rPr>
                <w:rFonts w:ascii="Arial" w:hAnsi="Arial" w:cs="Arial"/>
                <w:iCs/>
              </w:rPr>
              <w:t>Saolta University Health Care Group aims to meet its service plan targets. Its priority is to implement the national Clinical Care programmes across the Group and establish a performance management culture with the development of Key Performance Indicators.</w:t>
            </w:r>
          </w:p>
          <w:p w:rsidR="00D82421" w:rsidRPr="00D82421" w:rsidRDefault="00D82421" w:rsidP="00D82421">
            <w:pPr>
              <w:jc w:val="both"/>
              <w:rPr>
                <w:rFonts w:ascii="Arial" w:hAnsi="Arial" w:cs="Arial"/>
                <w:iCs/>
              </w:rPr>
            </w:pPr>
          </w:p>
          <w:p w:rsidR="00D82421" w:rsidRPr="00D82421" w:rsidRDefault="00D82421" w:rsidP="00D82421">
            <w:pPr>
              <w:jc w:val="both"/>
              <w:rPr>
                <w:rFonts w:ascii="Arial" w:hAnsi="Arial" w:cs="Arial"/>
                <w:iCs/>
              </w:rPr>
            </w:pPr>
            <w:r w:rsidRPr="00D82421">
              <w:rPr>
                <w:rFonts w:ascii="Arial" w:hAnsi="Arial" w:cs="Arial"/>
                <w:iCs/>
              </w:rPr>
              <w:t>Vision</w:t>
            </w:r>
          </w:p>
          <w:p w:rsidR="00D82421" w:rsidRPr="00D82421" w:rsidRDefault="00D82421" w:rsidP="00D82421">
            <w:pPr>
              <w:jc w:val="both"/>
              <w:rPr>
                <w:rFonts w:ascii="Arial" w:hAnsi="Arial" w:cs="Arial"/>
                <w:iCs/>
              </w:rPr>
            </w:pPr>
            <w:r w:rsidRPr="00D82421">
              <w:rPr>
                <w:rFonts w:ascii="Arial" w:hAnsi="Arial" w:cs="Arial"/>
                <w:iCs/>
              </w:rPr>
              <w:t>Our vision is to be a leading academic Hospital Group providing excellent integrated patient-centred care delivered by skilled caring staff.</w:t>
            </w:r>
          </w:p>
          <w:p w:rsidR="00D82421" w:rsidRPr="00D82421" w:rsidRDefault="00D82421" w:rsidP="00D82421">
            <w:pPr>
              <w:jc w:val="both"/>
              <w:rPr>
                <w:rFonts w:ascii="Arial" w:hAnsi="Arial" w:cs="Arial"/>
                <w:iCs/>
              </w:rPr>
            </w:pPr>
          </w:p>
          <w:p w:rsidR="00D82421" w:rsidRPr="00D82421" w:rsidRDefault="00D82421" w:rsidP="00D82421">
            <w:pPr>
              <w:jc w:val="both"/>
              <w:rPr>
                <w:rFonts w:ascii="Arial" w:hAnsi="Arial" w:cs="Arial"/>
                <w:iCs/>
              </w:rPr>
            </w:pPr>
            <w:r w:rsidRPr="00D82421">
              <w:rPr>
                <w:rFonts w:ascii="Arial" w:hAnsi="Arial" w:cs="Arial"/>
                <w:iCs/>
              </w:rPr>
              <w:t>Saolta Guiding Principles</w:t>
            </w:r>
          </w:p>
          <w:p w:rsidR="00D82421" w:rsidRPr="00D82421" w:rsidRDefault="00D82421" w:rsidP="00D82421">
            <w:pPr>
              <w:jc w:val="both"/>
              <w:rPr>
                <w:rFonts w:ascii="Arial" w:hAnsi="Arial" w:cs="Arial"/>
                <w:iCs/>
              </w:rPr>
            </w:pPr>
          </w:p>
          <w:p w:rsidR="00D82421" w:rsidRPr="00D82421" w:rsidRDefault="00D82421" w:rsidP="00D82421">
            <w:pPr>
              <w:jc w:val="both"/>
              <w:rPr>
                <w:rFonts w:ascii="Arial" w:hAnsi="Arial" w:cs="Arial"/>
                <w:iCs/>
              </w:rPr>
            </w:pPr>
            <w:r w:rsidRPr="00D82421">
              <w:rPr>
                <w:rFonts w:ascii="Arial" w:hAnsi="Arial" w:cs="Arial"/>
                <w:iCs/>
              </w:rPr>
              <w:t>Care - Compassion - Trust - Learning</w:t>
            </w:r>
          </w:p>
          <w:p w:rsidR="00D82421" w:rsidRPr="00D82421" w:rsidRDefault="00D82421" w:rsidP="00D82421">
            <w:pPr>
              <w:jc w:val="both"/>
              <w:rPr>
                <w:rFonts w:ascii="Arial" w:hAnsi="Arial" w:cs="Arial"/>
                <w:iCs/>
              </w:rPr>
            </w:pPr>
          </w:p>
          <w:p w:rsidR="00D82421" w:rsidRPr="00D82421" w:rsidRDefault="00D82421" w:rsidP="00D82421">
            <w:pPr>
              <w:jc w:val="both"/>
              <w:rPr>
                <w:rFonts w:ascii="Arial" w:hAnsi="Arial" w:cs="Arial"/>
                <w:iCs/>
              </w:rPr>
            </w:pPr>
            <w:r w:rsidRPr="00D82421">
              <w:rPr>
                <w:rFonts w:ascii="Arial" w:hAnsi="Arial" w:cs="Arial"/>
                <w:iCs/>
              </w:rPr>
              <w:t>Our guiding principles are to work in partnership with patients and other healthcare providers across the continuum of care to:</w:t>
            </w:r>
          </w:p>
          <w:p w:rsidR="00D82421" w:rsidRPr="00D82421" w:rsidRDefault="00D82421" w:rsidP="00D82421">
            <w:pPr>
              <w:jc w:val="both"/>
              <w:rPr>
                <w:rFonts w:ascii="Arial" w:hAnsi="Arial" w:cs="Arial"/>
                <w:iCs/>
              </w:rPr>
            </w:pPr>
          </w:p>
          <w:p w:rsidR="00D82421" w:rsidRPr="00D82421" w:rsidRDefault="00D82421" w:rsidP="00D82421">
            <w:pPr>
              <w:jc w:val="both"/>
              <w:rPr>
                <w:rFonts w:ascii="Arial" w:hAnsi="Arial" w:cs="Arial"/>
                <w:iCs/>
              </w:rPr>
            </w:pPr>
            <w:r w:rsidRPr="00D82421">
              <w:rPr>
                <w:rFonts w:ascii="Arial" w:hAnsi="Arial" w:cs="Arial"/>
                <w:iCs/>
              </w:rPr>
              <w:t>•</w:t>
            </w:r>
            <w:r w:rsidRPr="00D82421">
              <w:rPr>
                <w:rFonts w:ascii="Arial" w:hAnsi="Arial" w:cs="Arial"/>
                <w:iCs/>
              </w:rPr>
              <w:tab/>
              <w:t>Deliver high quality, safe, timely and equitable patient care by developing and ensuring sustainable clinical services to meet the needs of our population.</w:t>
            </w:r>
          </w:p>
          <w:p w:rsidR="00D82421" w:rsidRPr="00D82421" w:rsidRDefault="00D82421" w:rsidP="00D82421">
            <w:pPr>
              <w:jc w:val="both"/>
              <w:rPr>
                <w:rFonts w:ascii="Arial" w:hAnsi="Arial" w:cs="Arial"/>
                <w:iCs/>
              </w:rPr>
            </w:pPr>
          </w:p>
          <w:p w:rsidR="00D82421" w:rsidRPr="00D82421" w:rsidRDefault="00D82421" w:rsidP="00D82421">
            <w:pPr>
              <w:jc w:val="both"/>
              <w:rPr>
                <w:rFonts w:ascii="Arial" w:hAnsi="Arial" w:cs="Arial"/>
                <w:iCs/>
              </w:rPr>
            </w:pPr>
            <w:r w:rsidRPr="00D82421">
              <w:rPr>
                <w:rFonts w:ascii="Arial" w:hAnsi="Arial" w:cs="Arial"/>
                <w:iCs/>
              </w:rPr>
              <w:t>•</w:t>
            </w:r>
            <w:r w:rsidRPr="00D82421">
              <w:rPr>
                <w:rFonts w:ascii="Arial" w:hAnsi="Arial" w:cs="Arial"/>
                <w:iCs/>
              </w:rPr>
              <w:tab/>
              <w:t>Deliver integrated services across the Saolta Group Hospitals, with clear lines of responsibility, accountability and authority, whilst maintaining individual hospital site integrity.</w:t>
            </w:r>
          </w:p>
          <w:p w:rsidR="00D82421" w:rsidRPr="00D82421" w:rsidRDefault="00D82421" w:rsidP="00D82421">
            <w:pPr>
              <w:jc w:val="both"/>
              <w:rPr>
                <w:rFonts w:ascii="Arial" w:hAnsi="Arial" w:cs="Arial"/>
                <w:iCs/>
              </w:rPr>
            </w:pPr>
          </w:p>
          <w:p w:rsidR="00D82421" w:rsidRPr="00D82421" w:rsidRDefault="00D82421" w:rsidP="00D82421">
            <w:pPr>
              <w:jc w:val="both"/>
              <w:rPr>
                <w:rFonts w:ascii="Arial" w:hAnsi="Arial" w:cs="Arial"/>
                <w:iCs/>
              </w:rPr>
            </w:pPr>
            <w:r w:rsidRPr="00D82421">
              <w:rPr>
                <w:rFonts w:ascii="Arial" w:hAnsi="Arial" w:cs="Arial"/>
                <w:iCs/>
              </w:rPr>
              <w:t>•</w:t>
            </w:r>
            <w:r w:rsidRPr="00D82421">
              <w:rPr>
                <w:rFonts w:ascii="Arial" w:hAnsi="Arial" w:cs="Arial"/>
                <w:iCs/>
              </w:rPr>
              <w:tab/>
              <w:t>Continue to develop and improve our clinical services supported by education, research and innovation, in partnership with NUI Galway and other academic partners.</w:t>
            </w:r>
          </w:p>
          <w:p w:rsidR="00D82421" w:rsidRPr="00D82421" w:rsidRDefault="00D82421" w:rsidP="00D82421">
            <w:pPr>
              <w:jc w:val="both"/>
              <w:rPr>
                <w:rFonts w:ascii="Arial" w:hAnsi="Arial" w:cs="Arial"/>
                <w:iCs/>
              </w:rPr>
            </w:pPr>
          </w:p>
          <w:p w:rsidR="00D82421" w:rsidRPr="00D82421" w:rsidRDefault="00D82421" w:rsidP="00D82421">
            <w:pPr>
              <w:jc w:val="both"/>
              <w:rPr>
                <w:rFonts w:ascii="Arial" w:hAnsi="Arial" w:cs="Arial"/>
                <w:iCs/>
              </w:rPr>
            </w:pPr>
            <w:r w:rsidRPr="00D82421">
              <w:rPr>
                <w:rFonts w:ascii="Arial" w:hAnsi="Arial" w:cs="Arial"/>
                <w:iCs/>
              </w:rPr>
              <w:t>•</w:t>
            </w:r>
            <w:r w:rsidRPr="00D82421">
              <w:rPr>
                <w:rFonts w:ascii="Arial" w:hAnsi="Arial" w:cs="Arial"/>
                <w:iCs/>
              </w:rPr>
              <w:tab/>
              <w:t>Recruit, retain and develop highly-skilled multidisciplinary teams through support, engagement and empowerment.</w:t>
            </w:r>
          </w:p>
          <w:p w:rsidR="00D82421" w:rsidRPr="00D82421" w:rsidRDefault="00D82421" w:rsidP="00D82421">
            <w:pPr>
              <w:jc w:val="both"/>
              <w:rPr>
                <w:rFonts w:ascii="Arial" w:hAnsi="Arial" w:cs="Arial"/>
                <w:iCs/>
              </w:rPr>
            </w:pPr>
          </w:p>
          <w:p w:rsidR="00D82421" w:rsidRPr="00D82421" w:rsidRDefault="00D82421" w:rsidP="00D82421">
            <w:pPr>
              <w:jc w:val="both"/>
              <w:rPr>
                <w:rFonts w:ascii="Arial" w:hAnsi="Arial" w:cs="Arial"/>
                <w:iCs/>
              </w:rPr>
            </w:pPr>
          </w:p>
          <w:p w:rsidR="0055075D" w:rsidRDefault="0055075D" w:rsidP="0055075D">
            <w:pPr>
              <w:pBdr>
                <w:top w:val="single" w:sz="4" w:space="1" w:color="auto"/>
              </w:pBdr>
              <w:jc w:val="both"/>
              <w:rPr>
                <w:rFonts w:ascii="Arial" w:hAnsi="Arial" w:cs="Arial"/>
                <w:iCs/>
              </w:rPr>
            </w:pPr>
          </w:p>
          <w:p w:rsidR="00D82421" w:rsidRPr="00D82421" w:rsidRDefault="00D82421" w:rsidP="0055075D">
            <w:pPr>
              <w:pBdr>
                <w:top w:val="single" w:sz="4" w:space="1" w:color="auto"/>
              </w:pBdr>
              <w:jc w:val="both"/>
              <w:rPr>
                <w:rFonts w:ascii="Arial" w:hAnsi="Arial" w:cs="Arial"/>
                <w:iCs/>
              </w:rPr>
            </w:pPr>
            <w:r w:rsidRPr="00D82421">
              <w:rPr>
                <w:rFonts w:ascii="Arial" w:hAnsi="Arial" w:cs="Arial"/>
                <w:iCs/>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rsidR="00D82421" w:rsidRPr="00B05B6B" w:rsidRDefault="00D82421" w:rsidP="0055075D">
            <w:pPr>
              <w:pBdr>
                <w:top w:val="single" w:sz="4" w:space="1" w:color="auto"/>
              </w:pBdr>
              <w:jc w:val="both"/>
              <w:rPr>
                <w:rFonts w:ascii="Arial" w:hAnsi="Arial" w:cs="Arial"/>
                <w:b/>
                <w:iCs/>
              </w:rPr>
            </w:pPr>
            <w:r w:rsidRPr="00B05B6B">
              <w:rPr>
                <w:rFonts w:ascii="Arial" w:hAnsi="Arial" w:cs="Arial"/>
                <w:b/>
                <w:iCs/>
              </w:rPr>
              <w:t xml:space="preserve">OUR GUIDING VALUES   </w:t>
            </w:r>
          </w:p>
          <w:p w:rsidR="00D82421" w:rsidRPr="00D82421" w:rsidRDefault="00D82421" w:rsidP="0055075D">
            <w:pPr>
              <w:pBdr>
                <w:top w:val="single" w:sz="4" w:space="1" w:color="auto"/>
              </w:pBdr>
              <w:jc w:val="both"/>
              <w:rPr>
                <w:rFonts w:ascii="Arial" w:hAnsi="Arial" w:cs="Arial"/>
                <w:iCs/>
              </w:rPr>
            </w:pPr>
          </w:p>
          <w:p w:rsidR="00D82421" w:rsidRPr="00D82421" w:rsidRDefault="00D82421" w:rsidP="0055075D">
            <w:pPr>
              <w:pBdr>
                <w:top w:val="single" w:sz="4" w:space="1" w:color="auto"/>
              </w:pBdr>
              <w:jc w:val="both"/>
              <w:rPr>
                <w:rFonts w:ascii="Arial" w:hAnsi="Arial" w:cs="Arial"/>
                <w:iCs/>
              </w:rPr>
            </w:pPr>
            <w:r w:rsidRPr="00B05B6B">
              <w:rPr>
                <w:rFonts w:ascii="Arial" w:hAnsi="Arial" w:cs="Arial"/>
                <w:b/>
                <w:iCs/>
              </w:rPr>
              <w:t>Respect</w:t>
            </w:r>
            <w:r w:rsidRPr="00D82421">
              <w:rPr>
                <w:rFonts w:ascii="Arial" w:hAnsi="Arial" w:cs="Arial"/>
                <w:iCs/>
              </w:rPr>
              <w:t xml:space="preserve"> - We are an organisation where privacy, dignity, and individual needs are respected, where staff are valued, supported and involved in decision-making, and where diversity is celebrated, recognising that working in a respectful environment will enable us to achieve more. </w:t>
            </w:r>
          </w:p>
          <w:p w:rsidR="00D82421" w:rsidRPr="00D82421" w:rsidRDefault="00D82421" w:rsidP="0055075D">
            <w:pPr>
              <w:pBdr>
                <w:top w:val="single" w:sz="4" w:space="1" w:color="auto"/>
              </w:pBdr>
              <w:jc w:val="both"/>
              <w:rPr>
                <w:rFonts w:ascii="Arial" w:hAnsi="Arial" w:cs="Arial"/>
                <w:iCs/>
              </w:rPr>
            </w:pPr>
            <w:r w:rsidRPr="00B05B6B">
              <w:rPr>
                <w:rFonts w:ascii="Arial" w:hAnsi="Arial" w:cs="Arial"/>
                <w:b/>
                <w:iCs/>
              </w:rPr>
              <w:t>Compassion</w:t>
            </w:r>
            <w:r w:rsidRPr="00D82421">
              <w:rPr>
                <w:rFonts w:ascii="Arial" w:hAnsi="Arial" w:cs="Arial"/>
                <w:iCs/>
              </w:rPr>
              <w:t xml:space="preserve"> - we treat patients and family members with dignity, sensitivity and empathy.</w:t>
            </w:r>
          </w:p>
          <w:p w:rsidR="00D82421" w:rsidRPr="00D82421" w:rsidRDefault="00D82421" w:rsidP="0055075D">
            <w:pPr>
              <w:pBdr>
                <w:top w:val="single" w:sz="4" w:space="1" w:color="auto"/>
              </w:pBdr>
              <w:jc w:val="both"/>
              <w:rPr>
                <w:rFonts w:ascii="Arial" w:hAnsi="Arial" w:cs="Arial"/>
                <w:iCs/>
              </w:rPr>
            </w:pPr>
            <w:r w:rsidRPr="00C5457E">
              <w:rPr>
                <w:rFonts w:ascii="Arial" w:hAnsi="Arial" w:cs="Arial"/>
                <w:b/>
                <w:iCs/>
              </w:rPr>
              <w:t>Kindness</w:t>
            </w:r>
            <w:r w:rsidRPr="00D82421">
              <w:rPr>
                <w:rFonts w:ascii="Arial" w:hAnsi="Arial" w:cs="Arial"/>
                <w:iCs/>
              </w:rPr>
              <w:t xml:space="preserve"> - whilst we develop our organisation as a business, we will remember it is a service, and treat our patients and each other with kindness and humanity. </w:t>
            </w:r>
          </w:p>
          <w:p w:rsidR="00D82421" w:rsidRPr="00D82421" w:rsidRDefault="00D82421" w:rsidP="0055075D">
            <w:pPr>
              <w:pBdr>
                <w:top w:val="single" w:sz="4" w:space="1" w:color="auto"/>
              </w:pBdr>
              <w:jc w:val="both"/>
              <w:rPr>
                <w:rFonts w:ascii="Arial" w:hAnsi="Arial" w:cs="Arial"/>
                <w:iCs/>
              </w:rPr>
            </w:pPr>
            <w:r w:rsidRPr="00C5457E">
              <w:rPr>
                <w:rFonts w:ascii="Arial" w:hAnsi="Arial" w:cs="Arial"/>
                <w:b/>
                <w:iCs/>
              </w:rPr>
              <w:t>Quality</w:t>
            </w:r>
            <w:r w:rsidRPr="00D82421">
              <w:rPr>
                <w:rFonts w:ascii="Arial" w:hAnsi="Arial" w:cs="Arial"/>
                <w:iCs/>
              </w:rPr>
              <w:t xml:space="preserve"> – we seek continuous quality improvement in all we do, through creativity, innovation, education and research. </w:t>
            </w:r>
          </w:p>
          <w:p w:rsidR="00D82421" w:rsidRPr="00D82421" w:rsidRDefault="00D82421" w:rsidP="0055075D">
            <w:pPr>
              <w:pBdr>
                <w:top w:val="single" w:sz="4" w:space="1" w:color="auto"/>
              </w:pBdr>
              <w:jc w:val="both"/>
              <w:rPr>
                <w:rFonts w:ascii="Arial" w:hAnsi="Arial" w:cs="Arial"/>
                <w:iCs/>
              </w:rPr>
            </w:pPr>
            <w:r w:rsidRPr="00C5457E">
              <w:rPr>
                <w:rFonts w:ascii="Arial" w:hAnsi="Arial" w:cs="Arial"/>
                <w:b/>
                <w:iCs/>
              </w:rPr>
              <w:t>Learning</w:t>
            </w:r>
            <w:r w:rsidRPr="00D82421">
              <w:rPr>
                <w:rFonts w:ascii="Arial" w:hAnsi="Arial" w:cs="Arial"/>
                <w:iCs/>
              </w:rPr>
              <w:t xml:space="preserve"> - we nurture and encourage lifelong learning and continuous improvement, attracting, developing and retaining high quality staff, enabling them to fulfil their potential. </w:t>
            </w:r>
          </w:p>
          <w:p w:rsidR="00D82421" w:rsidRPr="00D82421" w:rsidRDefault="00D82421" w:rsidP="0055075D">
            <w:pPr>
              <w:pBdr>
                <w:top w:val="single" w:sz="4" w:space="1" w:color="auto"/>
              </w:pBdr>
              <w:jc w:val="both"/>
              <w:rPr>
                <w:rFonts w:ascii="Arial" w:hAnsi="Arial" w:cs="Arial"/>
                <w:iCs/>
              </w:rPr>
            </w:pPr>
            <w:r w:rsidRPr="00D82421">
              <w:rPr>
                <w:rFonts w:ascii="Arial" w:hAnsi="Arial" w:cs="Arial"/>
                <w:iCs/>
              </w:rPr>
              <w:t xml:space="preserve">Integrity - through our governance arrangements and our value system, we will ensure all of our services are transparent, trustworthy and reliable and delivered to the highest ethical standards, taking responsibility and accountability for our actions. </w:t>
            </w:r>
          </w:p>
          <w:p w:rsidR="00D82421" w:rsidRPr="00D82421" w:rsidRDefault="00D82421" w:rsidP="0055075D">
            <w:pPr>
              <w:pBdr>
                <w:top w:val="single" w:sz="4" w:space="1" w:color="auto"/>
              </w:pBdr>
              <w:jc w:val="both"/>
              <w:rPr>
                <w:rFonts w:ascii="Arial" w:hAnsi="Arial" w:cs="Arial"/>
                <w:iCs/>
              </w:rPr>
            </w:pPr>
            <w:r w:rsidRPr="00C5457E">
              <w:rPr>
                <w:rFonts w:ascii="Arial" w:hAnsi="Arial" w:cs="Arial"/>
                <w:b/>
                <w:iCs/>
              </w:rPr>
              <w:t>Team working</w:t>
            </w:r>
            <w:r w:rsidRPr="00D82421">
              <w:rPr>
                <w:rFonts w:ascii="Arial" w:hAnsi="Arial" w:cs="Arial"/>
                <w:iCs/>
              </w:rPr>
              <w:t xml:space="preserve"> – we engage and empower our staff, sharing best practice and strengthening relationships with our partners and patients to achieve our Mission. </w:t>
            </w:r>
          </w:p>
          <w:p w:rsidR="00D82421" w:rsidRPr="00D82421" w:rsidRDefault="00D82421" w:rsidP="0055075D">
            <w:pPr>
              <w:pBdr>
                <w:top w:val="single" w:sz="4" w:space="1" w:color="auto"/>
              </w:pBdr>
              <w:jc w:val="both"/>
              <w:rPr>
                <w:rFonts w:ascii="Arial" w:hAnsi="Arial" w:cs="Arial"/>
                <w:iCs/>
              </w:rPr>
            </w:pPr>
            <w:r w:rsidRPr="00C5457E">
              <w:rPr>
                <w:rFonts w:ascii="Arial" w:hAnsi="Arial" w:cs="Arial"/>
                <w:b/>
                <w:iCs/>
              </w:rPr>
              <w:t>Communication</w:t>
            </w:r>
            <w:r w:rsidRPr="00D82421">
              <w:rPr>
                <w:rFonts w:ascii="Arial" w:hAnsi="Arial" w:cs="Arial"/>
                <w:iCs/>
              </w:rPr>
              <w:t xml:space="preserve"> - we communicate with patients, the public, our staff and stakeholders, empowering them to actively participate in all aspects of the service, encouraging inclusiveness, openness, and accountability.</w:t>
            </w:r>
          </w:p>
          <w:p w:rsidR="00D82421" w:rsidRPr="00D82421" w:rsidRDefault="00D82421" w:rsidP="0055075D">
            <w:pPr>
              <w:pBdr>
                <w:top w:val="single" w:sz="4" w:space="1" w:color="auto"/>
              </w:pBdr>
              <w:jc w:val="both"/>
              <w:rPr>
                <w:rFonts w:ascii="Arial" w:hAnsi="Arial" w:cs="Arial"/>
                <w:iCs/>
              </w:rPr>
            </w:pPr>
          </w:p>
          <w:p w:rsidR="00D82421" w:rsidRPr="00D82421" w:rsidRDefault="00D82421" w:rsidP="0055075D">
            <w:pPr>
              <w:pBdr>
                <w:top w:val="single" w:sz="4" w:space="1" w:color="auto"/>
              </w:pBdr>
              <w:jc w:val="both"/>
              <w:rPr>
                <w:rFonts w:ascii="Arial" w:hAnsi="Arial" w:cs="Arial"/>
                <w:iCs/>
              </w:rPr>
            </w:pPr>
            <w:r w:rsidRPr="00D82421">
              <w:rPr>
                <w:rFonts w:ascii="Arial" w:hAnsi="Arial" w:cs="Arial"/>
                <w:iCs/>
              </w:rPr>
              <w:lastRenderedPageBreak/>
              <w:t xml:space="preserve">These Values shape our strategy to create an organisational culture and ethos to deliver high quality and safe services for all we serve and that staff are rightly proud of. </w:t>
            </w:r>
          </w:p>
          <w:p w:rsidR="006F6CF6" w:rsidRPr="00D82421" w:rsidRDefault="006F6CF6" w:rsidP="00D82421">
            <w:pPr>
              <w:jc w:val="both"/>
              <w:rPr>
                <w:rFonts w:ascii="Arial" w:hAnsi="Arial" w:cs="Arial"/>
                <w:iCs/>
              </w:rPr>
            </w:pPr>
          </w:p>
        </w:tc>
      </w:tr>
      <w:tr w:rsidR="006F6CF6" w:rsidRPr="00E766A5" w:rsidTr="005F595E">
        <w:tc>
          <w:tcPr>
            <w:tcW w:w="2364" w:type="dxa"/>
          </w:tcPr>
          <w:p w:rsidR="006F6CF6" w:rsidRPr="00E766A5" w:rsidRDefault="006F6CF6" w:rsidP="006F6CF6">
            <w:pPr>
              <w:jc w:val="both"/>
              <w:rPr>
                <w:rFonts w:ascii="Arial" w:hAnsi="Arial" w:cs="Arial"/>
                <w:b/>
                <w:bCs/>
                <w:color w:val="FF0000"/>
              </w:rPr>
            </w:pPr>
            <w:r w:rsidRPr="001A2449">
              <w:rPr>
                <w:rFonts w:ascii="Arial" w:hAnsi="Arial" w:cs="Arial"/>
                <w:b/>
                <w:bCs/>
              </w:rPr>
              <w:lastRenderedPageBreak/>
              <w:t>Reporting Relationship</w:t>
            </w:r>
          </w:p>
        </w:tc>
        <w:tc>
          <w:tcPr>
            <w:tcW w:w="8256" w:type="dxa"/>
          </w:tcPr>
          <w:p w:rsidR="006F6CF6" w:rsidRPr="001A2449" w:rsidRDefault="00D82421" w:rsidP="006F6CF6">
            <w:pPr>
              <w:jc w:val="both"/>
              <w:rPr>
                <w:rFonts w:ascii="Arial" w:hAnsi="Arial" w:cs="Arial"/>
                <w:iCs/>
                <w:color w:val="FF0000"/>
              </w:rPr>
            </w:pPr>
            <w:r w:rsidRPr="00292DDA">
              <w:rPr>
                <w:rFonts w:ascii="Calibri" w:hAnsi="Calibri" w:cs="Calibri"/>
                <w:sz w:val="22"/>
                <w:szCs w:val="22"/>
              </w:rPr>
              <w:t>The successful candidate will report to the Dietitian Manager (or his/ her Deputy).</w:t>
            </w:r>
          </w:p>
        </w:tc>
      </w:tr>
      <w:tr w:rsidR="006F6CF6" w:rsidRPr="00E766A5" w:rsidTr="005F595E">
        <w:tc>
          <w:tcPr>
            <w:tcW w:w="2364" w:type="dxa"/>
          </w:tcPr>
          <w:p w:rsidR="006F6CF6" w:rsidRPr="001A2449" w:rsidRDefault="006F6CF6" w:rsidP="006F6CF6">
            <w:pPr>
              <w:jc w:val="both"/>
              <w:rPr>
                <w:rFonts w:ascii="Arial" w:hAnsi="Arial" w:cs="Arial"/>
                <w:b/>
                <w:bCs/>
              </w:rPr>
            </w:pPr>
            <w:r w:rsidRPr="001A2449">
              <w:rPr>
                <w:rFonts w:ascii="Arial" w:hAnsi="Arial" w:cs="Arial"/>
                <w:b/>
                <w:bCs/>
              </w:rPr>
              <w:t xml:space="preserve">Purpose of the Post </w:t>
            </w:r>
          </w:p>
          <w:p w:rsidR="006F6CF6" w:rsidRPr="00E766A5" w:rsidRDefault="006F6CF6" w:rsidP="006F6CF6">
            <w:pPr>
              <w:jc w:val="both"/>
              <w:rPr>
                <w:rFonts w:ascii="Arial" w:hAnsi="Arial" w:cs="Arial"/>
                <w:b/>
                <w:bCs/>
                <w:color w:val="FF0000"/>
              </w:rPr>
            </w:pPr>
          </w:p>
        </w:tc>
        <w:tc>
          <w:tcPr>
            <w:tcW w:w="8256" w:type="dxa"/>
          </w:tcPr>
          <w:p w:rsidR="004F4F3D" w:rsidRDefault="00D82421" w:rsidP="006F6CF6">
            <w:pPr>
              <w:jc w:val="both"/>
              <w:rPr>
                <w:rFonts w:ascii="Calibri" w:hAnsi="Calibri" w:cs="Calibri"/>
                <w:sz w:val="22"/>
                <w:szCs w:val="22"/>
              </w:rPr>
            </w:pPr>
            <w:r w:rsidRPr="00292DDA">
              <w:rPr>
                <w:rFonts w:ascii="Calibri" w:hAnsi="Calibri" w:cs="Calibri"/>
                <w:sz w:val="22"/>
                <w:szCs w:val="22"/>
              </w:rPr>
              <w:t xml:space="preserve">To </w:t>
            </w:r>
            <w:r w:rsidR="004F4F3D">
              <w:rPr>
                <w:rFonts w:ascii="Calibri" w:hAnsi="Calibri" w:cs="Calibri"/>
                <w:sz w:val="22"/>
                <w:szCs w:val="22"/>
              </w:rPr>
              <w:t>provide a lead role in the area of nutrition support in Sligo University Hospital including the provision of a clinical service</w:t>
            </w:r>
            <w:r w:rsidR="00AD2A6E">
              <w:rPr>
                <w:rFonts w:ascii="Calibri" w:hAnsi="Calibri" w:cs="Calibri"/>
                <w:sz w:val="22"/>
                <w:szCs w:val="22"/>
              </w:rPr>
              <w:t xml:space="preserve">  </w:t>
            </w:r>
            <w:r w:rsidR="004F4F3D">
              <w:rPr>
                <w:rFonts w:ascii="Calibri" w:hAnsi="Calibri" w:cs="Calibri"/>
                <w:sz w:val="22"/>
                <w:szCs w:val="22"/>
              </w:rPr>
              <w:t xml:space="preserve"> </w:t>
            </w:r>
          </w:p>
          <w:p w:rsidR="006F6CF6" w:rsidRPr="00E766A5" w:rsidRDefault="004F4F3D" w:rsidP="006F6CF6">
            <w:pPr>
              <w:jc w:val="both"/>
              <w:rPr>
                <w:rFonts w:ascii="Arial" w:hAnsi="Arial" w:cs="Arial"/>
                <w:color w:val="FF0000"/>
              </w:rPr>
            </w:pPr>
            <w:r>
              <w:rPr>
                <w:rFonts w:ascii="Calibri" w:hAnsi="Calibri" w:cs="Calibri"/>
                <w:sz w:val="22"/>
                <w:szCs w:val="22"/>
              </w:rPr>
              <w:t xml:space="preserve">To </w:t>
            </w:r>
            <w:r w:rsidR="00D82421" w:rsidRPr="00292DDA">
              <w:rPr>
                <w:rFonts w:ascii="Calibri" w:hAnsi="Calibri" w:cs="Calibri"/>
                <w:sz w:val="22"/>
                <w:szCs w:val="22"/>
              </w:rPr>
              <w:t>work and function as an efficient and effective member of the Nutrition and Dietetic team and the relevant multidisciplinary teams in the areas of assignment, with the aim of providing optimum nutrition and dietetic care to clients under the care of the dietitian.</w:t>
            </w:r>
          </w:p>
        </w:tc>
      </w:tr>
      <w:tr w:rsidR="00D82421" w:rsidRPr="00E766A5" w:rsidTr="005F595E">
        <w:tc>
          <w:tcPr>
            <w:tcW w:w="2364" w:type="dxa"/>
          </w:tcPr>
          <w:p w:rsidR="00D82421" w:rsidRPr="001A2449" w:rsidRDefault="00D82421" w:rsidP="00D82421">
            <w:pPr>
              <w:rPr>
                <w:rFonts w:ascii="Arial" w:hAnsi="Arial" w:cs="Arial"/>
                <w:b/>
                <w:bCs/>
              </w:rPr>
            </w:pPr>
            <w:r w:rsidRPr="001A2449">
              <w:rPr>
                <w:rFonts w:ascii="Arial" w:hAnsi="Arial" w:cs="Arial"/>
                <w:b/>
                <w:bCs/>
              </w:rPr>
              <w:t>Principal Duties and Responsibilities</w:t>
            </w:r>
          </w:p>
          <w:p w:rsidR="00D82421" w:rsidRPr="00E766A5" w:rsidRDefault="00D82421" w:rsidP="00D82421">
            <w:pPr>
              <w:jc w:val="both"/>
              <w:rPr>
                <w:rFonts w:ascii="Arial" w:hAnsi="Arial" w:cs="Arial"/>
                <w:b/>
                <w:bCs/>
                <w:color w:val="FF0000"/>
              </w:rPr>
            </w:pPr>
          </w:p>
        </w:tc>
        <w:tc>
          <w:tcPr>
            <w:tcW w:w="8256" w:type="dxa"/>
          </w:tcPr>
          <w:p w:rsidR="004F4F3D" w:rsidRPr="00530335" w:rsidRDefault="004F4F3D" w:rsidP="004F4F3D">
            <w:pPr>
              <w:numPr>
                <w:ilvl w:val="0"/>
                <w:numId w:val="28"/>
              </w:numPr>
              <w:rPr>
                <w:rFonts w:ascii="Arial" w:hAnsi="Arial" w:cs="Arial"/>
                <w:iCs/>
              </w:rPr>
            </w:pPr>
            <w:r w:rsidRPr="00530335">
              <w:rPr>
                <w:rFonts w:ascii="Arial" w:hAnsi="Arial" w:cs="Arial"/>
                <w:iCs/>
              </w:rPr>
              <w:t>The person holding this post is required to support the principle that the care of the patient comes first at all times and will approach their work with the flexibility and enthusiasm necessary to make this principle a reality for every patient to the greatest possible degree</w:t>
            </w:r>
          </w:p>
          <w:p w:rsidR="004F4F3D" w:rsidRPr="00530335" w:rsidRDefault="004F4F3D" w:rsidP="004F4F3D">
            <w:pPr>
              <w:numPr>
                <w:ilvl w:val="0"/>
                <w:numId w:val="28"/>
              </w:numPr>
              <w:rPr>
                <w:rFonts w:ascii="Arial" w:hAnsi="Arial" w:cs="Arial"/>
                <w:iCs/>
              </w:rPr>
            </w:pPr>
            <w:r w:rsidRPr="00530335">
              <w:rPr>
                <w:rFonts w:ascii="Arial" w:hAnsi="Arial" w:cs="Arial"/>
                <w:iCs/>
              </w:rPr>
              <w:t>Performance management systems are part of this role and the clinical specialist dietitian will be required to participate in performance management programmes.</w:t>
            </w:r>
          </w:p>
          <w:p w:rsidR="004F4F3D" w:rsidRPr="00530335" w:rsidRDefault="004F4F3D" w:rsidP="004F4F3D">
            <w:pPr>
              <w:pStyle w:val="ListParagraph"/>
              <w:ind w:left="0"/>
              <w:rPr>
                <w:rFonts w:ascii="Arial" w:hAnsi="Arial" w:cs="Arial"/>
                <w:lang w:val="en-IE"/>
              </w:rPr>
            </w:pPr>
          </w:p>
          <w:p w:rsidR="00D82421" w:rsidRDefault="00D82421" w:rsidP="00D82421">
            <w:pPr>
              <w:rPr>
                <w:rFonts w:ascii="Arial" w:hAnsi="Arial" w:cs="Arial"/>
              </w:rPr>
            </w:pPr>
          </w:p>
          <w:p w:rsidR="00D82421" w:rsidRDefault="00D82421" w:rsidP="00D82421">
            <w:pPr>
              <w:rPr>
                <w:rFonts w:ascii="Arial" w:hAnsi="Arial" w:cs="Arial"/>
                <w:i/>
              </w:rPr>
            </w:pPr>
            <w:r>
              <w:rPr>
                <w:rFonts w:ascii="Arial" w:hAnsi="Arial" w:cs="Arial"/>
                <w:i/>
              </w:rPr>
              <w:t>The Diet</w:t>
            </w:r>
            <w:r w:rsidR="004F4F3D">
              <w:rPr>
                <w:rFonts w:ascii="Arial" w:hAnsi="Arial" w:cs="Arial"/>
                <w:i/>
              </w:rPr>
              <w:t xml:space="preserve">itian, Clinical Specialist </w:t>
            </w:r>
          </w:p>
          <w:p w:rsidR="00D82421" w:rsidRDefault="00D82421" w:rsidP="00D82421">
            <w:pPr>
              <w:rPr>
                <w:rFonts w:ascii="Arial" w:hAnsi="Arial" w:cs="Arial"/>
              </w:rPr>
            </w:pPr>
          </w:p>
          <w:p w:rsidR="00D82421" w:rsidRDefault="00D82421" w:rsidP="00D82421">
            <w:pPr>
              <w:rPr>
                <w:rFonts w:ascii="Arial" w:hAnsi="Arial" w:cs="Arial"/>
                <w:b/>
                <w:u w:val="single"/>
              </w:rPr>
            </w:pPr>
            <w:r>
              <w:rPr>
                <w:rFonts w:ascii="Arial" w:hAnsi="Arial" w:cs="Arial"/>
                <w:b/>
                <w:u w:val="single"/>
              </w:rPr>
              <w:t>Professional</w:t>
            </w:r>
            <w:r w:rsidR="004F4F3D">
              <w:rPr>
                <w:rFonts w:ascii="Arial" w:hAnsi="Arial" w:cs="Arial"/>
                <w:b/>
                <w:u w:val="single"/>
              </w:rPr>
              <w:t xml:space="preserve"> Practice </w:t>
            </w:r>
          </w:p>
          <w:p w:rsidR="00D82421" w:rsidRDefault="00D82421" w:rsidP="00D82421">
            <w:pPr>
              <w:pStyle w:val="ListParagraph"/>
              <w:numPr>
                <w:ilvl w:val="0"/>
                <w:numId w:val="20"/>
              </w:numPr>
              <w:ind w:left="357" w:hanging="357"/>
              <w:rPr>
                <w:rFonts w:ascii="Arial" w:hAnsi="Arial" w:cs="Arial"/>
                <w:iCs/>
              </w:rPr>
            </w:pPr>
            <w:r>
              <w:rPr>
                <w:rFonts w:ascii="Arial" w:hAnsi="Arial" w:cs="Arial"/>
                <w:iCs/>
              </w:rPr>
              <w:t xml:space="preserve">Identify and prioritise the requirements of the service within a </w:t>
            </w:r>
            <w:r w:rsidR="006B4EC7">
              <w:rPr>
                <w:rFonts w:ascii="Arial" w:hAnsi="Arial" w:cs="Arial"/>
                <w:iCs/>
              </w:rPr>
              <w:t xml:space="preserve">constantly changing environment. </w:t>
            </w:r>
          </w:p>
          <w:p w:rsidR="006B4EC7" w:rsidRDefault="006B4EC7" w:rsidP="00D82421">
            <w:pPr>
              <w:pStyle w:val="ListParagraph"/>
              <w:numPr>
                <w:ilvl w:val="0"/>
                <w:numId w:val="20"/>
              </w:numPr>
              <w:ind w:left="357" w:hanging="357"/>
              <w:rPr>
                <w:rFonts w:ascii="Arial" w:hAnsi="Arial" w:cs="Arial"/>
                <w:iCs/>
              </w:rPr>
            </w:pPr>
            <w:r>
              <w:rPr>
                <w:rFonts w:ascii="Arial" w:hAnsi="Arial" w:cs="Arial"/>
                <w:iCs/>
              </w:rPr>
              <w:t>Ensure that professional standards ar</w:t>
            </w:r>
            <w:r w:rsidR="002F61E6">
              <w:rPr>
                <w:rFonts w:ascii="Arial" w:hAnsi="Arial" w:cs="Arial"/>
                <w:iCs/>
              </w:rPr>
              <w:t>e m</w:t>
            </w:r>
            <w:r>
              <w:rPr>
                <w:rFonts w:ascii="Arial" w:hAnsi="Arial" w:cs="Arial"/>
                <w:iCs/>
              </w:rPr>
              <w:t xml:space="preserve">et through clinical audit, supervision and training </w:t>
            </w:r>
          </w:p>
          <w:p w:rsidR="00D82421" w:rsidRPr="006B4EC7" w:rsidRDefault="006B4EC7" w:rsidP="006B4EC7">
            <w:pPr>
              <w:numPr>
                <w:ilvl w:val="0"/>
                <w:numId w:val="20"/>
              </w:numPr>
              <w:spacing w:before="100" w:beforeAutospacing="1" w:after="100" w:afterAutospacing="1"/>
              <w:ind w:left="357" w:hanging="357"/>
              <w:contextualSpacing/>
              <w:rPr>
                <w:rFonts w:ascii="Arial" w:hAnsi="Arial" w:cs="Arial"/>
                <w:lang w:val="en-US" w:eastAsia="en-US"/>
              </w:rPr>
            </w:pPr>
            <w:r>
              <w:rPr>
                <w:rFonts w:ascii="Arial" w:hAnsi="Arial" w:cs="Arial"/>
                <w:lang w:val="en-US" w:eastAsia="en-US"/>
              </w:rPr>
              <w:t xml:space="preserve">Operate within the scope of Dietetic practice as per </w:t>
            </w:r>
            <w:r w:rsidR="00D82421">
              <w:rPr>
                <w:rFonts w:ascii="Arial" w:hAnsi="Arial" w:cs="Arial"/>
                <w:lang w:val="en-US" w:eastAsia="en-US"/>
              </w:rPr>
              <w:t xml:space="preserve">CORU </w:t>
            </w:r>
            <w:hyperlink r:id="rId10" w:history="1">
              <w:r w:rsidR="00D82421">
                <w:rPr>
                  <w:rStyle w:val="Hyperlink"/>
                  <w:rFonts w:ascii="Arial" w:hAnsi="Arial" w:cs="Arial"/>
                  <w:lang w:val="en-US" w:eastAsia="en-US"/>
                </w:rPr>
                <w:t>https://coru.ie/files-recognition/standards-of-proficiency-for-dietitians.pdf</w:t>
              </w:r>
            </w:hyperlink>
            <w:r w:rsidR="00D82421">
              <w:rPr>
                <w:rFonts w:ascii="Arial" w:hAnsi="Arial" w:cs="Arial"/>
                <w:lang w:val="en-US" w:eastAsia="en-US"/>
              </w:rPr>
              <w:t xml:space="preserve"> </w:t>
            </w:r>
          </w:p>
          <w:p w:rsidR="00D82421" w:rsidRPr="00BA35BF" w:rsidRDefault="006B4EC7" w:rsidP="00D82421">
            <w:pPr>
              <w:numPr>
                <w:ilvl w:val="0"/>
                <w:numId w:val="20"/>
              </w:numPr>
              <w:autoSpaceDE w:val="0"/>
              <w:autoSpaceDN w:val="0"/>
              <w:adjustRightInd w:val="0"/>
              <w:spacing w:before="100" w:beforeAutospacing="1" w:after="100" w:afterAutospacing="1"/>
              <w:ind w:left="357" w:hanging="357"/>
              <w:rPr>
                <w:rFonts w:ascii="Arial" w:hAnsi="Arial" w:cs="Arial"/>
              </w:rPr>
            </w:pPr>
            <w:r>
              <w:rPr>
                <w:rFonts w:ascii="Arial" w:hAnsi="Arial" w:cs="Arial"/>
                <w:lang w:val="en-US"/>
              </w:rPr>
              <w:t>Develop guidelines to support safe and effective practice</w:t>
            </w:r>
            <w:r w:rsidR="00D82421">
              <w:rPr>
                <w:rFonts w:ascii="Arial" w:hAnsi="Arial" w:cs="Arial"/>
                <w:lang w:val="en-US"/>
              </w:rPr>
              <w:t xml:space="preserve"> in the designated specialist area. </w:t>
            </w:r>
          </w:p>
          <w:p w:rsidR="00BA35BF" w:rsidRPr="00BA35BF" w:rsidRDefault="00BA35BF" w:rsidP="00D82421">
            <w:pPr>
              <w:numPr>
                <w:ilvl w:val="0"/>
                <w:numId w:val="20"/>
              </w:numPr>
              <w:autoSpaceDE w:val="0"/>
              <w:autoSpaceDN w:val="0"/>
              <w:adjustRightInd w:val="0"/>
              <w:spacing w:before="100" w:beforeAutospacing="1" w:after="100" w:afterAutospacing="1"/>
              <w:ind w:left="357" w:hanging="357"/>
              <w:rPr>
                <w:rFonts w:ascii="Arial" w:hAnsi="Arial" w:cs="Arial"/>
              </w:rPr>
            </w:pPr>
            <w:r>
              <w:rPr>
                <w:rFonts w:ascii="Arial" w:hAnsi="Arial" w:cs="Arial"/>
                <w:lang w:val="en-US"/>
              </w:rPr>
              <w:t>Act as an advanced clinical advisor to colleagues and others</w:t>
            </w:r>
            <w:r w:rsidR="00AC31A4">
              <w:rPr>
                <w:rFonts w:ascii="Arial" w:hAnsi="Arial" w:cs="Arial"/>
                <w:lang w:val="en-US"/>
              </w:rPr>
              <w:t xml:space="preserve"> in area of specialism </w:t>
            </w:r>
            <w:r>
              <w:rPr>
                <w:rFonts w:ascii="Arial" w:hAnsi="Arial" w:cs="Arial"/>
                <w:lang w:val="en-US"/>
              </w:rPr>
              <w:t xml:space="preserve"> </w:t>
            </w:r>
          </w:p>
          <w:p w:rsidR="00D82421" w:rsidRDefault="00BA35BF" w:rsidP="002F61E6">
            <w:pPr>
              <w:numPr>
                <w:ilvl w:val="0"/>
                <w:numId w:val="20"/>
              </w:numPr>
              <w:autoSpaceDE w:val="0"/>
              <w:autoSpaceDN w:val="0"/>
              <w:adjustRightInd w:val="0"/>
              <w:spacing w:before="100" w:beforeAutospacing="1" w:after="100" w:afterAutospacing="1"/>
              <w:ind w:left="357" w:hanging="357"/>
              <w:rPr>
                <w:rFonts w:ascii="Arial" w:hAnsi="Arial" w:cs="Arial"/>
              </w:rPr>
            </w:pPr>
            <w:r>
              <w:rPr>
                <w:rFonts w:ascii="Arial" w:hAnsi="Arial" w:cs="Arial"/>
                <w:lang w:val="en-US"/>
              </w:rPr>
              <w:t>Be responsible for your clinical caseload</w:t>
            </w:r>
          </w:p>
          <w:p w:rsidR="002F61E6" w:rsidRPr="002F61E6" w:rsidRDefault="002F61E6" w:rsidP="002F61E6">
            <w:pPr>
              <w:numPr>
                <w:ilvl w:val="0"/>
                <w:numId w:val="20"/>
              </w:numPr>
              <w:autoSpaceDE w:val="0"/>
              <w:autoSpaceDN w:val="0"/>
              <w:adjustRightInd w:val="0"/>
              <w:spacing w:before="100" w:beforeAutospacing="1" w:after="100" w:afterAutospacing="1"/>
              <w:ind w:left="357" w:hanging="357"/>
              <w:rPr>
                <w:rFonts w:ascii="Arial" w:hAnsi="Arial" w:cs="Arial"/>
              </w:rPr>
            </w:pPr>
            <w:r>
              <w:rPr>
                <w:rFonts w:ascii="Arial" w:hAnsi="Arial" w:cs="Arial"/>
              </w:rPr>
              <w:t xml:space="preserve">Ensure high standards of dietetic assessment, treatment and management and ensure that professional standards of practice are adhered to </w:t>
            </w:r>
          </w:p>
          <w:p w:rsidR="002F61E6" w:rsidRDefault="002F61E6" w:rsidP="00D82421">
            <w:pPr>
              <w:numPr>
                <w:ilvl w:val="0"/>
                <w:numId w:val="20"/>
              </w:numPr>
              <w:tabs>
                <w:tab w:val="left" w:pos="-180"/>
              </w:tabs>
              <w:autoSpaceDE w:val="0"/>
              <w:autoSpaceDN w:val="0"/>
              <w:adjustRightInd w:val="0"/>
              <w:spacing w:before="100" w:beforeAutospacing="1" w:after="100" w:afterAutospacing="1"/>
              <w:ind w:left="357" w:hanging="357"/>
              <w:rPr>
                <w:rFonts w:ascii="Arial" w:hAnsi="Arial" w:cs="Arial"/>
                <w:lang w:val="en-US"/>
              </w:rPr>
            </w:pPr>
            <w:r>
              <w:rPr>
                <w:rFonts w:ascii="Arial" w:hAnsi="Arial" w:cs="Arial"/>
                <w:lang w:val="en-US"/>
              </w:rPr>
              <w:t xml:space="preserve">Demonstrate advanced proficiency in the ability to screen and </w:t>
            </w:r>
            <w:proofErr w:type="spellStart"/>
            <w:r>
              <w:rPr>
                <w:rFonts w:ascii="Arial" w:hAnsi="Arial" w:cs="Arial"/>
                <w:lang w:val="en-US"/>
              </w:rPr>
              <w:t>prioritise</w:t>
            </w:r>
            <w:proofErr w:type="spellEnd"/>
            <w:r>
              <w:rPr>
                <w:rFonts w:ascii="Arial" w:hAnsi="Arial" w:cs="Arial"/>
                <w:lang w:val="en-US"/>
              </w:rPr>
              <w:t xml:space="preserve"> service users according to clinical need and using clinical reasoning skills </w:t>
            </w:r>
          </w:p>
          <w:p w:rsidR="00D82421" w:rsidRDefault="00D82421" w:rsidP="00D82421">
            <w:pPr>
              <w:numPr>
                <w:ilvl w:val="0"/>
                <w:numId w:val="20"/>
              </w:numPr>
              <w:tabs>
                <w:tab w:val="left" w:pos="-180"/>
              </w:tabs>
              <w:autoSpaceDE w:val="0"/>
              <w:autoSpaceDN w:val="0"/>
              <w:adjustRightInd w:val="0"/>
              <w:spacing w:before="100" w:beforeAutospacing="1" w:after="100" w:afterAutospacing="1"/>
              <w:ind w:left="357" w:hanging="357"/>
              <w:rPr>
                <w:rFonts w:ascii="Arial" w:hAnsi="Arial" w:cs="Arial"/>
                <w:lang w:val="en-US"/>
              </w:rPr>
            </w:pPr>
            <w:r>
              <w:rPr>
                <w:rFonts w:ascii="Arial" w:hAnsi="Arial" w:cs="Arial"/>
                <w:lang w:val="en-US"/>
              </w:rPr>
              <w:t>Undertake audit to establish service needs and monitor current service.</w:t>
            </w:r>
          </w:p>
          <w:p w:rsidR="00AC31A4" w:rsidRPr="00AC31A4" w:rsidRDefault="00AC31A4" w:rsidP="00AC31A4">
            <w:pPr>
              <w:numPr>
                <w:ilvl w:val="0"/>
                <w:numId w:val="20"/>
              </w:numPr>
              <w:autoSpaceDE w:val="0"/>
              <w:autoSpaceDN w:val="0"/>
              <w:adjustRightInd w:val="0"/>
              <w:spacing w:before="100" w:beforeAutospacing="1" w:after="100" w:afterAutospacing="1"/>
              <w:ind w:left="357" w:hanging="357"/>
              <w:contextualSpacing/>
              <w:rPr>
                <w:rFonts w:ascii="Arial" w:hAnsi="Arial" w:cs="Arial"/>
              </w:rPr>
            </w:pPr>
            <w:r>
              <w:rPr>
                <w:rFonts w:ascii="Arial" w:hAnsi="Arial" w:cs="Arial"/>
              </w:rPr>
              <w:t xml:space="preserve">Keep abreast of research and practice developments in the specialist area. </w:t>
            </w:r>
            <w:r>
              <w:rPr>
                <w:rFonts w:ascii="Arial" w:hAnsi="Arial" w:cs="Arial"/>
                <w:lang w:val="en-US"/>
              </w:rPr>
              <w:t>Lead and facilitate research projects relevant to the area.</w:t>
            </w:r>
          </w:p>
          <w:p w:rsidR="00D82421" w:rsidRPr="002F61E6" w:rsidRDefault="00D82421" w:rsidP="00D82421">
            <w:pPr>
              <w:numPr>
                <w:ilvl w:val="0"/>
                <w:numId w:val="20"/>
              </w:numPr>
              <w:autoSpaceDE w:val="0"/>
              <w:autoSpaceDN w:val="0"/>
              <w:adjustRightInd w:val="0"/>
              <w:spacing w:before="100" w:beforeAutospacing="1" w:after="100" w:afterAutospacing="1"/>
              <w:ind w:left="357" w:hanging="357"/>
              <w:contextualSpacing/>
              <w:rPr>
                <w:rFonts w:ascii="Arial" w:hAnsi="Arial" w:cs="Arial"/>
              </w:rPr>
            </w:pPr>
            <w:r>
              <w:rPr>
                <w:rFonts w:ascii="Arial" w:hAnsi="Arial" w:cs="Arial"/>
                <w:lang w:val="en-US"/>
              </w:rPr>
              <w:t>Seek ways to benchmark and assure quality of the dietetic service.</w:t>
            </w:r>
            <w:r w:rsidRPr="002F61E6">
              <w:rPr>
                <w:rFonts w:ascii="Arial" w:hAnsi="Arial" w:cs="Arial"/>
              </w:rPr>
              <w:tab/>
            </w:r>
          </w:p>
          <w:p w:rsidR="00D82421" w:rsidRDefault="00D82421" w:rsidP="00D82421">
            <w:pPr>
              <w:numPr>
                <w:ilvl w:val="0"/>
                <w:numId w:val="20"/>
              </w:numPr>
              <w:autoSpaceDE w:val="0"/>
              <w:autoSpaceDN w:val="0"/>
              <w:adjustRightInd w:val="0"/>
              <w:spacing w:before="100" w:beforeAutospacing="1" w:after="100" w:afterAutospacing="1"/>
              <w:ind w:left="357" w:hanging="357"/>
              <w:contextualSpacing/>
              <w:rPr>
                <w:rFonts w:ascii="Arial" w:hAnsi="Arial" w:cs="Arial"/>
              </w:rPr>
            </w:pPr>
            <w:r>
              <w:rPr>
                <w:rFonts w:ascii="Arial" w:hAnsi="Arial" w:cs="Arial"/>
              </w:rPr>
              <w:t>Be aware of national policy, guidelines and consultations and in conjunction with the Dietitian Manager, develop local policies and care pathways within the specialist area.</w:t>
            </w:r>
          </w:p>
          <w:p w:rsidR="00D82421" w:rsidRDefault="00D82421" w:rsidP="00D82421">
            <w:pPr>
              <w:numPr>
                <w:ilvl w:val="0"/>
                <w:numId w:val="20"/>
              </w:numPr>
              <w:autoSpaceDE w:val="0"/>
              <w:autoSpaceDN w:val="0"/>
              <w:adjustRightInd w:val="0"/>
              <w:spacing w:before="100" w:beforeAutospacing="1" w:after="100" w:afterAutospacing="1"/>
              <w:ind w:left="357" w:hanging="357"/>
              <w:rPr>
                <w:rFonts w:ascii="Arial" w:hAnsi="Arial" w:cs="Arial"/>
                <w:lang w:val="en-US"/>
              </w:rPr>
            </w:pPr>
            <w:r>
              <w:rPr>
                <w:rFonts w:ascii="Arial" w:hAnsi="Arial" w:cs="Arial"/>
                <w:lang w:val="en-US"/>
              </w:rPr>
              <w:t>Actively engage with relevant special interest groups and research-associated bodies, as appropriate.</w:t>
            </w:r>
          </w:p>
          <w:p w:rsidR="00D82421" w:rsidRDefault="00D82421" w:rsidP="00D82421">
            <w:pPr>
              <w:numPr>
                <w:ilvl w:val="0"/>
                <w:numId w:val="20"/>
              </w:numPr>
              <w:tabs>
                <w:tab w:val="left" w:pos="-180"/>
              </w:tabs>
              <w:autoSpaceDE w:val="0"/>
              <w:autoSpaceDN w:val="0"/>
              <w:adjustRightInd w:val="0"/>
              <w:spacing w:before="100" w:beforeAutospacing="1" w:after="100" w:afterAutospacing="1"/>
              <w:ind w:left="357" w:hanging="357"/>
              <w:rPr>
                <w:rFonts w:ascii="Arial" w:hAnsi="Arial" w:cs="Arial"/>
                <w:lang w:val="en-US"/>
              </w:rPr>
            </w:pPr>
            <w:r>
              <w:rPr>
                <w:rFonts w:ascii="Arial" w:hAnsi="Arial" w:cs="Arial"/>
                <w:lang w:val="en-US"/>
              </w:rPr>
              <w:t>Serve on local or national committees to promote nutrition and dietetic practice.</w:t>
            </w:r>
          </w:p>
          <w:p w:rsidR="00D82421" w:rsidRDefault="00D82421" w:rsidP="00D82421">
            <w:pPr>
              <w:pStyle w:val="ListParagraph"/>
              <w:numPr>
                <w:ilvl w:val="0"/>
                <w:numId w:val="20"/>
              </w:numPr>
              <w:ind w:left="357" w:hanging="357"/>
              <w:rPr>
                <w:rFonts w:ascii="Arial" w:hAnsi="Arial" w:cs="Arial"/>
                <w:iCs/>
              </w:rPr>
            </w:pPr>
            <w:r>
              <w:rPr>
                <w:rFonts w:ascii="Arial" w:hAnsi="Arial" w:cs="Arial"/>
                <w:iCs/>
              </w:rPr>
              <w:t>Ensure the privacy and dignity of the service user is respected at all times.</w:t>
            </w:r>
          </w:p>
          <w:p w:rsidR="00D82421" w:rsidRDefault="00D82421" w:rsidP="00D82421">
            <w:pPr>
              <w:rPr>
                <w:rFonts w:ascii="Arial" w:hAnsi="Arial" w:cs="Arial"/>
                <w:iCs/>
              </w:rPr>
            </w:pPr>
          </w:p>
          <w:p w:rsidR="00D82421" w:rsidRDefault="00D82421" w:rsidP="00D82421">
            <w:pPr>
              <w:rPr>
                <w:rFonts w:ascii="Arial" w:hAnsi="Arial" w:cs="Arial"/>
                <w:iCs/>
              </w:rPr>
            </w:pPr>
            <w:r>
              <w:rPr>
                <w:rFonts w:ascii="Arial" w:hAnsi="Arial" w:cs="Arial"/>
                <w:b/>
                <w:iCs/>
                <w:u w:val="single"/>
              </w:rPr>
              <w:t>Education and Development</w:t>
            </w:r>
          </w:p>
          <w:p w:rsidR="00AC31A4" w:rsidRDefault="00AC31A4" w:rsidP="00AC31A4">
            <w:pPr>
              <w:pStyle w:val="ListParagraph"/>
              <w:numPr>
                <w:ilvl w:val="0"/>
                <w:numId w:val="23"/>
              </w:numPr>
              <w:ind w:left="357" w:hanging="357"/>
              <w:rPr>
                <w:rFonts w:ascii="Arial" w:hAnsi="Arial" w:cs="Arial"/>
                <w:iCs/>
              </w:rPr>
            </w:pPr>
            <w:r>
              <w:rPr>
                <w:rFonts w:ascii="Arial" w:hAnsi="Arial" w:cs="Arial"/>
                <w:iCs/>
              </w:rPr>
              <w:t>Participate in mandatory training programmes.</w:t>
            </w:r>
          </w:p>
          <w:p w:rsidR="00AC31A4" w:rsidRPr="00A75747" w:rsidRDefault="00AC31A4" w:rsidP="00AC31A4">
            <w:pPr>
              <w:pStyle w:val="ListParagraph"/>
              <w:numPr>
                <w:ilvl w:val="0"/>
                <w:numId w:val="23"/>
              </w:numPr>
              <w:spacing w:before="100" w:beforeAutospacing="1" w:after="100" w:afterAutospacing="1"/>
              <w:ind w:left="357" w:hanging="357"/>
              <w:contextualSpacing/>
              <w:rPr>
                <w:rFonts w:ascii="Arial" w:hAnsi="Arial" w:cs="Arial"/>
                <w:bCs/>
                <w:color w:val="000000"/>
              </w:rPr>
            </w:pPr>
            <w:r w:rsidRPr="00A75747">
              <w:rPr>
                <w:rFonts w:ascii="Arial" w:hAnsi="Arial" w:cs="Arial"/>
                <w:color w:val="000000"/>
              </w:rPr>
              <w:t>Maintain standards of practice and levels of professional knowledge by participating in continuous professional development initiatives and attendance at courses as appropriate</w:t>
            </w:r>
            <w:r w:rsidRPr="00A75747">
              <w:rPr>
                <w:rFonts w:ascii="Arial" w:hAnsi="Arial" w:cs="Arial"/>
                <w:bCs/>
                <w:color w:val="000000"/>
              </w:rPr>
              <w:t>.</w:t>
            </w:r>
          </w:p>
          <w:p w:rsidR="00AC31A4" w:rsidRPr="00A75747" w:rsidRDefault="00AC31A4" w:rsidP="00AC31A4">
            <w:pPr>
              <w:pStyle w:val="ListParagraph"/>
              <w:numPr>
                <w:ilvl w:val="0"/>
                <w:numId w:val="23"/>
              </w:numPr>
              <w:spacing w:before="100" w:beforeAutospacing="1" w:after="100" w:afterAutospacing="1"/>
              <w:ind w:left="357" w:hanging="357"/>
              <w:contextualSpacing/>
              <w:rPr>
                <w:rFonts w:ascii="Arial" w:hAnsi="Arial" w:cs="Arial"/>
                <w:iCs/>
              </w:rPr>
            </w:pPr>
            <w:r w:rsidRPr="00A75747">
              <w:rPr>
                <w:rFonts w:ascii="Arial" w:hAnsi="Arial" w:cs="Arial"/>
                <w:iCs/>
              </w:rPr>
              <w:t>Engage in peer supp</w:t>
            </w:r>
            <w:r>
              <w:rPr>
                <w:rFonts w:ascii="Arial" w:hAnsi="Arial" w:cs="Arial"/>
                <w:iCs/>
              </w:rPr>
              <w:t xml:space="preserve">ort with </w:t>
            </w:r>
            <w:r w:rsidR="00241C7E">
              <w:rPr>
                <w:rFonts w:ascii="Arial" w:hAnsi="Arial" w:cs="Arial"/>
                <w:iCs/>
              </w:rPr>
              <w:t xml:space="preserve">Dietetic </w:t>
            </w:r>
            <w:r w:rsidRPr="00A75747">
              <w:rPr>
                <w:rFonts w:ascii="Arial" w:hAnsi="Arial" w:cs="Arial"/>
                <w:iCs/>
              </w:rPr>
              <w:t>colleagues.</w:t>
            </w:r>
          </w:p>
          <w:p w:rsidR="00AC31A4" w:rsidRPr="00A75747" w:rsidRDefault="00AC31A4" w:rsidP="00AC31A4">
            <w:pPr>
              <w:pStyle w:val="ListParagraph"/>
              <w:numPr>
                <w:ilvl w:val="0"/>
                <w:numId w:val="23"/>
              </w:numPr>
              <w:spacing w:before="100" w:beforeAutospacing="1" w:after="100" w:afterAutospacing="1"/>
              <w:ind w:left="357" w:hanging="357"/>
              <w:contextualSpacing/>
              <w:rPr>
                <w:rFonts w:ascii="Arial" w:hAnsi="Arial" w:cs="Arial"/>
                <w:iCs/>
              </w:rPr>
            </w:pPr>
            <w:r w:rsidRPr="00A75747">
              <w:rPr>
                <w:rFonts w:ascii="Arial" w:hAnsi="Arial" w:cs="Arial"/>
              </w:rPr>
              <w:t xml:space="preserve">Engage in professional </w:t>
            </w:r>
            <w:r w:rsidR="00241C7E">
              <w:rPr>
                <w:rFonts w:ascii="Arial" w:hAnsi="Arial" w:cs="Arial"/>
              </w:rPr>
              <w:t xml:space="preserve">clinical Dietetic </w:t>
            </w:r>
            <w:r w:rsidRPr="00A75747">
              <w:rPr>
                <w:rFonts w:ascii="Arial" w:hAnsi="Arial" w:cs="Arial"/>
              </w:rPr>
              <w:t>supervision.</w:t>
            </w:r>
          </w:p>
          <w:p w:rsidR="00AC31A4" w:rsidRPr="00A75747" w:rsidRDefault="00AC31A4" w:rsidP="00AC31A4">
            <w:pPr>
              <w:pStyle w:val="ListParagraph"/>
              <w:numPr>
                <w:ilvl w:val="0"/>
                <w:numId w:val="23"/>
              </w:numPr>
              <w:spacing w:before="100" w:beforeAutospacing="1" w:after="100" w:afterAutospacing="1"/>
              <w:ind w:left="357" w:hanging="357"/>
              <w:contextualSpacing/>
              <w:rPr>
                <w:rFonts w:ascii="Arial" w:hAnsi="Arial" w:cs="Arial"/>
              </w:rPr>
            </w:pPr>
            <w:r w:rsidRPr="00A75747">
              <w:rPr>
                <w:rFonts w:ascii="Arial" w:hAnsi="Arial" w:cs="Arial"/>
                <w:iCs/>
              </w:rPr>
              <w:t xml:space="preserve">Be responsible, in partnership with </w:t>
            </w:r>
            <w:r w:rsidR="00241C7E">
              <w:rPr>
                <w:rFonts w:ascii="Arial" w:hAnsi="Arial" w:cs="Arial"/>
                <w:iCs/>
              </w:rPr>
              <w:t xml:space="preserve">the Dietitian </w:t>
            </w:r>
            <w:r>
              <w:rPr>
                <w:rFonts w:ascii="Arial" w:hAnsi="Arial" w:cs="Arial"/>
                <w:iCs/>
              </w:rPr>
              <w:t>Manager</w:t>
            </w:r>
            <w:r w:rsidRPr="00A75747">
              <w:rPr>
                <w:rFonts w:ascii="Arial" w:hAnsi="Arial" w:cs="Arial"/>
                <w:iCs/>
              </w:rPr>
              <w:t>, for the practice</w:t>
            </w:r>
            <w:r w:rsidR="00CE3E68">
              <w:rPr>
                <w:rFonts w:ascii="Arial" w:hAnsi="Arial" w:cs="Arial"/>
                <w:iCs/>
              </w:rPr>
              <w:t xml:space="preserve"> </w:t>
            </w:r>
            <w:r w:rsidR="00C5457E">
              <w:rPr>
                <w:rFonts w:ascii="Arial" w:hAnsi="Arial" w:cs="Arial"/>
                <w:iCs/>
              </w:rPr>
              <w:t>education of student dietitians</w:t>
            </w:r>
            <w:r w:rsidR="00E579B4">
              <w:rPr>
                <w:rFonts w:ascii="Arial" w:hAnsi="Arial" w:cs="Arial"/>
                <w:iCs/>
              </w:rPr>
              <w:t xml:space="preserve"> by providing clinical placements </w:t>
            </w:r>
            <w:r w:rsidRPr="00A75747">
              <w:rPr>
                <w:rFonts w:ascii="Arial" w:hAnsi="Arial" w:cs="Arial"/>
                <w:iCs/>
              </w:rPr>
              <w:t>and</w:t>
            </w:r>
            <w:r w:rsidR="00E579B4">
              <w:rPr>
                <w:rFonts w:ascii="Arial" w:hAnsi="Arial" w:cs="Arial"/>
                <w:iCs/>
              </w:rPr>
              <w:t xml:space="preserve"> through support for colleague</w:t>
            </w:r>
            <w:r w:rsidRPr="00A75747">
              <w:rPr>
                <w:rFonts w:ascii="Arial" w:hAnsi="Arial" w:cs="Arial"/>
                <w:iCs/>
              </w:rPr>
              <w:t xml:space="preserve"> practice ed</w:t>
            </w:r>
            <w:r w:rsidR="00E579B4">
              <w:rPr>
                <w:rFonts w:ascii="Arial" w:hAnsi="Arial" w:cs="Arial"/>
                <w:iCs/>
              </w:rPr>
              <w:t>ucators</w:t>
            </w:r>
            <w:proofErr w:type="gramStart"/>
            <w:r w:rsidR="00E579B4">
              <w:rPr>
                <w:rFonts w:ascii="Arial" w:hAnsi="Arial" w:cs="Arial"/>
                <w:iCs/>
              </w:rPr>
              <w:t>.</w:t>
            </w:r>
            <w:r w:rsidRPr="00A75747">
              <w:rPr>
                <w:rFonts w:ascii="Arial" w:hAnsi="Arial" w:cs="Arial"/>
                <w:iCs/>
              </w:rPr>
              <w:t>.</w:t>
            </w:r>
            <w:proofErr w:type="gramEnd"/>
            <w:r w:rsidRPr="00A75747">
              <w:rPr>
                <w:rFonts w:ascii="Arial" w:hAnsi="Arial" w:cs="Arial"/>
                <w:iCs/>
              </w:rPr>
              <w:t xml:space="preserve"> </w:t>
            </w:r>
          </w:p>
          <w:p w:rsidR="00AC31A4" w:rsidRPr="001D40A2" w:rsidRDefault="00395CC5" w:rsidP="00AC31A4">
            <w:pPr>
              <w:pStyle w:val="ListParagraph"/>
              <w:numPr>
                <w:ilvl w:val="0"/>
                <w:numId w:val="23"/>
              </w:numPr>
              <w:spacing w:before="100" w:beforeAutospacing="1" w:after="100" w:afterAutospacing="1"/>
              <w:ind w:left="357" w:hanging="357"/>
              <w:contextualSpacing/>
              <w:rPr>
                <w:rFonts w:ascii="Arial" w:hAnsi="Arial" w:cs="Arial"/>
                <w:b/>
                <w:u w:val="single"/>
              </w:rPr>
            </w:pPr>
            <w:r>
              <w:rPr>
                <w:rFonts w:ascii="Arial" w:hAnsi="Arial" w:cs="Arial"/>
                <w:iCs/>
              </w:rPr>
              <w:t>In conjunction with dietitian Manager en</w:t>
            </w:r>
            <w:r w:rsidR="00C5457E">
              <w:rPr>
                <w:rFonts w:ascii="Arial" w:hAnsi="Arial" w:cs="Arial"/>
                <w:iCs/>
              </w:rPr>
              <w:t>sure newly qualified dietitians</w:t>
            </w:r>
            <w:r w:rsidR="00AC31A4" w:rsidRPr="00A75747">
              <w:rPr>
                <w:rFonts w:ascii="Arial" w:hAnsi="Arial" w:cs="Arial"/>
                <w:iCs/>
              </w:rPr>
              <w:t xml:space="preserve"> have adequate induction and clinical supervision</w:t>
            </w:r>
            <w:r w:rsidR="00AC31A4">
              <w:rPr>
                <w:rFonts w:ascii="Arial" w:hAnsi="Arial" w:cs="Arial"/>
                <w:iCs/>
              </w:rPr>
              <w:t>.</w:t>
            </w:r>
          </w:p>
          <w:p w:rsidR="00AC31A4" w:rsidRDefault="00AC31A4" w:rsidP="00AC31A4">
            <w:pPr>
              <w:pStyle w:val="ListParagraph"/>
              <w:numPr>
                <w:ilvl w:val="0"/>
                <w:numId w:val="23"/>
              </w:numPr>
              <w:ind w:left="357" w:hanging="357"/>
              <w:rPr>
                <w:rFonts w:ascii="Arial" w:hAnsi="Arial" w:cs="Arial"/>
                <w:iCs/>
              </w:rPr>
            </w:pPr>
            <w:r>
              <w:rPr>
                <w:rFonts w:ascii="Arial" w:hAnsi="Arial" w:cs="Arial"/>
                <w:iCs/>
              </w:rPr>
              <w:lastRenderedPageBreak/>
              <w:t>Engage in the HSE performance achievement process in conjunction with your Line Manager and staff as appropriate.</w:t>
            </w:r>
          </w:p>
          <w:p w:rsidR="00395CC5" w:rsidRDefault="00395CC5" w:rsidP="00395CC5">
            <w:pPr>
              <w:pStyle w:val="ListParagraph"/>
              <w:ind w:left="357"/>
              <w:rPr>
                <w:rFonts w:ascii="Arial" w:hAnsi="Arial" w:cs="Arial"/>
                <w:iCs/>
              </w:rPr>
            </w:pPr>
          </w:p>
          <w:p w:rsidR="00CE3E68" w:rsidRPr="00CE3E68" w:rsidRDefault="00CE3E68" w:rsidP="00CE3E68">
            <w:pPr>
              <w:rPr>
                <w:rFonts w:ascii="Arial" w:hAnsi="Arial" w:cs="Arial"/>
                <w:b/>
                <w:iCs/>
                <w:u w:val="single"/>
              </w:rPr>
            </w:pPr>
            <w:r w:rsidRPr="00CE3E68">
              <w:rPr>
                <w:rFonts w:ascii="Arial" w:hAnsi="Arial" w:cs="Arial"/>
                <w:b/>
                <w:iCs/>
                <w:u w:val="single"/>
              </w:rPr>
              <w:t>Health and Safety</w:t>
            </w:r>
          </w:p>
          <w:p w:rsidR="00CE3E68" w:rsidRPr="00CE3E68" w:rsidRDefault="00CE3E68" w:rsidP="00CE3E68">
            <w:pPr>
              <w:numPr>
                <w:ilvl w:val="0"/>
                <w:numId w:val="23"/>
              </w:numPr>
              <w:ind w:left="357" w:hanging="357"/>
              <w:rPr>
                <w:rFonts w:ascii="Arial" w:hAnsi="Arial" w:cs="Arial"/>
                <w:iCs/>
              </w:rPr>
            </w:pPr>
            <w:r w:rsidRPr="00CE3E68">
              <w:rPr>
                <w:rFonts w:ascii="Arial" w:hAnsi="Arial" w:cs="Arial"/>
                <w:iCs/>
              </w:rPr>
              <w:t>Promote a safe working environment in accordance with Health and Safety legislation.</w:t>
            </w:r>
          </w:p>
          <w:p w:rsidR="00CE3E68" w:rsidRPr="00CE3E68" w:rsidRDefault="00CE3E68" w:rsidP="00CE3E68">
            <w:pPr>
              <w:numPr>
                <w:ilvl w:val="0"/>
                <w:numId w:val="23"/>
              </w:numPr>
              <w:spacing w:before="100" w:beforeAutospacing="1" w:after="100" w:afterAutospacing="1"/>
              <w:ind w:left="357" w:hanging="357"/>
              <w:contextualSpacing/>
              <w:rPr>
                <w:rFonts w:ascii="Arial" w:hAnsi="Arial" w:cs="Arial"/>
                <w:iCs/>
              </w:rPr>
            </w:pPr>
            <w:r w:rsidRPr="00CE3E68">
              <w:rPr>
                <w:rFonts w:ascii="Arial" w:hAnsi="Arial" w:cs="Arial"/>
                <w:iCs/>
              </w:rPr>
              <w:t>Be aware of and implement agreed policies, procedures and safe professional practice by adhering to relevant legislation, regulations and standards.</w:t>
            </w:r>
          </w:p>
          <w:p w:rsidR="00CE3E68" w:rsidRPr="00CE3E68" w:rsidRDefault="00CE3E68" w:rsidP="00CE3E68">
            <w:pPr>
              <w:numPr>
                <w:ilvl w:val="0"/>
                <w:numId w:val="23"/>
              </w:numPr>
              <w:spacing w:before="100" w:beforeAutospacing="1" w:after="100" w:afterAutospacing="1"/>
              <w:ind w:left="357" w:hanging="357"/>
              <w:contextualSpacing/>
              <w:rPr>
                <w:rFonts w:ascii="Arial" w:hAnsi="Arial" w:cs="Arial"/>
                <w:iCs/>
              </w:rPr>
            </w:pPr>
            <w:r w:rsidRPr="00CE3E68">
              <w:rPr>
                <w:rFonts w:ascii="Arial" w:hAnsi="Arial" w:cs="Arial"/>
                <w:iCs/>
              </w:rPr>
              <w:t>Actively partici</w:t>
            </w:r>
            <w:r w:rsidR="00395CC5">
              <w:rPr>
                <w:rFonts w:ascii="Arial" w:hAnsi="Arial" w:cs="Arial"/>
                <w:iCs/>
              </w:rPr>
              <w:t>pate in risk management issues. A</w:t>
            </w:r>
            <w:r w:rsidR="00AD547F">
              <w:rPr>
                <w:rFonts w:ascii="Arial" w:hAnsi="Arial" w:cs="Arial"/>
              </w:rPr>
              <w:t>dequately identify</w:t>
            </w:r>
            <w:r w:rsidR="00395CC5">
              <w:rPr>
                <w:rFonts w:ascii="Arial" w:hAnsi="Arial" w:cs="Arial"/>
              </w:rPr>
              <w:t xml:space="preserve">, assess, manage and monitor </w:t>
            </w:r>
            <w:r w:rsidRPr="00CE3E68">
              <w:rPr>
                <w:rFonts w:ascii="Arial" w:hAnsi="Arial" w:cs="Arial"/>
              </w:rPr>
              <w:t>risk within their area of responsibility.</w:t>
            </w:r>
          </w:p>
          <w:p w:rsidR="00CE3E68" w:rsidRPr="00A75747" w:rsidRDefault="00CE3E68" w:rsidP="00CE3E68">
            <w:pPr>
              <w:pStyle w:val="ListParagraph"/>
              <w:numPr>
                <w:ilvl w:val="0"/>
                <w:numId w:val="23"/>
              </w:numPr>
              <w:spacing w:before="100" w:beforeAutospacing="1" w:after="100" w:afterAutospacing="1"/>
              <w:ind w:left="357" w:hanging="357"/>
              <w:contextualSpacing/>
              <w:rPr>
                <w:rFonts w:ascii="Arial" w:hAnsi="Arial" w:cs="Arial"/>
                <w:iCs/>
              </w:rPr>
            </w:pPr>
            <w:r w:rsidRPr="00A75747">
              <w:rPr>
                <w:rFonts w:ascii="Arial" w:hAnsi="Arial" w:cs="Arial"/>
              </w:rPr>
              <w:t xml:space="preserve">Document appropriately and report any adverse incidents, near misses, hazards and accidents </w:t>
            </w:r>
            <w:r w:rsidRPr="00A75747">
              <w:rPr>
                <w:rFonts w:ascii="Arial" w:hAnsi="Arial" w:cs="Arial"/>
                <w:iCs/>
              </w:rPr>
              <w:t>in accordance with organisational guidelines.</w:t>
            </w:r>
          </w:p>
          <w:p w:rsidR="00CE3E68" w:rsidRPr="00A75747" w:rsidRDefault="00CE3E68" w:rsidP="00CE3E68">
            <w:pPr>
              <w:pStyle w:val="ListParagraph"/>
              <w:numPr>
                <w:ilvl w:val="0"/>
                <w:numId w:val="23"/>
              </w:numPr>
              <w:spacing w:before="100" w:beforeAutospacing="1" w:after="100" w:afterAutospacing="1"/>
              <w:ind w:left="357" w:hanging="357"/>
              <w:contextualSpacing/>
              <w:rPr>
                <w:rFonts w:ascii="Arial" w:hAnsi="Arial" w:cs="Arial"/>
              </w:rPr>
            </w:pPr>
            <w:r w:rsidRPr="00A75747">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w:t>
            </w:r>
            <w:r>
              <w:rPr>
                <w:rFonts w:ascii="Arial" w:hAnsi="Arial" w:cs="Arial"/>
              </w:rPr>
              <w:t>, Food Nutrit</w:t>
            </w:r>
            <w:r w:rsidR="00AD547F">
              <w:rPr>
                <w:rFonts w:ascii="Arial" w:hAnsi="Arial" w:cs="Arial"/>
              </w:rPr>
              <w:t>ion and Hydration Policy – For Adults Patients in Acute H</w:t>
            </w:r>
            <w:r>
              <w:rPr>
                <w:rFonts w:ascii="Arial" w:hAnsi="Arial" w:cs="Arial"/>
              </w:rPr>
              <w:t xml:space="preserve">ospitals </w:t>
            </w:r>
            <w:r w:rsidRPr="00A75747">
              <w:rPr>
                <w:rFonts w:ascii="Arial" w:hAnsi="Arial" w:cs="Arial"/>
              </w:rPr>
              <w:t>etc. and comply with associated HSE protocols for implementing and maintaining these standards as appropriate to the role.</w:t>
            </w:r>
          </w:p>
          <w:p w:rsidR="00CE3E68" w:rsidRDefault="00CE3E68" w:rsidP="00CE3E68">
            <w:pPr>
              <w:numPr>
                <w:ilvl w:val="0"/>
                <w:numId w:val="23"/>
              </w:numPr>
              <w:spacing w:before="100" w:beforeAutospacing="1" w:after="100" w:afterAutospacing="1"/>
              <w:ind w:left="357" w:hanging="357"/>
              <w:contextualSpacing/>
              <w:rPr>
                <w:rFonts w:ascii="Arial" w:hAnsi="Arial" w:cs="Arial"/>
                <w:iCs/>
              </w:rPr>
            </w:pPr>
            <w:r>
              <w:rPr>
                <w:rFonts w:ascii="Arial" w:hAnsi="Arial" w:cs="Arial"/>
                <w:iCs/>
              </w:rPr>
              <w:t>Support, promote and actively participate in sustainable energy, water and waste initiatives to create a more sustainable, low carbon and efficient health service</w:t>
            </w:r>
          </w:p>
          <w:p w:rsidR="00E579B4" w:rsidRPr="00CE3E68" w:rsidRDefault="00E579B4" w:rsidP="00E579B4">
            <w:pPr>
              <w:spacing w:before="100" w:beforeAutospacing="1" w:after="100" w:afterAutospacing="1"/>
              <w:ind w:left="357"/>
              <w:contextualSpacing/>
              <w:rPr>
                <w:rFonts w:ascii="Arial" w:hAnsi="Arial" w:cs="Arial"/>
                <w:iCs/>
              </w:rPr>
            </w:pPr>
          </w:p>
          <w:p w:rsidR="00CE3E68" w:rsidRDefault="00CE3E68" w:rsidP="00CE3E68">
            <w:pPr>
              <w:rPr>
                <w:rFonts w:ascii="Arial" w:hAnsi="Arial" w:cs="Arial"/>
                <w:iCs/>
              </w:rPr>
            </w:pPr>
            <w:r>
              <w:rPr>
                <w:rFonts w:ascii="Arial" w:hAnsi="Arial" w:cs="Arial"/>
                <w:b/>
                <w:iCs/>
                <w:u w:val="single"/>
              </w:rPr>
              <w:t>Management</w:t>
            </w:r>
          </w:p>
          <w:p w:rsidR="00CE3E68" w:rsidRDefault="00CE3E68" w:rsidP="00CE3E68">
            <w:pPr>
              <w:pStyle w:val="ListParagraph"/>
              <w:numPr>
                <w:ilvl w:val="0"/>
                <w:numId w:val="23"/>
              </w:numPr>
              <w:ind w:left="357" w:hanging="357"/>
              <w:rPr>
                <w:rFonts w:ascii="Arial" w:hAnsi="Arial" w:cs="Arial"/>
                <w:iCs/>
              </w:rPr>
            </w:pPr>
            <w:r>
              <w:rPr>
                <w:rFonts w:ascii="Arial" w:hAnsi="Arial" w:cs="Arial"/>
                <w:iCs/>
              </w:rPr>
              <w:t>Responsible for the co-ordination and delivery of service in designated area(s).</w:t>
            </w:r>
          </w:p>
          <w:p w:rsidR="00CE3E68" w:rsidRPr="00A75747" w:rsidRDefault="00CE3E68" w:rsidP="00CE3E68">
            <w:pPr>
              <w:pStyle w:val="ListParagraph"/>
              <w:numPr>
                <w:ilvl w:val="0"/>
                <w:numId w:val="23"/>
              </w:numPr>
              <w:spacing w:before="100" w:beforeAutospacing="1" w:after="100" w:afterAutospacing="1"/>
              <w:ind w:left="357" w:hanging="357"/>
              <w:contextualSpacing/>
              <w:rPr>
                <w:rFonts w:ascii="Arial" w:hAnsi="Arial" w:cs="Arial"/>
              </w:rPr>
            </w:pPr>
            <w:r w:rsidRPr="00A75747">
              <w:rPr>
                <w:rFonts w:ascii="Arial" w:hAnsi="Arial" w:cs="Arial"/>
              </w:rPr>
              <w:t>Promote quality and changes in work practices, procedures, techniques or technology having regard to the development of best practice, advanced practice and emerging p</w:t>
            </w:r>
            <w:r w:rsidR="00C5457E">
              <w:rPr>
                <w:rFonts w:ascii="Arial" w:hAnsi="Arial" w:cs="Arial"/>
              </w:rPr>
              <w:t>ractices in Dietetics</w:t>
            </w:r>
            <w:r w:rsidRPr="00A75747">
              <w:rPr>
                <w:rFonts w:ascii="Arial" w:hAnsi="Arial" w:cs="Arial"/>
              </w:rPr>
              <w:t xml:space="preserve">. </w:t>
            </w:r>
          </w:p>
          <w:p w:rsidR="00CE3E68" w:rsidRPr="00A75747" w:rsidRDefault="00CE3E68" w:rsidP="00CE3E68">
            <w:pPr>
              <w:numPr>
                <w:ilvl w:val="0"/>
                <w:numId w:val="23"/>
              </w:numPr>
              <w:spacing w:before="100" w:beforeAutospacing="1" w:after="100" w:afterAutospacing="1"/>
              <w:ind w:left="357" w:hanging="357"/>
              <w:contextualSpacing/>
              <w:rPr>
                <w:rFonts w:ascii="Arial" w:hAnsi="Arial" w:cs="Arial"/>
              </w:rPr>
            </w:pPr>
            <w:r w:rsidRPr="00A75747">
              <w:rPr>
                <w:rFonts w:ascii="Arial" w:hAnsi="Arial" w:cs="Arial"/>
              </w:rPr>
              <w:t>Foster and lead a culture and practice of; evaluating service outcomes; data collection; implementing quality improvement initiatives as appropriate.</w:t>
            </w:r>
          </w:p>
          <w:p w:rsidR="00CE3E68" w:rsidRPr="00A75747" w:rsidRDefault="00CE3E68" w:rsidP="00CE3E68">
            <w:pPr>
              <w:numPr>
                <w:ilvl w:val="0"/>
                <w:numId w:val="23"/>
              </w:numPr>
              <w:spacing w:before="100" w:beforeAutospacing="1" w:after="100" w:afterAutospacing="1"/>
              <w:ind w:left="357" w:hanging="357"/>
              <w:contextualSpacing/>
              <w:rPr>
                <w:rFonts w:ascii="Arial" w:hAnsi="Arial" w:cs="Arial"/>
              </w:rPr>
            </w:pPr>
            <w:r w:rsidRPr="00A75747">
              <w:rPr>
                <w:rFonts w:ascii="Arial" w:hAnsi="Arial" w:cs="Arial"/>
                <w:iCs/>
              </w:rPr>
              <w:t xml:space="preserve">Oversee the upkeep of accurate records in line with best clinical governance, organisational requirements and the Freedom of Information Act, </w:t>
            </w:r>
            <w:r>
              <w:rPr>
                <w:rFonts w:ascii="Arial" w:hAnsi="Arial" w:cs="Arial"/>
                <w:iCs/>
              </w:rPr>
              <w:t xml:space="preserve">GDPR, </w:t>
            </w:r>
            <w:r w:rsidRPr="00A75747">
              <w:rPr>
                <w:rFonts w:ascii="Arial" w:hAnsi="Arial" w:cs="Arial"/>
                <w:iCs/>
              </w:rPr>
              <w:t>and render reports and other information / statistics as required</w:t>
            </w:r>
            <w:r w:rsidRPr="00A75747">
              <w:rPr>
                <w:rFonts w:ascii="Arial" w:hAnsi="Arial" w:cs="Arial"/>
              </w:rPr>
              <w:t>.</w:t>
            </w:r>
          </w:p>
          <w:p w:rsidR="00CE3E68" w:rsidRPr="005D7113" w:rsidRDefault="00CE3E68" w:rsidP="00CE3E68">
            <w:pPr>
              <w:numPr>
                <w:ilvl w:val="0"/>
                <w:numId w:val="23"/>
              </w:numPr>
              <w:spacing w:before="100" w:beforeAutospacing="1" w:after="100" w:afterAutospacing="1"/>
              <w:ind w:left="357" w:hanging="357"/>
              <w:contextualSpacing/>
              <w:rPr>
                <w:rFonts w:ascii="Arial" w:hAnsi="Arial" w:cs="Arial"/>
              </w:rPr>
            </w:pPr>
            <w:r w:rsidRPr="00A75747">
              <w:rPr>
                <w:rFonts w:ascii="Arial" w:hAnsi="Arial" w:cs="Arial"/>
              </w:rPr>
              <w:t xml:space="preserve">Develop and implement strategic service and business plans, quality initiatives, audits etc. based on up to date evidence-based practice and report on outcomes. </w:t>
            </w:r>
          </w:p>
          <w:p w:rsidR="00CE3E68" w:rsidRPr="00A75747" w:rsidRDefault="00CE3E68" w:rsidP="00CE3E68">
            <w:pPr>
              <w:numPr>
                <w:ilvl w:val="0"/>
                <w:numId w:val="23"/>
              </w:numPr>
              <w:spacing w:before="100" w:beforeAutospacing="1" w:after="100" w:afterAutospacing="1"/>
              <w:ind w:left="357" w:hanging="357"/>
              <w:contextualSpacing/>
              <w:rPr>
                <w:rFonts w:ascii="Arial" w:hAnsi="Arial" w:cs="Arial"/>
              </w:rPr>
            </w:pPr>
            <w:r w:rsidRPr="00A75747">
              <w:rPr>
                <w:rFonts w:ascii="Arial" w:hAnsi="Arial" w:cs="Arial"/>
              </w:rPr>
              <w:t>Work within the multidisciplinary team and liaise with staff to ensure effective communication.</w:t>
            </w:r>
          </w:p>
          <w:p w:rsidR="00CE3E68" w:rsidRPr="00A75747" w:rsidRDefault="00CE3E68" w:rsidP="00CE3E68">
            <w:pPr>
              <w:numPr>
                <w:ilvl w:val="0"/>
                <w:numId w:val="23"/>
              </w:numPr>
              <w:spacing w:before="100" w:beforeAutospacing="1" w:after="100" w:afterAutospacing="1"/>
              <w:ind w:left="357" w:hanging="357"/>
              <w:contextualSpacing/>
              <w:rPr>
                <w:rFonts w:ascii="Arial" w:hAnsi="Arial" w:cs="Arial"/>
              </w:rPr>
            </w:pPr>
            <w:r w:rsidRPr="00A75747">
              <w:rPr>
                <w:rFonts w:ascii="Arial" w:hAnsi="Arial" w:cs="Arial"/>
              </w:rPr>
              <w:t>Communicate with other clinical specialists nationally and internationally to further develop clinical excellence and research.</w:t>
            </w:r>
          </w:p>
          <w:p w:rsidR="00CE3E68" w:rsidRDefault="00CE3E68" w:rsidP="00CE3E68">
            <w:pPr>
              <w:numPr>
                <w:ilvl w:val="0"/>
                <w:numId w:val="23"/>
              </w:numPr>
              <w:spacing w:before="100" w:beforeAutospacing="1" w:after="100" w:afterAutospacing="1"/>
              <w:ind w:left="357" w:hanging="357"/>
              <w:contextualSpacing/>
              <w:rPr>
                <w:rFonts w:ascii="Arial" w:hAnsi="Arial" w:cs="Arial"/>
              </w:rPr>
            </w:pPr>
            <w:r w:rsidRPr="00A75747">
              <w:rPr>
                <w:rFonts w:ascii="Arial" w:hAnsi="Arial" w:cs="Arial"/>
              </w:rPr>
              <w:t xml:space="preserve">Serve on and </w:t>
            </w:r>
            <w:r>
              <w:rPr>
                <w:rFonts w:ascii="Arial" w:hAnsi="Arial" w:cs="Arial"/>
              </w:rPr>
              <w:t xml:space="preserve">provide specialist </w:t>
            </w:r>
            <w:r w:rsidRPr="00A75747">
              <w:rPr>
                <w:rFonts w:ascii="Arial" w:hAnsi="Arial" w:cs="Arial"/>
              </w:rPr>
              <w:t xml:space="preserve">advice </w:t>
            </w:r>
            <w:r>
              <w:rPr>
                <w:rFonts w:ascii="Arial" w:hAnsi="Arial" w:cs="Arial"/>
              </w:rPr>
              <w:t xml:space="preserve">to </w:t>
            </w:r>
            <w:r w:rsidRPr="00A75747">
              <w:rPr>
                <w:rFonts w:ascii="Arial" w:hAnsi="Arial" w:cs="Arial"/>
              </w:rPr>
              <w:t>committees</w:t>
            </w:r>
            <w:r>
              <w:rPr>
                <w:rFonts w:ascii="Arial" w:hAnsi="Arial" w:cs="Arial"/>
              </w:rPr>
              <w:t xml:space="preserve"> / working groups</w:t>
            </w:r>
            <w:r w:rsidRPr="00A75747">
              <w:rPr>
                <w:rFonts w:ascii="Arial" w:hAnsi="Arial" w:cs="Arial"/>
              </w:rPr>
              <w:t xml:space="preserve"> that may </w:t>
            </w:r>
            <w:r>
              <w:rPr>
                <w:rFonts w:ascii="Arial" w:hAnsi="Arial" w:cs="Arial"/>
              </w:rPr>
              <w:t>be set up relevant to the</w:t>
            </w:r>
            <w:r w:rsidRPr="00A75747">
              <w:rPr>
                <w:rFonts w:ascii="Arial" w:hAnsi="Arial" w:cs="Arial"/>
              </w:rPr>
              <w:t xml:space="preserve"> area of clinical speciality.</w:t>
            </w:r>
          </w:p>
          <w:p w:rsidR="00CE3E68" w:rsidRDefault="00CE3E68" w:rsidP="00CE3E68">
            <w:pPr>
              <w:numPr>
                <w:ilvl w:val="0"/>
                <w:numId w:val="23"/>
              </w:numPr>
              <w:spacing w:before="100" w:beforeAutospacing="1" w:after="100" w:afterAutospacing="1"/>
              <w:ind w:left="357" w:hanging="357"/>
              <w:contextualSpacing/>
              <w:rPr>
                <w:rFonts w:ascii="Arial" w:hAnsi="Arial" w:cs="Arial"/>
              </w:rPr>
            </w:pPr>
            <w:r w:rsidRPr="00A75747">
              <w:rPr>
                <w:rFonts w:ascii="Arial" w:hAnsi="Arial" w:cs="Arial"/>
              </w:rPr>
              <w:t>Represent the department / team at meetings and conferences as appropriate.</w:t>
            </w:r>
          </w:p>
          <w:p w:rsidR="00CE3E68" w:rsidRPr="00A75747" w:rsidRDefault="00CE3E68" w:rsidP="00CE3E68">
            <w:pPr>
              <w:pStyle w:val="ListParagraph"/>
              <w:numPr>
                <w:ilvl w:val="0"/>
                <w:numId w:val="23"/>
              </w:numPr>
              <w:spacing w:before="100" w:beforeAutospacing="1" w:after="100" w:afterAutospacing="1"/>
              <w:ind w:left="357" w:hanging="357"/>
              <w:contextualSpacing/>
              <w:rPr>
                <w:rFonts w:ascii="Arial" w:hAnsi="Arial" w:cs="Arial"/>
              </w:rPr>
            </w:pPr>
            <w:r w:rsidRPr="00A75747">
              <w:rPr>
                <w:rFonts w:ascii="Arial" w:hAnsi="Arial" w:cs="Arial"/>
              </w:rPr>
              <w:t>Promote good team working, and a culture that values diversity.</w:t>
            </w:r>
          </w:p>
          <w:p w:rsidR="00CE3E68" w:rsidRPr="00A75747" w:rsidRDefault="00CE3E68" w:rsidP="00CE3E68">
            <w:pPr>
              <w:pStyle w:val="ListParagraph"/>
              <w:numPr>
                <w:ilvl w:val="0"/>
                <w:numId w:val="23"/>
              </w:numPr>
              <w:spacing w:before="100" w:beforeAutospacing="1" w:after="100" w:afterAutospacing="1"/>
              <w:ind w:left="357" w:hanging="357"/>
              <w:contextualSpacing/>
              <w:rPr>
                <w:rFonts w:ascii="Arial" w:hAnsi="Arial" w:cs="Arial"/>
              </w:rPr>
            </w:pPr>
            <w:r w:rsidRPr="00A75747">
              <w:rPr>
                <w:rFonts w:ascii="Arial" w:hAnsi="Arial" w:cs="Arial"/>
              </w:rPr>
              <w:t>Engage in IT developments as they apply to service user and service administration</w:t>
            </w:r>
            <w:r>
              <w:rPr>
                <w:rFonts w:ascii="Arial" w:hAnsi="Arial" w:cs="Arial"/>
              </w:rPr>
              <w:t>.</w:t>
            </w:r>
          </w:p>
          <w:p w:rsidR="00CE3E68" w:rsidRDefault="00CE3E68" w:rsidP="00CE3E68">
            <w:pPr>
              <w:pStyle w:val="ListParagraph"/>
              <w:numPr>
                <w:ilvl w:val="0"/>
                <w:numId w:val="23"/>
              </w:numPr>
              <w:ind w:left="357" w:hanging="357"/>
              <w:rPr>
                <w:rFonts w:ascii="Arial" w:hAnsi="Arial" w:cs="Arial"/>
                <w:iCs/>
              </w:rPr>
            </w:pPr>
            <w:r>
              <w:rPr>
                <w:rFonts w:ascii="Arial" w:hAnsi="Arial" w:cs="Arial"/>
                <w:iCs/>
              </w:rPr>
              <w:t>Keep up to date with developments within the organisation and the wider Health Service.</w:t>
            </w:r>
          </w:p>
          <w:p w:rsidR="00CE3E68" w:rsidRDefault="00CE3E68" w:rsidP="00CE3E68">
            <w:pPr>
              <w:rPr>
                <w:rFonts w:ascii="Arial" w:hAnsi="Arial" w:cs="Arial"/>
                <w:iCs/>
              </w:rPr>
            </w:pPr>
          </w:p>
          <w:p w:rsidR="00D82421" w:rsidRDefault="00CE3E68" w:rsidP="00CE3E68">
            <w:pPr>
              <w:rPr>
                <w:rFonts w:ascii="Arial" w:hAnsi="Arial" w:cs="Arial"/>
                <w:iCs/>
              </w:rPr>
            </w:pPr>
            <w:r w:rsidRPr="00A75747">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A75747">
              <w:rPr>
                <w:rFonts w:ascii="Arial" w:hAnsi="Arial" w:cs="Arial"/>
                <w:b/>
                <w:iCs/>
                <w:lang w:val="en-IE"/>
              </w:rPr>
              <w:t xml:space="preserve"> from time to time and to contribute to the development of the post while in office</w:t>
            </w:r>
            <w:r>
              <w:rPr>
                <w:rFonts w:ascii="Arial" w:hAnsi="Arial" w:cs="Arial"/>
                <w:b/>
                <w:iCs/>
                <w:lang w:val="en-IE"/>
              </w:rPr>
              <w:t>.</w:t>
            </w:r>
          </w:p>
          <w:p w:rsidR="00E579B4" w:rsidRDefault="00E579B4" w:rsidP="00D82421">
            <w:pPr>
              <w:jc w:val="both"/>
              <w:rPr>
                <w:rFonts w:ascii="Arial" w:hAnsi="Arial" w:cs="Arial"/>
                <w:lang w:val="en-US" w:eastAsia="en-US"/>
              </w:rPr>
            </w:pPr>
          </w:p>
          <w:p w:rsidR="00D82421" w:rsidRPr="00E766A5" w:rsidRDefault="00D82421" w:rsidP="00D82421">
            <w:pPr>
              <w:jc w:val="both"/>
              <w:rPr>
                <w:rFonts w:ascii="Arial" w:hAnsi="Arial" w:cs="Arial"/>
                <w:b/>
                <w:iCs/>
                <w:color w:val="FF0000"/>
                <w:lang w:val="en-IE"/>
              </w:rPr>
            </w:pPr>
          </w:p>
        </w:tc>
      </w:tr>
      <w:tr w:rsidR="00D82421" w:rsidRPr="00E766A5" w:rsidTr="005F595E">
        <w:tc>
          <w:tcPr>
            <w:tcW w:w="2364" w:type="dxa"/>
          </w:tcPr>
          <w:p w:rsidR="00D82421" w:rsidRPr="00E766A5" w:rsidRDefault="00D82421" w:rsidP="00D82421">
            <w:pPr>
              <w:jc w:val="both"/>
              <w:rPr>
                <w:rFonts w:ascii="Arial" w:hAnsi="Arial" w:cs="Arial"/>
                <w:b/>
                <w:bCs/>
              </w:rPr>
            </w:pPr>
            <w:r w:rsidRPr="00E766A5">
              <w:rPr>
                <w:rFonts w:ascii="Arial" w:hAnsi="Arial" w:cs="Arial"/>
                <w:b/>
                <w:bCs/>
              </w:rPr>
              <w:lastRenderedPageBreak/>
              <w:t>Eligibility Criteria</w:t>
            </w:r>
          </w:p>
          <w:p w:rsidR="00D82421" w:rsidRPr="00E766A5" w:rsidRDefault="00D82421" w:rsidP="00D82421">
            <w:pPr>
              <w:jc w:val="both"/>
              <w:rPr>
                <w:rFonts w:ascii="Arial" w:hAnsi="Arial" w:cs="Arial"/>
                <w:b/>
                <w:bCs/>
              </w:rPr>
            </w:pPr>
          </w:p>
          <w:p w:rsidR="00D82421" w:rsidRPr="00E766A5" w:rsidRDefault="00D82421" w:rsidP="00D82421">
            <w:pPr>
              <w:jc w:val="both"/>
              <w:rPr>
                <w:rFonts w:ascii="Arial" w:hAnsi="Arial" w:cs="Arial"/>
                <w:b/>
                <w:bCs/>
              </w:rPr>
            </w:pPr>
            <w:r w:rsidRPr="00E766A5">
              <w:rPr>
                <w:rFonts w:ascii="Arial" w:hAnsi="Arial" w:cs="Arial"/>
                <w:b/>
                <w:bCs/>
              </w:rPr>
              <w:t>Qualifications and/ or experience</w:t>
            </w:r>
          </w:p>
          <w:p w:rsidR="00D82421" w:rsidRPr="00E766A5" w:rsidRDefault="00D82421" w:rsidP="00D82421">
            <w:pPr>
              <w:jc w:val="both"/>
              <w:rPr>
                <w:rFonts w:ascii="Arial" w:hAnsi="Arial" w:cs="Arial"/>
                <w:b/>
                <w:bCs/>
              </w:rPr>
            </w:pPr>
          </w:p>
        </w:tc>
        <w:tc>
          <w:tcPr>
            <w:tcW w:w="8256" w:type="dxa"/>
          </w:tcPr>
          <w:p w:rsidR="00D82421" w:rsidRDefault="00D82421" w:rsidP="00D82421">
            <w:pPr>
              <w:jc w:val="both"/>
              <w:rPr>
                <w:rFonts w:ascii="Arial" w:hAnsi="Arial" w:cs="Arial"/>
                <w:b/>
                <w:bCs/>
                <w:iCs/>
              </w:rPr>
            </w:pPr>
          </w:p>
          <w:p w:rsidR="00D82421" w:rsidRPr="00D05715" w:rsidRDefault="00D82421" w:rsidP="00D82421">
            <w:pPr>
              <w:numPr>
                <w:ilvl w:val="0"/>
                <w:numId w:val="15"/>
              </w:numPr>
              <w:jc w:val="both"/>
              <w:rPr>
                <w:rFonts w:ascii="Arial" w:hAnsi="Arial" w:cs="Arial"/>
                <w:b/>
                <w:u w:val="single"/>
                <w:lang w:val="en-IE"/>
              </w:rPr>
            </w:pPr>
            <w:r w:rsidRPr="00D05715">
              <w:rPr>
                <w:rFonts w:ascii="Arial" w:hAnsi="Arial" w:cs="Arial"/>
                <w:b/>
                <w:u w:val="single"/>
                <w:lang w:val="en-IE"/>
              </w:rPr>
              <w:t xml:space="preserve">Statutory Registration, Professional Qualifications, Experience, </w:t>
            </w:r>
            <w:proofErr w:type="spellStart"/>
            <w:r w:rsidRPr="00D05715">
              <w:rPr>
                <w:rFonts w:ascii="Arial" w:hAnsi="Arial" w:cs="Arial"/>
                <w:b/>
                <w:u w:val="single"/>
                <w:lang w:val="en-IE"/>
              </w:rPr>
              <w:t>etc</w:t>
            </w:r>
            <w:proofErr w:type="spellEnd"/>
          </w:p>
          <w:p w:rsidR="00D82421" w:rsidRPr="00D05715" w:rsidRDefault="00D82421" w:rsidP="00D82421">
            <w:pPr>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701"/>
              <w:gridCol w:w="6782"/>
            </w:tblGrid>
            <w:tr w:rsidR="00D82421" w:rsidRPr="00D05715" w:rsidTr="001E725E">
              <w:tc>
                <w:tcPr>
                  <w:tcW w:w="562" w:type="dxa"/>
                </w:tcPr>
                <w:p w:rsidR="00D82421" w:rsidRPr="00D05715" w:rsidRDefault="00D82421" w:rsidP="00D82421">
                  <w:pPr>
                    <w:rPr>
                      <w:rFonts w:ascii="Arial" w:hAnsi="Arial" w:cs="Arial"/>
                      <w:b/>
                      <w:bCs/>
                    </w:rPr>
                  </w:pPr>
                  <w:r w:rsidRPr="00D05715">
                    <w:rPr>
                      <w:rFonts w:ascii="Arial" w:hAnsi="Arial" w:cs="Arial"/>
                      <w:b/>
                      <w:bCs/>
                    </w:rPr>
                    <w:t>(a)</w:t>
                  </w:r>
                </w:p>
              </w:tc>
              <w:tc>
                <w:tcPr>
                  <w:tcW w:w="7734" w:type="dxa"/>
                  <w:gridSpan w:val="2"/>
                </w:tcPr>
                <w:p w:rsidR="00D82421" w:rsidRPr="00D05715" w:rsidRDefault="00D82421" w:rsidP="00D82421">
                  <w:pPr>
                    <w:rPr>
                      <w:rFonts w:ascii="Arial" w:hAnsi="Arial" w:cs="Arial"/>
                      <w:b/>
                      <w:bCs/>
                    </w:rPr>
                  </w:pPr>
                  <w:r w:rsidRPr="00D05715">
                    <w:rPr>
                      <w:rFonts w:ascii="Arial" w:hAnsi="Arial" w:cs="Arial"/>
                      <w:b/>
                      <w:bCs/>
                    </w:rPr>
                    <w:t>Candidates for appointment must:</w:t>
                  </w:r>
                </w:p>
                <w:p w:rsidR="00D82421" w:rsidRPr="00D05715" w:rsidRDefault="00D82421" w:rsidP="00D82421">
                  <w:pPr>
                    <w:rPr>
                      <w:rFonts w:ascii="Arial" w:hAnsi="Arial" w:cs="Arial"/>
                      <w:b/>
                      <w:bCs/>
                    </w:rPr>
                  </w:pPr>
                </w:p>
              </w:tc>
            </w:tr>
            <w:tr w:rsidR="00D82421" w:rsidRPr="00D05715" w:rsidTr="001E725E">
              <w:tc>
                <w:tcPr>
                  <w:tcW w:w="562" w:type="dxa"/>
                </w:tcPr>
                <w:p w:rsidR="00D82421" w:rsidRPr="00D05715" w:rsidRDefault="00D82421" w:rsidP="00D82421">
                  <w:pPr>
                    <w:rPr>
                      <w:rFonts w:ascii="Arial" w:hAnsi="Arial" w:cs="Arial"/>
                      <w:b/>
                      <w:bCs/>
                    </w:rPr>
                  </w:pPr>
                </w:p>
              </w:tc>
              <w:tc>
                <w:tcPr>
                  <w:tcW w:w="709" w:type="dxa"/>
                </w:tcPr>
                <w:p w:rsidR="00D82421" w:rsidRPr="00D05715" w:rsidRDefault="00D82421" w:rsidP="00D82421">
                  <w:pPr>
                    <w:rPr>
                      <w:rFonts w:ascii="Arial" w:hAnsi="Arial" w:cs="Arial"/>
                      <w:b/>
                      <w:bCs/>
                    </w:rPr>
                  </w:pPr>
                  <w:r w:rsidRPr="00D05715">
                    <w:rPr>
                      <w:rFonts w:ascii="Arial" w:hAnsi="Arial" w:cs="Arial"/>
                      <w:b/>
                      <w:bCs/>
                    </w:rPr>
                    <w:t>(</w:t>
                  </w:r>
                  <w:proofErr w:type="spellStart"/>
                  <w:r w:rsidRPr="00D05715">
                    <w:rPr>
                      <w:rFonts w:ascii="Arial" w:hAnsi="Arial" w:cs="Arial"/>
                      <w:b/>
                      <w:bCs/>
                    </w:rPr>
                    <w:t>i</w:t>
                  </w:r>
                  <w:proofErr w:type="spellEnd"/>
                  <w:r w:rsidRPr="00D05715">
                    <w:rPr>
                      <w:rFonts w:ascii="Arial" w:hAnsi="Arial" w:cs="Arial"/>
                      <w:b/>
                      <w:bCs/>
                    </w:rPr>
                    <w:t>)</w:t>
                  </w:r>
                </w:p>
              </w:tc>
              <w:tc>
                <w:tcPr>
                  <w:tcW w:w="7025" w:type="dxa"/>
                </w:tcPr>
                <w:p w:rsidR="00D82421" w:rsidRPr="00D05715" w:rsidRDefault="00D82421" w:rsidP="00D82421">
                  <w:pPr>
                    <w:rPr>
                      <w:rFonts w:ascii="Arial" w:hAnsi="Arial" w:cs="Arial"/>
                      <w:bCs/>
                    </w:rPr>
                  </w:pPr>
                  <w:r w:rsidRPr="00D05715">
                    <w:rPr>
                      <w:rFonts w:ascii="Arial" w:hAnsi="Arial" w:cs="Arial"/>
                      <w:bCs/>
                    </w:rPr>
                    <w:t xml:space="preserve">Be registered, or be eligible for registration, as a </w:t>
                  </w:r>
                  <w:r>
                    <w:rPr>
                      <w:rFonts w:ascii="Arial" w:hAnsi="Arial" w:cs="Arial"/>
                      <w:bCs/>
                    </w:rPr>
                    <w:t>Dietitian</w:t>
                  </w:r>
                  <w:r w:rsidRPr="00D05715">
                    <w:rPr>
                      <w:rFonts w:ascii="Arial" w:hAnsi="Arial" w:cs="Arial"/>
                      <w:bCs/>
                    </w:rPr>
                    <w:t xml:space="preserve"> by the </w:t>
                  </w:r>
                  <w:r>
                    <w:rPr>
                      <w:rFonts w:ascii="Arial" w:hAnsi="Arial" w:cs="Arial"/>
                      <w:bCs/>
                    </w:rPr>
                    <w:t>Dietitians’</w:t>
                  </w:r>
                  <w:r w:rsidRPr="00D05715">
                    <w:rPr>
                      <w:rFonts w:ascii="Arial" w:hAnsi="Arial" w:cs="Arial"/>
                      <w:bCs/>
                    </w:rPr>
                    <w:t xml:space="preserve"> Registration Board at CORU.</w:t>
                  </w:r>
                </w:p>
                <w:p w:rsidR="00D82421" w:rsidRPr="00D05715" w:rsidRDefault="00D82421" w:rsidP="00D82421">
                  <w:pPr>
                    <w:rPr>
                      <w:rFonts w:ascii="Arial" w:hAnsi="Arial" w:cs="Arial"/>
                      <w:b/>
                      <w:bCs/>
                    </w:rPr>
                  </w:pPr>
                </w:p>
              </w:tc>
            </w:tr>
            <w:tr w:rsidR="00D82421" w:rsidRPr="00D05715" w:rsidTr="001E725E">
              <w:tc>
                <w:tcPr>
                  <w:tcW w:w="562" w:type="dxa"/>
                </w:tcPr>
                <w:p w:rsidR="00D82421" w:rsidRPr="00D05715" w:rsidRDefault="00D82421" w:rsidP="00D82421">
                  <w:pPr>
                    <w:rPr>
                      <w:rFonts w:ascii="Arial" w:hAnsi="Arial" w:cs="Arial"/>
                      <w:b/>
                      <w:bCs/>
                    </w:rPr>
                  </w:pPr>
                </w:p>
              </w:tc>
              <w:tc>
                <w:tcPr>
                  <w:tcW w:w="709" w:type="dxa"/>
                </w:tcPr>
                <w:p w:rsidR="00D82421" w:rsidRPr="00D05715" w:rsidRDefault="00D82421" w:rsidP="00D82421">
                  <w:pPr>
                    <w:rPr>
                      <w:rFonts w:ascii="Arial" w:hAnsi="Arial" w:cs="Arial"/>
                      <w:b/>
                      <w:bCs/>
                    </w:rPr>
                  </w:pPr>
                </w:p>
              </w:tc>
              <w:tc>
                <w:tcPr>
                  <w:tcW w:w="7025" w:type="dxa"/>
                </w:tcPr>
                <w:p w:rsidR="00D82421" w:rsidRPr="00D05715" w:rsidRDefault="00D82421" w:rsidP="00D82421">
                  <w:pPr>
                    <w:jc w:val="center"/>
                    <w:rPr>
                      <w:rFonts w:ascii="Arial" w:hAnsi="Arial" w:cs="Arial"/>
                      <w:b/>
                      <w:bCs/>
                    </w:rPr>
                  </w:pPr>
                  <w:r w:rsidRPr="00D05715">
                    <w:rPr>
                      <w:rFonts w:ascii="Arial" w:hAnsi="Arial" w:cs="Arial"/>
                      <w:b/>
                      <w:bCs/>
                    </w:rPr>
                    <w:t>And</w:t>
                  </w:r>
                </w:p>
              </w:tc>
            </w:tr>
            <w:tr w:rsidR="00D82421" w:rsidRPr="00D05715" w:rsidTr="001E725E">
              <w:tc>
                <w:tcPr>
                  <w:tcW w:w="562" w:type="dxa"/>
                </w:tcPr>
                <w:p w:rsidR="00D82421" w:rsidRPr="00D05715" w:rsidRDefault="00D82421" w:rsidP="00D82421">
                  <w:pPr>
                    <w:rPr>
                      <w:rFonts w:ascii="Arial" w:hAnsi="Arial" w:cs="Arial"/>
                      <w:b/>
                      <w:bCs/>
                    </w:rPr>
                  </w:pPr>
                </w:p>
              </w:tc>
              <w:tc>
                <w:tcPr>
                  <w:tcW w:w="709" w:type="dxa"/>
                </w:tcPr>
                <w:p w:rsidR="00D82421" w:rsidRPr="00D05715" w:rsidRDefault="00D82421" w:rsidP="00D82421">
                  <w:pPr>
                    <w:rPr>
                      <w:rFonts w:ascii="Arial" w:hAnsi="Arial" w:cs="Arial"/>
                      <w:b/>
                      <w:bCs/>
                    </w:rPr>
                  </w:pPr>
                  <w:r w:rsidRPr="00D05715">
                    <w:rPr>
                      <w:rFonts w:ascii="Arial" w:hAnsi="Arial" w:cs="Arial"/>
                      <w:b/>
                      <w:bCs/>
                    </w:rPr>
                    <w:t>(ii)</w:t>
                  </w:r>
                </w:p>
              </w:tc>
              <w:tc>
                <w:tcPr>
                  <w:tcW w:w="7025" w:type="dxa"/>
                </w:tcPr>
                <w:p w:rsidR="00D82421" w:rsidRPr="00D05715" w:rsidRDefault="0015518D" w:rsidP="0015518D">
                  <w:pPr>
                    <w:rPr>
                      <w:rFonts w:ascii="Arial" w:hAnsi="Arial" w:cs="Arial"/>
                      <w:bCs/>
                    </w:rPr>
                  </w:pPr>
                  <w:r>
                    <w:rPr>
                      <w:rFonts w:ascii="Arial" w:hAnsi="Arial" w:cs="Arial"/>
                      <w:bCs/>
                    </w:rPr>
                    <w:t>Have 5</w:t>
                  </w:r>
                  <w:r w:rsidR="00D82421" w:rsidRPr="00D05715">
                    <w:rPr>
                      <w:rFonts w:ascii="Arial" w:hAnsi="Arial" w:cs="Arial"/>
                      <w:bCs/>
                    </w:rPr>
                    <w:t xml:space="preserve"> years full time (or </w:t>
                  </w:r>
                  <w:r>
                    <w:rPr>
                      <w:rFonts w:ascii="Arial" w:hAnsi="Arial" w:cs="Arial"/>
                      <w:bCs/>
                    </w:rPr>
                    <w:t>equivalent</w:t>
                  </w:r>
                  <w:r w:rsidR="00D82421" w:rsidRPr="00D05715">
                    <w:rPr>
                      <w:rFonts w:ascii="Arial" w:hAnsi="Arial" w:cs="Arial"/>
                      <w:bCs/>
                    </w:rPr>
                    <w:t>)</w:t>
                  </w:r>
                  <w:r>
                    <w:rPr>
                      <w:rFonts w:ascii="Arial" w:hAnsi="Arial" w:cs="Arial"/>
                      <w:bCs/>
                    </w:rPr>
                    <w:t xml:space="preserve"> years</w:t>
                  </w:r>
                  <w:r w:rsidR="00D82421" w:rsidRPr="00D05715">
                    <w:rPr>
                      <w:rFonts w:ascii="Arial" w:hAnsi="Arial" w:cs="Arial"/>
                      <w:bCs/>
                    </w:rPr>
                    <w:t xml:space="preserve"> post qualification dietetic experience</w:t>
                  </w:r>
                  <w:r>
                    <w:rPr>
                      <w:rFonts w:ascii="Arial" w:hAnsi="Arial" w:cs="Arial"/>
                      <w:bCs/>
                    </w:rPr>
                    <w:t xml:space="preserve"> of which 4years full time (or equivalent) must be consecutive in the required area of specialism</w:t>
                  </w:r>
                  <w:r w:rsidR="00D82421" w:rsidRPr="00D05715">
                    <w:rPr>
                      <w:rFonts w:ascii="Arial" w:hAnsi="Arial" w:cs="Arial"/>
                      <w:bCs/>
                    </w:rPr>
                    <w:t>.</w:t>
                  </w:r>
                </w:p>
              </w:tc>
            </w:tr>
            <w:tr w:rsidR="00D82421" w:rsidRPr="00D05715" w:rsidTr="001E725E">
              <w:tc>
                <w:tcPr>
                  <w:tcW w:w="562" w:type="dxa"/>
                </w:tcPr>
                <w:p w:rsidR="00D82421" w:rsidRPr="00D05715" w:rsidRDefault="00D82421" w:rsidP="00D82421">
                  <w:pPr>
                    <w:rPr>
                      <w:rFonts w:ascii="Arial" w:hAnsi="Arial" w:cs="Arial"/>
                      <w:b/>
                      <w:bCs/>
                    </w:rPr>
                  </w:pPr>
                </w:p>
              </w:tc>
              <w:tc>
                <w:tcPr>
                  <w:tcW w:w="709" w:type="dxa"/>
                </w:tcPr>
                <w:p w:rsidR="00D82421" w:rsidRPr="00D05715" w:rsidRDefault="00D82421" w:rsidP="00D82421">
                  <w:pPr>
                    <w:rPr>
                      <w:rFonts w:ascii="Arial" w:hAnsi="Arial" w:cs="Arial"/>
                      <w:b/>
                      <w:bCs/>
                    </w:rPr>
                  </w:pPr>
                </w:p>
              </w:tc>
              <w:tc>
                <w:tcPr>
                  <w:tcW w:w="7025" w:type="dxa"/>
                </w:tcPr>
                <w:p w:rsidR="00D82421" w:rsidRPr="00D05715" w:rsidRDefault="00D82421" w:rsidP="00D82421">
                  <w:pPr>
                    <w:jc w:val="center"/>
                    <w:rPr>
                      <w:rFonts w:ascii="Arial" w:hAnsi="Arial" w:cs="Arial"/>
                      <w:b/>
                      <w:bCs/>
                    </w:rPr>
                  </w:pPr>
                  <w:r w:rsidRPr="00D05715">
                    <w:rPr>
                      <w:rFonts w:ascii="Arial" w:hAnsi="Arial" w:cs="Arial"/>
                      <w:b/>
                      <w:bCs/>
                    </w:rPr>
                    <w:t>And</w:t>
                  </w:r>
                </w:p>
              </w:tc>
            </w:tr>
            <w:tr w:rsidR="00D82421" w:rsidRPr="00D05715" w:rsidTr="001E725E">
              <w:tc>
                <w:tcPr>
                  <w:tcW w:w="562" w:type="dxa"/>
                </w:tcPr>
                <w:p w:rsidR="00D82421" w:rsidRPr="00D05715" w:rsidRDefault="00D82421" w:rsidP="00D82421">
                  <w:pPr>
                    <w:rPr>
                      <w:rFonts w:ascii="Arial" w:hAnsi="Arial" w:cs="Arial"/>
                      <w:b/>
                      <w:bCs/>
                    </w:rPr>
                  </w:pPr>
                </w:p>
              </w:tc>
              <w:tc>
                <w:tcPr>
                  <w:tcW w:w="709" w:type="dxa"/>
                </w:tcPr>
                <w:p w:rsidR="00D82421" w:rsidRPr="00D05715" w:rsidRDefault="00D82421" w:rsidP="00D82421">
                  <w:pPr>
                    <w:rPr>
                      <w:rFonts w:ascii="Arial" w:hAnsi="Arial" w:cs="Arial"/>
                      <w:b/>
                      <w:bCs/>
                    </w:rPr>
                  </w:pPr>
                  <w:r w:rsidRPr="00D05715">
                    <w:rPr>
                      <w:rFonts w:ascii="Arial" w:hAnsi="Arial" w:cs="Arial"/>
                      <w:b/>
                      <w:bCs/>
                    </w:rPr>
                    <w:t>(iii)</w:t>
                  </w:r>
                </w:p>
              </w:tc>
              <w:tc>
                <w:tcPr>
                  <w:tcW w:w="7025" w:type="dxa"/>
                </w:tcPr>
                <w:p w:rsidR="00D82421" w:rsidRPr="00D05715" w:rsidRDefault="0015518D" w:rsidP="00D82421">
                  <w:pPr>
                    <w:rPr>
                      <w:rFonts w:ascii="Arial" w:hAnsi="Arial" w:cs="Arial"/>
                      <w:bCs/>
                    </w:rPr>
                  </w:pPr>
                  <w:r>
                    <w:rPr>
                      <w:rFonts w:ascii="Arial" w:hAnsi="Arial" w:cs="Arial"/>
                      <w:bCs/>
                    </w:rPr>
                    <w:t>Be able to demonstrate a proven record of clinical excellence in specialism</w:t>
                  </w:r>
                  <w:r w:rsidR="00D82421" w:rsidRPr="00D05715">
                    <w:rPr>
                      <w:rFonts w:ascii="Arial" w:hAnsi="Arial" w:cs="Arial"/>
                      <w:bCs/>
                    </w:rPr>
                    <w:t>.</w:t>
                  </w:r>
                </w:p>
                <w:p w:rsidR="00D82421" w:rsidRPr="00D05715" w:rsidRDefault="00D82421" w:rsidP="00D82421">
                  <w:pPr>
                    <w:rPr>
                      <w:rFonts w:ascii="Arial" w:hAnsi="Arial" w:cs="Arial"/>
                      <w:bCs/>
                    </w:rPr>
                  </w:pPr>
                </w:p>
              </w:tc>
            </w:tr>
            <w:tr w:rsidR="00D82421" w:rsidRPr="00D05715" w:rsidTr="001E725E">
              <w:tc>
                <w:tcPr>
                  <w:tcW w:w="562" w:type="dxa"/>
                </w:tcPr>
                <w:p w:rsidR="00D82421" w:rsidRPr="00D05715" w:rsidRDefault="00D82421" w:rsidP="00D82421">
                  <w:pPr>
                    <w:rPr>
                      <w:rFonts w:ascii="Arial" w:hAnsi="Arial" w:cs="Arial"/>
                      <w:b/>
                      <w:bCs/>
                    </w:rPr>
                  </w:pPr>
                </w:p>
              </w:tc>
              <w:tc>
                <w:tcPr>
                  <w:tcW w:w="709" w:type="dxa"/>
                </w:tcPr>
                <w:p w:rsidR="00D82421" w:rsidRPr="00D05715" w:rsidRDefault="00D82421" w:rsidP="00D82421">
                  <w:pPr>
                    <w:rPr>
                      <w:rFonts w:ascii="Arial" w:hAnsi="Arial" w:cs="Arial"/>
                      <w:b/>
                      <w:bCs/>
                    </w:rPr>
                  </w:pPr>
                </w:p>
              </w:tc>
              <w:tc>
                <w:tcPr>
                  <w:tcW w:w="7025" w:type="dxa"/>
                </w:tcPr>
                <w:p w:rsidR="00D82421" w:rsidRPr="00D05715" w:rsidRDefault="00D82421" w:rsidP="00D82421">
                  <w:pPr>
                    <w:jc w:val="center"/>
                    <w:rPr>
                      <w:rFonts w:ascii="Arial" w:hAnsi="Arial" w:cs="Arial"/>
                      <w:b/>
                      <w:bCs/>
                    </w:rPr>
                  </w:pPr>
                  <w:r w:rsidRPr="00D05715">
                    <w:rPr>
                      <w:rFonts w:ascii="Arial" w:hAnsi="Arial" w:cs="Arial"/>
                      <w:b/>
                      <w:bCs/>
                    </w:rPr>
                    <w:t>And</w:t>
                  </w:r>
                </w:p>
              </w:tc>
            </w:tr>
            <w:tr w:rsidR="00D82421" w:rsidRPr="00D05715" w:rsidTr="001E725E">
              <w:tc>
                <w:tcPr>
                  <w:tcW w:w="562" w:type="dxa"/>
                </w:tcPr>
                <w:p w:rsidR="00D82421" w:rsidRPr="00D05715" w:rsidRDefault="00D82421" w:rsidP="00D82421">
                  <w:pPr>
                    <w:rPr>
                      <w:rFonts w:ascii="Arial" w:hAnsi="Arial" w:cs="Arial"/>
                      <w:b/>
                      <w:bCs/>
                    </w:rPr>
                  </w:pPr>
                </w:p>
              </w:tc>
              <w:tc>
                <w:tcPr>
                  <w:tcW w:w="709" w:type="dxa"/>
                </w:tcPr>
                <w:p w:rsidR="00D82421" w:rsidRPr="00D05715" w:rsidRDefault="00D82421" w:rsidP="00D82421">
                  <w:pPr>
                    <w:rPr>
                      <w:rFonts w:ascii="Arial" w:hAnsi="Arial" w:cs="Arial"/>
                      <w:b/>
                      <w:bCs/>
                    </w:rPr>
                  </w:pPr>
                  <w:r w:rsidRPr="00D05715">
                    <w:rPr>
                      <w:rFonts w:ascii="Arial" w:hAnsi="Arial" w:cs="Arial"/>
                      <w:b/>
                      <w:bCs/>
                    </w:rPr>
                    <w:t>(iv)</w:t>
                  </w:r>
                </w:p>
              </w:tc>
              <w:tc>
                <w:tcPr>
                  <w:tcW w:w="7025" w:type="dxa"/>
                </w:tcPr>
                <w:p w:rsidR="0015518D" w:rsidRDefault="0015518D" w:rsidP="00D82421">
                  <w:pPr>
                    <w:rPr>
                      <w:rFonts w:ascii="Arial" w:hAnsi="Arial" w:cs="Arial"/>
                      <w:b/>
                    </w:rPr>
                  </w:pPr>
                  <w:r w:rsidRPr="0015518D">
                    <w:rPr>
                      <w:rFonts w:ascii="Arial" w:hAnsi="Arial" w:cs="Arial"/>
                      <w:b/>
                    </w:rPr>
                    <w:t>Professional Development and Practice</w:t>
                  </w:r>
                </w:p>
                <w:p w:rsidR="0015518D" w:rsidRPr="0015518D" w:rsidRDefault="0015518D" w:rsidP="00D82421">
                  <w:pPr>
                    <w:rPr>
                      <w:rFonts w:ascii="Arial" w:hAnsi="Arial" w:cs="Arial"/>
                      <w:b/>
                    </w:rPr>
                  </w:pPr>
                </w:p>
                <w:p w:rsidR="0015518D" w:rsidRDefault="0015518D" w:rsidP="00D82421">
                  <w:pPr>
                    <w:rPr>
                      <w:rFonts w:ascii="Arial" w:hAnsi="Arial" w:cs="Arial"/>
                    </w:rPr>
                  </w:pPr>
                  <w:r>
                    <w:rPr>
                      <w:rFonts w:ascii="Arial" w:hAnsi="Arial" w:cs="Arial"/>
                    </w:rPr>
                    <w:t>Candidates must demonstrate evidence of continuing professional development relevant to the required area of specialism, in form of post-graduate qualifications or relevant courses.</w:t>
                  </w:r>
                </w:p>
                <w:p w:rsidR="0015518D" w:rsidRPr="0015518D" w:rsidRDefault="00D82421" w:rsidP="00D82421">
                  <w:pPr>
                    <w:rPr>
                      <w:rFonts w:ascii="Arial" w:hAnsi="Arial" w:cs="Arial"/>
                      <w:b/>
                    </w:rPr>
                  </w:pPr>
                  <w:r w:rsidRPr="00D05715">
                    <w:rPr>
                      <w:rFonts w:ascii="Arial" w:hAnsi="Arial" w:cs="Arial"/>
                      <w:b/>
                    </w:rPr>
                    <w:t xml:space="preserve"> </w:t>
                  </w:r>
                </w:p>
                <w:p w:rsidR="00D82421" w:rsidRDefault="0015518D" w:rsidP="0015518D">
                  <w:pPr>
                    <w:jc w:val="center"/>
                    <w:rPr>
                      <w:rFonts w:ascii="Arial" w:hAnsi="Arial" w:cs="Arial"/>
                      <w:b/>
                      <w:bCs/>
                    </w:rPr>
                  </w:pPr>
                  <w:r w:rsidRPr="00D05715">
                    <w:rPr>
                      <w:rFonts w:ascii="Arial" w:hAnsi="Arial" w:cs="Arial"/>
                      <w:b/>
                      <w:bCs/>
                    </w:rPr>
                    <w:t>And</w:t>
                  </w:r>
                </w:p>
                <w:p w:rsidR="0015518D" w:rsidRDefault="0015518D" w:rsidP="0015518D">
                  <w:pPr>
                    <w:rPr>
                      <w:rFonts w:ascii="Arial" w:hAnsi="Arial" w:cs="Arial"/>
                      <w:bCs/>
                    </w:rPr>
                  </w:pPr>
                  <w:r>
                    <w:rPr>
                      <w:rFonts w:ascii="Arial" w:hAnsi="Arial" w:cs="Arial"/>
                      <w:bCs/>
                    </w:rPr>
                    <w:t>Candidates must demonstrate achievement in the areas of clinical audit, quality improvement initiatives, practice development, teaching and research.</w:t>
                  </w:r>
                </w:p>
                <w:p w:rsidR="0015518D" w:rsidRDefault="0015518D" w:rsidP="0015518D">
                  <w:pPr>
                    <w:rPr>
                      <w:rFonts w:ascii="Arial" w:hAnsi="Arial" w:cs="Arial"/>
                      <w:bCs/>
                    </w:rPr>
                  </w:pPr>
                </w:p>
                <w:p w:rsidR="0015518D" w:rsidRDefault="0015518D" w:rsidP="0015518D">
                  <w:pPr>
                    <w:jc w:val="center"/>
                    <w:rPr>
                      <w:rFonts w:ascii="Arial" w:hAnsi="Arial" w:cs="Arial"/>
                      <w:b/>
                      <w:bCs/>
                    </w:rPr>
                  </w:pPr>
                  <w:r w:rsidRPr="0015518D">
                    <w:rPr>
                      <w:rFonts w:ascii="Arial" w:hAnsi="Arial" w:cs="Arial"/>
                      <w:b/>
                      <w:bCs/>
                    </w:rPr>
                    <w:t>And</w:t>
                  </w:r>
                </w:p>
                <w:p w:rsidR="0015518D" w:rsidRDefault="0015518D" w:rsidP="0015518D">
                  <w:pPr>
                    <w:rPr>
                      <w:rFonts w:ascii="Arial" w:hAnsi="Arial" w:cs="Arial"/>
                      <w:bCs/>
                    </w:rPr>
                  </w:pPr>
                  <w:r w:rsidRPr="0052730E">
                    <w:rPr>
                      <w:rFonts w:ascii="Arial" w:hAnsi="Arial" w:cs="Arial"/>
                      <w:b/>
                      <w:bCs/>
                    </w:rPr>
                    <w:t>(V)</w:t>
                  </w:r>
                  <w:r>
                    <w:rPr>
                      <w:rFonts w:ascii="Arial" w:hAnsi="Arial" w:cs="Arial"/>
                      <w:bCs/>
                    </w:rPr>
                    <w:t xml:space="preserve"> Candidates must have the requisite </w:t>
                  </w:r>
                  <w:r w:rsidR="00506014">
                    <w:rPr>
                      <w:rFonts w:ascii="Arial" w:hAnsi="Arial" w:cs="Arial"/>
                      <w:bCs/>
                    </w:rPr>
                    <w:t>knowledge</w:t>
                  </w:r>
                  <w:r>
                    <w:rPr>
                      <w:rFonts w:ascii="Arial" w:hAnsi="Arial" w:cs="Arial"/>
                      <w:bCs/>
                    </w:rPr>
                    <w:t xml:space="preserve"> and ability (including a high standard of suitability, Management, Leadership and professional ability) for the proper discharge of the duties of the office.</w:t>
                  </w:r>
                </w:p>
                <w:p w:rsidR="0015518D" w:rsidRDefault="0015518D" w:rsidP="0015518D">
                  <w:pPr>
                    <w:rPr>
                      <w:rFonts w:ascii="Arial" w:hAnsi="Arial" w:cs="Arial"/>
                      <w:bCs/>
                    </w:rPr>
                  </w:pPr>
                </w:p>
                <w:p w:rsidR="0015518D" w:rsidRPr="0015518D" w:rsidRDefault="0015518D" w:rsidP="0015518D">
                  <w:pPr>
                    <w:jc w:val="center"/>
                    <w:rPr>
                      <w:rFonts w:ascii="Arial" w:hAnsi="Arial" w:cs="Arial"/>
                      <w:b/>
                      <w:bCs/>
                    </w:rPr>
                  </w:pPr>
                  <w:r w:rsidRPr="0015518D">
                    <w:rPr>
                      <w:rFonts w:ascii="Arial" w:hAnsi="Arial" w:cs="Arial"/>
                      <w:b/>
                      <w:bCs/>
                    </w:rPr>
                    <w:t>And</w:t>
                  </w:r>
                </w:p>
                <w:p w:rsidR="0015518D" w:rsidRPr="0015518D" w:rsidRDefault="0015518D" w:rsidP="0015518D">
                  <w:pPr>
                    <w:rPr>
                      <w:rFonts w:ascii="Arial" w:hAnsi="Arial" w:cs="Arial"/>
                      <w:b/>
                      <w:bCs/>
                    </w:rPr>
                  </w:pPr>
                  <w:r w:rsidRPr="0052730E">
                    <w:rPr>
                      <w:rFonts w:ascii="Arial" w:hAnsi="Arial" w:cs="Arial"/>
                      <w:b/>
                      <w:bCs/>
                    </w:rPr>
                    <w:t>(Vi)</w:t>
                  </w:r>
                  <w:r>
                    <w:rPr>
                      <w:rFonts w:ascii="Arial" w:hAnsi="Arial" w:cs="Arial"/>
                      <w:bCs/>
                    </w:rPr>
                    <w:t xml:space="preserve"> Provide proof of Statutory Registration on the dietitians Register maintained by the Dietitians </w:t>
                  </w:r>
                  <w:r w:rsidR="00506014">
                    <w:rPr>
                      <w:rFonts w:ascii="Arial" w:hAnsi="Arial" w:cs="Arial"/>
                      <w:bCs/>
                    </w:rPr>
                    <w:t>Registration</w:t>
                  </w:r>
                  <w:r>
                    <w:rPr>
                      <w:rFonts w:ascii="Arial" w:hAnsi="Arial" w:cs="Arial"/>
                      <w:bCs/>
                    </w:rPr>
                    <w:t xml:space="preserve"> Board at CORU </w:t>
                  </w:r>
                  <w:r w:rsidRPr="0015518D">
                    <w:rPr>
                      <w:rFonts w:ascii="Arial" w:hAnsi="Arial" w:cs="Arial"/>
                      <w:b/>
                      <w:bCs/>
                      <w:u w:val="single"/>
                    </w:rPr>
                    <w:t>before a contract of employment can be issued.</w:t>
                  </w:r>
                  <w:r>
                    <w:rPr>
                      <w:rFonts w:ascii="Arial" w:hAnsi="Arial" w:cs="Arial"/>
                      <w:bCs/>
                    </w:rPr>
                    <w:t xml:space="preserve"> </w:t>
                  </w:r>
                </w:p>
              </w:tc>
            </w:tr>
          </w:tbl>
          <w:p w:rsidR="00D82421" w:rsidRPr="00D05715" w:rsidRDefault="00D82421" w:rsidP="00D82421">
            <w:pPr>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7625"/>
            </w:tblGrid>
            <w:tr w:rsidR="00D82421" w:rsidRPr="00D05715" w:rsidTr="001E725E">
              <w:tc>
                <w:tcPr>
                  <w:tcW w:w="421" w:type="dxa"/>
                </w:tcPr>
                <w:p w:rsidR="00D82421" w:rsidRPr="00D05715" w:rsidRDefault="00D82421" w:rsidP="00D82421">
                  <w:pPr>
                    <w:rPr>
                      <w:rFonts w:ascii="Arial" w:hAnsi="Arial" w:cs="Arial"/>
                      <w:b/>
                      <w:bCs/>
                    </w:rPr>
                  </w:pPr>
                </w:p>
              </w:tc>
              <w:tc>
                <w:tcPr>
                  <w:tcW w:w="7875" w:type="dxa"/>
                </w:tcPr>
                <w:p w:rsidR="00D82421" w:rsidRPr="00D05715" w:rsidRDefault="00D82421" w:rsidP="00D82421">
                  <w:pPr>
                    <w:rPr>
                      <w:rFonts w:ascii="Arial" w:hAnsi="Arial" w:cs="Arial"/>
                      <w:b/>
                      <w:bCs/>
                    </w:rPr>
                  </w:pPr>
                </w:p>
              </w:tc>
            </w:tr>
          </w:tbl>
          <w:p w:rsidR="00D82421" w:rsidRPr="00D05715" w:rsidRDefault="00D82421" w:rsidP="00D82421">
            <w:pPr>
              <w:pStyle w:val="ListParagraph"/>
              <w:numPr>
                <w:ilvl w:val="0"/>
                <w:numId w:val="15"/>
              </w:numPr>
              <w:contextualSpacing/>
              <w:jc w:val="both"/>
              <w:rPr>
                <w:rFonts w:ascii="Arial" w:hAnsi="Arial" w:cs="Arial"/>
                <w:b/>
                <w:u w:val="single"/>
                <w:lang w:val="en-IE"/>
              </w:rPr>
            </w:pPr>
            <w:r w:rsidRPr="00D05715">
              <w:rPr>
                <w:rFonts w:ascii="Arial" w:hAnsi="Arial" w:cs="Arial"/>
                <w:b/>
                <w:u w:val="single"/>
                <w:lang w:val="en-IE"/>
              </w:rPr>
              <w:t>Annual registration</w:t>
            </w:r>
          </w:p>
          <w:tbl>
            <w:tblPr>
              <w:tblStyle w:val="TableGrid"/>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6651"/>
            </w:tblGrid>
            <w:tr w:rsidR="00D82421" w:rsidRPr="00D05715" w:rsidTr="001E725E">
              <w:tc>
                <w:tcPr>
                  <w:tcW w:w="1016" w:type="dxa"/>
                </w:tcPr>
                <w:p w:rsidR="00D82421" w:rsidRPr="00D05715" w:rsidRDefault="00D82421" w:rsidP="00D82421">
                  <w:pPr>
                    <w:jc w:val="both"/>
                    <w:rPr>
                      <w:rFonts w:ascii="Arial" w:hAnsi="Arial" w:cs="Arial"/>
                      <w:lang w:val="en-IE"/>
                    </w:rPr>
                  </w:pPr>
                  <w:r w:rsidRPr="00D05715">
                    <w:rPr>
                      <w:rFonts w:ascii="Arial" w:hAnsi="Arial" w:cs="Arial"/>
                      <w:lang w:val="en-IE"/>
                    </w:rPr>
                    <w:t>(</w:t>
                  </w:r>
                  <w:proofErr w:type="spellStart"/>
                  <w:r w:rsidRPr="00D05715">
                    <w:rPr>
                      <w:rFonts w:ascii="Arial" w:hAnsi="Arial" w:cs="Arial"/>
                      <w:lang w:val="en-IE"/>
                    </w:rPr>
                    <w:t>i</w:t>
                  </w:r>
                  <w:proofErr w:type="spellEnd"/>
                  <w:r w:rsidRPr="00D05715">
                    <w:rPr>
                      <w:rFonts w:ascii="Arial" w:hAnsi="Arial" w:cs="Arial"/>
                      <w:lang w:val="en-IE"/>
                    </w:rPr>
                    <w:t>)</w:t>
                  </w:r>
                </w:p>
              </w:tc>
              <w:tc>
                <w:tcPr>
                  <w:tcW w:w="6883" w:type="dxa"/>
                </w:tcPr>
                <w:p w:rsidR="00D82421" w:rsidRPr="00D05715" w:rsidRDefault="00D82421" w:rsidP="00D82421">
                  <w:pPr>
                    <w:jc w:val="both"/>
                    <w:rPr>
                      <w:rFonts w:ascii="Arial" w:hAnsi="Arial" w:cs="Arial"/>
                    </w:rPr>
                  </w:pPr>
                  <w:r w:rsidRPr="00D05715">
                    <w:rPr>
                      <w:rFonts w:ascii="Arial" w:hAnsi="Arial" w:cs="Arial"/>
                    </w:rPr>
                    <w:t xml:space="preserve">Practitioners must maintain annual registration on the </w:t>
                  </w:r>
                  <w:r>
                    <w:rPr>
                      <w:rFonts w:ascii="Arial" w:hAnsi="Arial" w:cs="Arial"/>
                      <w:lang w:val="en-IE"/>
                    </w:rPr>
                    <w:t>Dietitian</w:t>
                  </w:r>
                  <w:r w:rsidRPr="00D05715">
                    <w:rPr>
                      <w:rFonts w:ascii="Arial" w:hAnsi="Arial" w:cs="Arial"/>
                      <w:lang w:val="en-IE"/>
                    </w:rPr>
                    <w:t>s</w:t>
                  </w:r>
                  <w:r w:rsidRPr="00D05715">
                    <w:rPr>
                      <w:rFonts w:ascii="Arial" w:hAnsi="Arial" w:cs="Arial"/>
                    </w:rPr>
                    <w:t xml:space="preserve"> Register maintained by the </w:t>
                  </w:r>
                  <w:r>
                    <w:rPr>
                      <w:rFonts w:ascii="Arial" w:hAnsi="Arial" w:cs="Arial"/>
                      <w:lang w:val="en-IE"/>
                    </w:rPr>
                    <w:t>Dietitian</w:t>
                  </w:r>
                  <w:r w:rsidRPr="00D05715">
                    <w:rPr>
                      <w:rFonts w:ascii="Arial" w:hAnsi="Arial" w:cs="Arial"/>
                      <w:lang w:val="en-IE"/>
                    </w:rPr>
                    <w:t>s</w:t>
                  </w:r>
                  <w:r w:rsidRPr="00D05715">
                    <w:rPr>
                      <w:rFonts w:ascii="Arial" w:hAnsi="Arial" w:cs="Arial"/>
                      <w:bCs/>
                    </w:rPr>
                    <w:t xml:space="preserve"> Registration Board</w:t>
                  </w:r>
                  <w:r w:rsidRPr="00D05715">
                    <w:rPr>
                      <w:rFonts w:ascii="Arial" w:hAnsi="Arial" w:cs="Arial"/>
                    </w:rPr>
                    <w:t xml:space="preserve"> at CORU. </w:t>
                  </w:r>
                </w:p>
                <w:p w:rsidR="00D82421" w:rsidRPr="00D05715" w:rsidRDefault="00D82421" w:rsidP="00D82421">
                  <w:pPr>
                    <w:jc w:val="both"/>
                    <w:rPr>
                      <w:rFonts w:ascii="Arial" w:hAnsi="Arial" w:cs="Arial"/>
                      <w:b/>
                      <w:u w:val="single"/>
                      <w:lang w:val="en-IE"/>
                    </w:rPr>
                  </w:pPr>
                </w:p>
              </w:tc>
            </w:tr>
            <w:tr w:rsidR="00D82421" w:rsidRPr="00D05715" w:rsidTr="001E725E">
              <w:tc>
                <w:tcPr>
                  <w:tcW w:w="1016" w:type="dxa"/>
                </w:tcPr>
                <w:p w:rsidR="00D82421" w:rsidRPr="00D05715" w:rsidRDefault="00D82421" w:rsidP="00D82421">
                  <w:pPr>
                    <w:jc w:val="both"/>
                    <w:rPr>
                      <w:rFonts w:ascii="Arial" w:hAnsi="Arial" w:cs="Arial"/>
                      <w:lang w:val="en-IE"/>
                    </w:rPr>
                  </w:pPr>
                </w:p>
              </w:tc>
              <w:tc>
                <w:tcPr>
                  <w:tcW w:w="6883" w:type="dxa"/>
                </w:tcPr>
                <w:p w:rsidR="00D82421" w:rsidRPr="00D05715" w:rsidRDefault="00D82421" w:rsidP="00D82421">
                  <w:pPr>
                    <w:jc w:val="center"/>
                    <w:rPr>
                      <w:rFonts w:ascii="Arial" w:hAnsi="Arial" w:cs="Arial"/>
                      <w:b/>
                      <w:lang w:val="en-IE"/>
                    </w:rPr>
                  </w:pPr>
                  <w:r w:rsidRPr="00D05715">
                    <w:rPr>
                      <w:rFonts w:ascii="Arial" w:hAnsi="Arial" w:cs="Arial"/>
                      <w:b/>
                      <w:lang w:val="en-IE"/>
                    </w:rPr>
                    <w:t>And</w:t>
                  </w:r>
                </w:p>
              </w:tc>
            </w:tr>
            <w:tr w:rsidR="00D82421" w:rsidRPr="00D05715" w:rsidTr="001E725E">
              <w:tc>
                <w:tcPr>
                  <w:tcW w:w="1016" w:type="dxa"/>
                </w:tcPr>
                <w:p w:rsidR="00D82421" w:rsidRPr="00D05715" w:rsidRDefault="00D82421" w:rsidP="00D82421">
                  <w:pPr>
                    <w:jc w:val="both"/>
                    <w:rPr>
                      <w:rFonts w:ascii="Arial" w:hAnsi="Arial" w:cs="Arial"/>
                      <w:lang w:val="en-IE"/>
                    </w:rPr>
                  </w:pPr>
                  <w:r w:rsidRPr="00D05715">
                    <w:rPr>
                      <w:rFonts w:ascii="Arial" w:hAnsi="Arial" w:cs="Arial"/>
                      <w:lang w:val="en-IE"/>
                    </w:rPr>
                    <w:t>(ii)</w:t>
                  </w:r>
                </w:p>
              </w:tc>
              <w:tc>
                <w:tcPr>
                  <w:tcW w:w="6883" w:type="dxa"/>
                </w:tcPr>
                <w:p w:rsidR="00D82421" w:rsidRPr="00EE69B6" w:rsidRDefault="00D82421" w:rsidP="00D82421">
                  <w:pPr>
                    <w:pStyle w:val="ListParagraph"/>
                    <w:ind w:left="0"/>
                    <w:jc w:val="both"/>
                    <w:rPr>
                      <w:rFonts w:ascii="Arial" w:hAnsi="Arial" w:cs="Arial"/>
                    </w:rPr>
                  </w:pPr>
                  <w:r w:rsidRPr="00D05715">
                    <w:rPr>
                      <w:rFonts w:ascii="Arial" w:hAnsi="Arial" w:cs="Arial"/>
                    </w:rPr>
                    <w:t>Practitioners confirm annual registration with CORU to the HSE by way of the annual Patient Safety Assurance Certificate (PSAC).</w:t>
                  </w:r>
                </w:p>
              </w:tc>
            </w:tr>
          </w:tbl>
          <w:p w:rsidR="00D82421" w:rsidRPr="00E766A5" w:rsidRDefault="00D82421" w:rsidP="00D82421">
            <w:pPr>
              <w:jc w:val="both"/>
              <w:rPr>
                <w:rFonts w:ascii="Arial" w:hAnsi="Arial" w:cs="Arial"/>
                <w:b/>
                <w:bCs/>
                <w:i/>
                <w:iCs/>
              </w:rPr>
            </w:pPr>
          </w:p>
          <w:p w:rsidR="00D82421" w:rsidRPr="00895A28" w:rsidRDefault="00D82421" w:rsidP="00D82421">
            <w:pPr>
              <w:pStyle w:val="ListParagraph"/>
              <w:numPr>
                <w:ilvl w:val="0"/>
                <w:numId w:val="15"/>
              </w:numPr>
              <w:jc w:val="both"/>
              <w:rPr>
                <w:rFonts w:ascii="Arial" w:hAnsi="Arial" w:cs="Arial"/>
                <w:b/>
              </w:rPr>
            </w:pPr>
            <w:r w:rsidRPr="00895A28">
              <w:rPr>
                <w:rFonts w:ascii="Arial" w:hAnsi="Arial" w:cs="Arial"/>
                <w:b/>
              </w:rPr>
              <w:t>Health</w:t>
            </w:r>
          </w:p>
          <w:p w:rsidR="00D82421" w:rsidRPr="00E766A5" w:rsidRDefault="00D82421" w:rsidP="00D82421">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D82421" w:rsidRPr="00E766A5" w:rsidRDefault="00D82421" w:rsidP="00D82421">
            <w:pPr>
              <w:jc w:val="both"/>
              <w:rPr>
                <w:rFonts w:ascii="Arial" w:hAnsi="Arial" w:cs="Arial"/>
              </w:rPr>
            </w:pPr>
          </w:p>
          <w:p w:rsidR="00D82421" w:rsidRPr="00895A28" w:rsidRDefault="00D82421" w:rsidP="00D82421">
            <w:pPr>
              <w:pStyle w:val="ListParagraph"/>
              <w:numPr>
                <w:ilvl w:val="0"/>
                <w:numId w:val="15"/>
              </w:numPr>
              <w:ind w:right="-766"/>
              <w:jc w:val="both"/>
              <w:rPr>
                <w:rFonts w:ascii="Arial" w:hAnsi="Arial" w:cs="Arial"/>
                <w:iCs/>
              </w:rPr>
            </w:pPr>
            <w:r w:rsidRPr="00895A28">
              <w:rPr>
                <w:rFonts w:ascii="Arial" w:hAnsi="Arial" w:cs="Arial"/>
                <w:b/>
                <w:bCs/>
              </w:rPr>
              <w:t>Character</w:t>
            </w:r>
          </w:p>
          <w:p w:rsidR="00D82421" w:rsidRPr="00895A28" w:rsidRDefault="00D82421" w:rsidP="00D82421">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p w:rsidR="00D82421" w:rsidRPr="00E766A5" w:rsidRDefault="00D82421" w:rsidP="00D82421">
            <w:pPr>
              <w:autoSpaceDE w:val="0"/>
              <w:autoSpaceDN w:val="0"/>
              <w:adjustRightInd w:val="0"/>
              <w:spacing w:line="240" w:lineRule="atLeast"/>
              <w:rPr>
                <w:rFonts w:ascii="Arial" w:hAnsi="Arial" w:cs="Arial"/>
                <w:i/>
                <w:iCs/>
                <w:u w:val="single"/>
              </w:rPr>
            </w:pPr>
          </w:p>
        </w:tc>
      </w:tr>
      <w:tr w:rsidR="00D82421" w:rsidRPr="00E766A5" w:rsidTr="005F595E">
        <w:tc>
          <w:tcPr>
            <w:tcW w:w="2364" w:type="dxa"/>
            <w:tcBorders>
              <w:top w:val="single" w:sz="4" w:space="0" w:color="auto"/>
              <w:left w:val="single" w:sz="4" w:space="0" w:color="auto"/>
              <w:bottom w:val="single" w:sz="4" w:space="0" w:color="auto"/>
              <w:right w:val="single" w:sz="4" w:space="0" w:color="auto"/>
            </w:tcBorders>
          </w:tcPr>
          <w:p w:rsidR="00D82421" w:rsidRPr="008A4D7E" w:rsidRDefault="00D82421" w:rsidP="00D82421">
            <w:pPr>
              <w:rPr>
                <w:rFonts w:ascii="Arial" w:hAnsi="Arial" w:cs="Arial"/>
                <w:b/>
                <w:bCs/>
              </w:rPr>
            </w:pPr>
            <w:r w:rsidRPr="008A4D7E">
              <w:rPr>
                <w:rFonts w:ascii="Arial" w:hAnsi="Arial" w:cs="Arial"/>
                <w:b/>
                <w:bCs/>
              </w:rPr>
              <w:lastRenderedPageBreak/>
              <w:t>Post Specific Requirements</w:t>
            </w:r>
          </w:p>
          <w:p w:rsidR="00D82421" w:rsidRPr="00E766A5" w:rsidRDefault="00D82421" w:rsidP="00D82421">
            <w:pPr>
              <w:jc w:val="both"/>
              <w:rPr>
                <w:rFonts w:ascii="Arial" w:hAnsi="Arial" w:cs="Arial"/>
                <w:b/>
                <w:bCs/>
                <w:color w:val="FF0000"/>
              </w:rPr>
            </w:pPr>
          </w:p>
        </w:tc>
        <w:tc>
          <w:tcPr>
            <w:tcW w:w="8256" w:type="dxa"/>
            <w:tcBorders>
              <w:top w:val="single" w:sz="4" w:space="0" w:color="auto"/>
              <w:left w:val="single" w:sz="4" w:space="0" w:color="auto"/>
              <w:bottom w:val="single" w:sz="4" w:space="0" w:color="auto"/>
              <w:right w:val="single" w:sz="4" w:space="0" w:color="auto"/>
            </w:tcBorders>
          </w:tcPr>
          <w:p w:rsidR="00E14C6F" w:rsidRPr="00190B01" w:rsidRDefault="00190B01" w:rsidP="00190B01">
            <w:pPr>
              <w:numPr>
                <w:ilvl w:val="0"/>
                <w:numId w:val="29"/>
              </w:numPr>
              <w:contextualSpacing/>
              <w:rPr>
                <w:rFonts w:ascii="Arial" w:hAnsi="Arial" w:cs="Arial"/>
                <w:b/>
                <w:lang w:eastAsia="en-US"/>
              </w:rPr>
            </w:pPr>
            <w:r w:rsidRPr="00190B01">
              <w:rPr>
                <w:rFonts w:ascii="Arial" w:hAnsi="Arial" w:cs="Arial"/>
                <w:lang w:eastAsia="en-US"/>
              </w:rPr>
              <w:t>Demonstrates depth and breadth of experience in the area of Dietitian Clinical Specialist as relevant to the role.</w:t>
            </w:r>
            <w:bookmarkStart w:id="0" w:name="_GoBack"/>
            <w:bookmarkEnd w:id="0"/>
          </w:p>
        </w:tc>
      </w:tr>
      <w:tr w:rsidR="00D82421" w:rsidRPr="00E766A5" w:rsidTr="005F595E">
        <w:tc>
          <w:tcPr>
            <w:tcW w:w="2364" w:type="dxa"/>
          </w:tcPr>
          <w:p w:rsidR="00D82421" w:rsidRPr="00E766A5" w:rsidRDefault="00D82421" w:rsidP="00D82421">
            <w:pPr>
              <w:rPr>
                <w:rFonts w:ascii="Arial" w:hAnsi="Arial" w:cs="Arial"/>
                <w:b/>
                <w:bCs/>
                <w:color w:val="FF0000"/>
              </w:rPr>
            </w:pPr>
            <w:r w:rsidRPr="008A4D7E">
              <w:rPr>
                <w:rFonts w:ascii="Arial" w:hAnsi="Arial" w:cs="Arial"/>
                <w:b/>
                <w:bCs/>
              </w:rPr>
              <w:t>Other requirements specific to the post</w:t>
            </w:r>
          </w:p>
        </w:tc>
        <w:tc>
          <w:tcPr>
            <w:tcW w:w="8256" w:type="dxa"/>
          </w:tcPr>
          <w:p w:rsidR="00D82421" w:rsidRPr="009D782C" w:rsidRDefault="00D82421" w:rsidP="009D782C">
            <w:pPr>
              <w:pStyle w:val="ListParagraph"/>
              <w:numPr>
                <w:ilvl w:val="0"/>
                <w:numId w:val="26"/>
              </w:numPr>
              <w:jc w:val="both"/>
              <w:rPr>
                <w:rFonts w:ascii="Arial" w:hAnsi="Arial" w:cs="Arial"/>
                <w:iCs/>
              </w:rPr>
            </w:pPr>
            <w:r w:rsidRPr="009D782C">
              <w:rPr>
                <w:rFonts w:ascii="Arial" w:hAnsi="Arial" w:cs="Arial"/>
                <w:iCs/>
              </w:rPr>
              <w:t>Access to appropriate transport to fulfil the requirements of the role.</w:t>
            </w:r>
            <w:r w:rsidR="009D782C" w:rsidRPr="009D782C">
              <w:rPr>
                <w:rFonts w:ascii="Arial" w:hAnsi="Arial" w:cs="Arial"/>
                <w:iCs/>
              </w:rPr>
              <w:t xml:space="preserve"> </w:t>
            </w:r>
          </w:p>
        </w:tc>
      </w:tr>
      <w:tr w:rsidR="00D82421" w:rsidRPr="00E766A5" w:rsidTr="005F595E">
        <w:tc>
          <w:tcPr>
            <w:tcW w:w="2364" w:type="dxa"/>
          </w:tcPr>
          <w:p w:rsidR="00D82421" w:rsidRPr="008A4D7E" w:rsidRDefault="00D82421" w:rsidP="00D82421">
            <w:pPr>
              <w:rPr>
                <w:rFonts w:ascii="Arial" w:hAnsi="Arial" w:cs="Arial"/>
                <w:b/>
                <w:bCs/>
              </w:rPr>
            </w:pPr>
            <w:r w:rsidRPr="008A4D7E">
              <w:rPr>
                <w:rFonts w:ascii="Arial" w:hAnsi="Arial" w:cs="Arial"/>
                <w:b/>
                <w:bCs/>
              </w:rPr>
              <w:t>Skills, competencies and/or knowledge</w:t>
            </w:r>
          </w:p>
          <w:p w:rsidR="00D82421" w:rsidRPr="00E766A5" w:rsidRDefault="00D82421" w:rsidP="00D82421">
            <w:pPr>
              <w:jc w:val="both"/>
              <w:rPr>
                <w:rFonts w:ascii="Arial" w:hAnsi="Arial" w:cs="Arial"/>
                <w:b/>
                <w:bCs/>
                <w:color w:val="FF0000"/>
              </w:rPr>
            </w:pPr>
          </w:p>
          <w:p w:rsidR="00D82421" w:rsidRPr="00E766A5" w:rsidRDefault="00D82421" w:rsidP="00D82421">
            <w:pPr>
              <w:jc w:val="both"/>
              <w:rPr>
                <w:rFonts w:ascii="Arial" w:hAnsi="Arial" w:cs="Arial"/>
                <w:b/>
                <w:bCs/>
                <w:color w:val="FF0000"/>
              </w:rPr>
            </w:pPr>
          </w:p>
        </w:tc>
        <w:tc>
          <w:tcPr>
            <w:tcW w:w="8256" w:type="dxa"/>
          </w:tcPr>
          <w:p w:rsidR="0052730E" w:rsidRDefault="0052730E" w:rsidP="0052730E">
            <w:pPr>
              <w:rPr>
                <w:rFonts w:ascii="Arial" w:hAnsi="Arial" w:cs="Arial"/>
                <w:i/>
              </w:rPr>
            </w:pPr>
            <w:r>
              <w:rPr>
                <w:rFonts w:ascii="Arial" w:hAnsi="Arial" w:cs="Arial"/>
                <w:i/>
              </w:rPr>
              <w:t>The candidate must demonstrate</w:t>
            </w:r>
          </w:p>
          <w:p w:rsidR="0052730E" w:rsidRDefault="0052730E" w:rsidP="0052730E">
            <w:pPr>
              <w:rPr>
                <w:rFonts w:ascii="Arial" w:hAnsi="Arial" w:cs="Arial"/>
              </w:rPr>
            </w:pPr>
          </w:p>
          <w:p w:rsidR="0052730E" w:rsidRDefault="0052730E" w:rsidP="0052730E">
            <w:pPr>
              <w:rPr>
                <w:rFonts w:ascii="Arial" w:hAnsi="Arial" w:cs="Arial"/>
                <w:b/>
                <w:u w:val="single"/>
              </w:rPr>
            </w:pPr>
            <w:r>
              <w:rPr>
                <w:rFonts w:ascii="Arial" w:hAnsi="Arial" w:cs="Arial"/>
                <w:b/>
                <w:u w:val="single"/>
              </w:rPr>
              <w:t>Professional Knowledge and Experience</w:t>
            </w:r>
          </w:p>
          <w:p w:rsidR="0052730E" w:rsidRDefault="0052730E" w:rsidP="0052730E">
            <w:pPr>
              <w:pStyle w:val="ListParagraph"/>
              <w:numPr>
                <w:ilvl w:val="0"/>
                <w:numId w:val="22"/>
              </w:numPr>
              <w:rPr>
                <w:rFonts w:ascii="Arial" w:hAnsi="Arial" w:cs="Arial"/>
              </w:rPr>
            </w:pPr>
            <w:r>
              <w:rPr>
                <w:rFonts w:ascii="Arial" w:hAnsi="Arial" w:cs="Arial"/>
                <w:iCs/>
                <w:lang w:val="en-IE" w:eastAsia="en-IE"/>
              </w:rPr>
              <w:t xml:space="preserve">Demonstrates an advanced level of clinical knowledge, </w:t>
            </w:r>
            <w:r>
              <w:rPr>
                <w:rFonts w:ascii="Arial" w:hAnsi="Arial" w:cs="Arial"/>
                <w:iCs/>
              </w:rPr>
              <w:t xml:space="preserve">clinical reasoning skills </w:t>
            </w:r>
            <w:r>
              <w:rPr>
                <w:rFonts w:ascii="Arial" w:hAnsi="Arial" w:cs="Arial"/>
              </w:rPr>
              <w:t xml:space="preserve">and evidence based practice appropriate </w:t>
            </w:r>
            <w:r>
              <w:rPr>
                <w:rFonts w:ascii="Arial" w:hAnsi="Arial" w:cs="Arial"/>
                <w:iCs/>
              </w:rPr>
              <w:t>to carrying out the duties and responsibilities of the role in line with relevant legislation and standards.</w:t>
            </w:r>
            <w:r>
              <w:rPr>
                <w:rFonts w:ascii="Arial" w:hAnsi="Arial" w:cs="Arial"/>
                <w:i/>
              </w:rPr>
              <w:t xml:space="preserve"> </w:t>
            </w:r>
          </w:p>
          <w:p w:rsidR="0052730E" w:rsidRDefault="0052730E" w:rsidP="0052730E">
            <w:pPr>
              <w:pStyle w:val="ListParagraph"/>
              <w:numPr>
                <w:ilvl w:val="0"/>
                <w:numId w:val="22"/>
              </w:numPr>
              <w:rPr>
                <w:rFonts w:ascii="Arial" w:hAnsi="Arial" w:cs="Arial"/>
                <w:iCs/>
                <w:lang w:val="en-IE" w:eastAsia="en-IE"/>
              </w:rPr>
            </w:pPr>
            <w:r>
              <w:rPr>
                <w:rFonts w:ascii="Arial" w:hAnsi="Arial" w:cs="Arial"/>
                <w:iCs/>
                <w:lang w:val="en-IE" w:eastAsia="en-IE"/>
              </w:rPr>
              <w:t>Demonstrates an ability to apply specialist knowledge to best practice.</w:t>
            </w:r>
          </w:p>
          <w:p w:rsidR="0052730E" w:rsidRDefault="0052730E" w:rsidP="0052730E">
            <w:pPr>
              <w:pStyle w:val="ListParagraph"/>
              <w:numPr>
                <w:ilvl w:val="0"/>
                <w:numId w:val="22"/>
              </w:numPr>
              <w:spacing w:before="100" w:beforeAutospacing="1" w:after="100" w:afterAutospacing="1"/>
              <w:rPr>
                <w:rFonts w:ascii="Arial" w:hAnsi="Arial" w:cs="Arial"/>
                <w:iCs/>
                <w:lang w:val="en-IE" w:eastAsia="en-IE"/>
              </w:rPr>
            </w:pPr>
            <w:r>
              <w:rPr>
                <w:rFonts w:ascii="Arial" w:hAnsi="Arial" w:cs="Arial"/>
              </w:rPr>
              <w:lastRenderedPageBreak/>
              <w:t xml:space="preserve">Demonstrates evidence of having applied / used appropriate assessments and treatments and a knowledge of the implications of outcomes for service users, particularly those with complex needs in the specialist area. </w:t>
            </w:r>
          </w:p>
          <w:p w:rsidR="0052730E" w:rsidRDefault="0052730E" w:rsidP="0052730E">
            <w:pPr>
              <w:pStyle w:val="ListParagraph"/>
              <w:numPr>
                <w:ilvl w:val="0"/>
                <w:numId w:val="22"/>
              </w:numPr>
              <w:rPr>
                <w:rFonts w:ascii="Arial" w:hAnsi="Arial" w:cs="Arial"/>
                <w:i/>
              </w:rPr>
            </w:pPr>
            <w:r>
              <w:rPr>
                <w:rFonts w:ascii="Arial" w:hAnsi="Arial" w:cs="Arial"/>
              </w:rPr>
              <w:t>Participates in research and continuously generate new knowledge and skills</w:t>
            </w:r>
          </w:p>
          <w:p w:rsidR="0052730E" w:rsidRDefault="0052730E" w:rsidP="0052730E">
            <w:pPr>
              <w:pStyle w:val="ListParagraph"/>
              <w:numPr>
                <w:ilvl w:val="0"/>
                <w:numId w:val="22"/>
              </w:numPr>
              <w:rPr>
                <w:rFonts w:ascii="Arial" w:hAnsi="Arial" w:cs="Arial"/>
                <w:i/>
              </w:rPr>
            </w:pPr>
            <w:r>
              <w:rPr>
                <w:rFonts w:ascii="Arial" w:hAnsi="Arial" w:cs="Arial"/>
                <w:iCs/>
              </w:rPr>
              <w:t xml:space="preserve">Demonstrates evidence of computer skills including use of Microsoft Word, Excel, </w:t>
            </w:r>
            <w:proofErr w:type="gramStart"/>
            <w:r>
              <w:rPr>
                <w:rFonts w:ascii="Arial" w:hAnsi="Arial" w:cs="Arial"/>
                <w:iCs/>
              </w:rPr>
              <w:t>email</w:t>
            </w:r>
            <w:proofErr w:type="gramEnd"/>
            <w:r>
              <w:rPr>
                <w:rFonts w:ascii="Arial" w:hAnsi="Arial" w:cs="Arial"/>
                <w:iCs/>
              </w:rPr>
              <w:t xml:space="preserve"> and PowerPoint systems, as relevant to the role.</w:t>
            </w:r>
          </w:p>
          <w:p w:rsidR="0052730E" w:rsidRDefault="0052730E" w:rsidP="0052730E">
            <w:pPr>
              <w:pStyle w:val="ListParagraph"/>
              <w:numPr>
                <w:ilvl w:val="0"/>
                <w:numId w:val="22"/>
              </w:numPr>
              <w:rPr>
                <w:rFonts w:ascii="Arial" w:hAnsi="Arial" w:cs="Arial"/>
                <w:i/>
              </w:rPr>
            </w:pPr>
            <w:r>
              <w:rPr>
                <w:rFonts w:ascii="Arial" w:hAnsi="Arial" w:cs="Arial"/>
                <w:lang w:val="en-IE"/>
              </w:rPr>
              <w:t xml:space="preserve">Maximises the use of ICT with a </w:t>
            </w:r>
            <w:r>
              <w:rPr>
                <w:rFonts w:ascii="Arial" w:hAnsi="Arial" w:cs="Arial"/>
              </w:rPr>
              <w:t>willingness to develop IT skills relevant to the role.</w:t>
            </w:r>
          </w:p>
          <w:p w:rsidR="0052730E" w:rsidRDefault="0052730E" w:rsidP="0052730E">
            <w:pPr>
              <w:rPr>
                <w:rFonts w:ascii="Arial" w:hAnsi="Arial" w:cs="Arial"/>
              </w:rPr>
            </w:pPr>
          </w:p>
          <w:p w:rsidR="0052730E" w:rsidRDefault="0052730E" w:rsidP="0052730E">
            <w:pPr>
              <w:rPr>
                <w:rFonts w:ascii="Arial" w:hAnsi="Arial" w:cs="Arial"/>
                <w:b/>
                <w:u w:val="single"/>
              </w:rPr>
            </w:pPr>
            <w:r>
              <w:rPr>
                <w:rFonts w:ascii="Arial" w:hAnsi="Arial" w:cs="Arial"/>
                <w:b/>
                <w:u w:val="single"/>
              </w:rPr>
              <w:t>Planning and Managing Resources</w:t>
            </w:r>
          </w:p>
          <w:p w:rsidR="0052730E" w:rsidRDefault="0052730E" w:rsidP="0052730E">
            <w:pPr>
              <w:numPr>
                <w:ilvl w:val="0"/>
                <w:numId w:val="22"/>
              </w:numPr>
              <w:spacing w:before="100" w:beforeAutospacing="1" w:after="100" w:afterAutospacing="1"/>
              <w:contextualSpacing/>
              <w:rPr>
                <w:rFonts w:ascii="Arial" w:hAnsi="Arial" w:cs="Arial"/>
              </w:rPr>
            </w:pPr>
            <w:r>
              <w:rPr>
                <w:rFonts w:ascii="Arial" w:hAnsi="Arial" w:cs="Arial"/>
              </w:rPr>
              <w:t>Balances clinical work with other research and educational responsibilities.</w:t>
            </w:r>
          </w:p>
          <w:p w:rsidR="0052730E" w:rsidRDefault="0052730E" w:rsidP="0052730E">
            <w:pPr>
              <w:numPr>
                <w:ilvl w:val="0"/>
                <w:numId w:val="22"/>
              </w:numPr>
              <w:spacing w:before="100" w:beforeAutospacing="1" w:after="100" w:afterAutospacing="1"/>
              <w:rPr>
                <w:rFonts w:ascii="Arial" w:hAnsi="Arial" w:cs="Arial"/>
              </w:rPr>
            </w:pPr>
            <w:r>
              <w:rPr>
                <w:rFonts w:ascii="Arial" w:hAnsi="Arial" w:cs="Arial"/>
              </w:rPr>
              <w:t>Provides flexible interventions to meet the varied needs of individual service users.</w:t>
            </w:r>
          </w:p>
          <w:p w:rsidR="0052730E" w:rsidRDefault="0052730E" w:rsidP="0052730E">
            <w:pPr>
              <w:numPr>
                <w:ilvl w:val="0"/>
                <w:numId w:val="22"/>
              </w:numPr>
              <w:spacing w:before="100" w:beforeAutospacing="1" w:after="100" w:afterAutospacing="1"/>
              <w:rPr>
                <w:rFonts w:ascii="Arial" w:hAnsi="Arial" w:cs="Arial"/>
              </w:rPr>
            </w:pPr>
            <w:r>
              <w:rPr>
                <w:rFonts w:ascii="Arial" w:hAnsi="Arial" w:cs="Arial"/>
                <w:iCs/>
              </w:rPr>
              <w:t>Demonstrates the ability to plan and manage the delivery of an optimum service in an effective and resourceful manner</w:t>
            </w:r>
            <w:r>
              <w:rPr>
                <w:rFonts w:ascii="Arial" w:hAnsi="Arial" w:cs="Arial"/>
                <w:iCs/>
                <w:lang w:val="en-IE" w:eastAsia="en-IE"/>
              </w:rPr>
              <w:t>, within a model of person-centred care.</w:t>
            </w:r>
          </w:p>
          <w:p w:rsidR="0052730E" w:rsidRDefault="0052730E" w:rsidP="0052730E">
            <w:pPr>
              <w:numPr>
                <w:ilvl w:val="0"/>
                <w:numId w:val="22"/>
              </w:numPr>
              <w:spacing w:before="100" w:beforeAutospacing="1" w:after="100" w:afterAutospacing="1"/>
              <w:rPr>
                <w:rFonts w:ascii="Arial" w:hAnsi="Arial" w:cs="Arial"/>
              </w:rPr>
            </w:pPr>
            <w:r>
              <w:rPr>
                <w:rFonts w:ascii="Arial" w:hAnsi="Arial" w:cs="Arial"/>
                <w:color w:val="000000"/>
              </w:rPr>
              <w:t>Demonstrates a high level of initiative, flexibility and adaptability in response to workforce demands.</w:t>
            </w:r>
          </w:p>
          <w:p w:rsidR="0052730E" w:rsidRDefault="0052730E" w:rsidP="0052730E">
            <w:pPr>
              <w:numPr>
                <w:ilvl w:val="0"/>
                <w:numId w:val="22"/>
              </w:numPr>
              <w:spacing w:before="100" w:beforeAutospacing="1" w:after="100" w:afterAutospacing="1"/>
              <w:rPr>
                <w:rFonts w:ascii="Arial" w:hAnsi="Arial" w:cs="Arial"/>
              </w:rPr>
            </w:pPr>
            <w:r>
              <w:rPr>
                <w:rFonts w:ascii="Arial" w:eastAsia="Arial" w:hAnsi="Arial" w:cs="Arial"/>
                <w:bCs/>
                <w:color w:val="000000" w:themeColor="text1"/>
                <w:lang w:val="en-US"/>
              </w:rPr>
              <w:t>Promotes the delivery of a holistic, user-focused approach, which encompasses a multi-professional and inter-professional perspective.</w:t>
            </w:r>
          </w:p>
          <w:p w:rsidR="0052730E" w:rsidRDefault="0052730E" w:rsidP="0052730E">
            <w:pPr>
              <w:rPr>
                <w:rFonts w:ascii="Arial" w:hAnsi="Arial" w:cs="Arial"/>
                <w:b/>
                <w:u w:val="single"/>
              </w:rPr>
            </w:pPr>
            <w:r>
              <w:rPr>
                <w:rFonts w:ascii="Arial" w:hAnsi="Arial" w:cs="Arial"/>
                <w:b/>
                <w:u w:val="single"/>
              </w:rPr>
              <w:t>Managing and Developing (Self and Others)</w:t>
            </w:r>
          </w:p>
          <w:p w:rsidR="0052730E" w:rsidRDefault="0052730E" w:rsidP="0052730E">
            <w:pPr>
              <w:numPr>
                <w:ilvl w:val="0"/>
                <w:numId w:val="22"/>
              </w:numPr>
              <w:rPr>
                <w:rFonts w:ascii="Arial" w:hAnsi="Arial" w:cs="Arial"/>
                <w:i/>
              </w:rPr>
            </w:pPr>
            <w:r>
              <w:rPr>
                <w:rFonts w:ascii="Arial" w:hAnsi="Arial" w:cs="Arial"/>
                <w:iCs/>
                <w:lang w:val="en-IE" w:eastAsia="en-IE"/>
              </w:rPr>
              <w:t>Demonstrates advanced leadership and team skills including the</w:t>
            </w:r>
            <w:r>
              <w:rPr>
                <w:rFonts w:ascii="Arial" w:hAnsi="Arial" w:cs="Arial"/>
              </w:rPr>
              <w:t xml:space="preserve"> ability to lead by example.</w:t>
            </w:r>
          </w:p>
          <w:p w:rsidR="0052730E" w:rsidRDefault="0052730E" w:rsidP="0052730E">
            <w:pPr>
              <w:numPr>
                <w:ilvl w:val="0"/>
                <w:numId w:val="22"/>
              </w:numPr>
              <w:rPr>
                <w:rFonts w:ascii="Arial" w:hAnsi="Arial" w:cs="Arial"/>
                <w:i/>
              </w:rPr>
            </w:pPr>
            <w:r>
              <w:rPr>
                <w:rFonts w:ascii="Arial" w:hAnsi="Arial" w:cs="Arial"/>
                <w:iCs/>
              </w:rPr>
              <w:t xml:space="preserve">Demonstrates a commitment </w:t>
            </w:r>
            <w:r>
              <w:rPr>
                <w:rFonts w:ascii="Arial" w:hAnsi="Arial" w:cs="Arial"/>
              </w:rPr>
              <w:t>to managing and developing self and others in a busy working environment.</w:t>
            </w:r>
          </w:p>
          <w:p w:rsidR="0052730E" w:rsidRDefault="0052730E" w:rsidP="0052730E">
            <w:pPr>
              <w:numPr>
                <w:ilvl w:val="0"/>
                <w:numId w:val="22"/>
              </w:numPr>
              <w:rPr>
                <w:rFonts w:ascii="Arial" w:hAnsi="Arial" w:cs="Arial"/>
                <w:i/>
              </w:rPr>
            </w:pPr>
            <w:r>
              <w:rPr>
                <w:rFonts w:ascii="Arial" w:hAnsi="Arial" w:cs="Arial"/>
              </w:rPr>
              <w:t>Deals positively and constructively with obstacles and conflict within teams.</w:t>
            </w:r>
          </w:p>
          <w:p w:rsidR="0052730E" w:rsidRDefault="0052730E" w:rsidP="0052730E">
            <w:pPr>
              <w:numPr>
                <w:ilvl w:val="0"/>
                <w:numId w:val="22"/>
              </w:numPr>
              <w:rPr>
                <w:rFonts w:ascii="Arial" w:hAnsi="Arial" w:cs="Arial"/>
              </w:rPr>
            </w:pPr>
            <w:r>
              <w:rPr>
                <w:rFonts w:ascii="Arial" w:hAnsi="Arial" w:cs="Arial"/>
                <w:iCs/>
                <w:color w:val="000000"/>
              </w:rPr>
              <w:t>Demonstrates commitment to continuing professional development (CPD) and facilitates staff development by providing support such as; supervising, mentoring, coaching and formal development planning. Develops and/or implements systems to support a CPD culture within the service.</w:t>
            </w:r>
          </w:p>
          <w:p w:rsidR="0052730E" w:rsidRDefault="0052730E" w:rsidP="0052730E">
            <w:pPr>
              <w:rPr>
                <w:rFonts w:ascii="Arial" w:hAnsi="Arial" w:cs="Arial"/>
              </w:rPr>
            </w:pPr>
          </w:p>
          <w:p w:rsidR="0052730E" w:rsidRDefault="0052730E" w:rsidP="0052730E">
            <w:pPr>
              <w:rPr>
                <w:rFonts w:ascii="Arial" w:hAnsi="Arial" w:cs="Arial"/>
                <w:b/>
                <w:u w:val="single"/>
              </w:rPr>
            </w:pPr>
            <w:r>
              <w:rPr>
                <w:rFonts w:ascii="Arial" w:hAnsi="Arial" w:cs="Arial"/>
                <w:b/>
                <w:u w:val="single"/>
              </w:rPr>
              <w:t>Commitment to Providing a Quality Service</w:t>
            </w:r>
          </w:p>
          <w:p w:rsidR="0052730E" w:rsidRDefault="0052730E" w:rsidP="0052730E">
            <w:pPr>
              <w:numPr>
                <w:ilvl w:val="0"/>
                <w:numId w:val="22"/>
              </w:numPr>
              <w:rPr>
                <w:rFonts w:ascii="Arial" w:hAnsi="Arial" w:cs="Arial"/>
              </w:rPr>
            </w:pPr>
            <w:r>
              <w:rPr>
                <w:rFonts w:ascii="Arial" w:hAnsi="Arial" w:cs="Arial"/>
                <w:color w:val="000000"/>
              </w:rPr>
              <w:t>Demonstrates commitment to providing quality results.</w:t>
            </w:r>
          </w:p>
          <w:p w:rsidR="0052730E" w:rsidRDefault="0052730E" w:rsidP="0052730E">
            <w:pPr>
              <w:numPr>
                <w:ilvl w:val="0"/>
                <w:numId w:val="22"/>
              </w:numPr>
              <w:rPr>
                <w:rFonts w:ascii="Arial" w:hAnsi="Arial" w:cs="Arial"/>
              </w:rPr>
            </w:pPr>
            <w:r>
              <w:rPr>
                <w:rFonts w:ascii="Arial" w:hAnsi="Arial" w:cs="Arial"/>
              </w:rPr>
              <w:t>Leads on the design, delivery and implementation of a high quality, person centred service.</w:t>
            </w:r>
          </w:p>
          <w:p w:rsidR="0052730E" w:rsidRDefault="0052730E" w:rsidP="0052730E">
            <w:pPr>
              <w:numPr>
                <w:ilvl w:val="0"/>
                <w:numId w:val="22"/>
              </w:numPr>
              <w:rPr>
                <w:rFonts w:ascii="Arial" w:hAnsi="Arial" w:cs="Arial"/>
                <w:i/>
              </w:rPr>
            </w:pPr>
            <w:r>
              <w:rPr>
                <w:rFonts w:ascii="Arial" w:hAnsi="Arial" w:cs="Arial"/>
                <w:iCs/>
              </w:rPr>
              <w:t>Demonstrates and promotes collaborate working relationships as well as having the ability to work independently and exercise a high degree of professional autonomy.</w:t>
            </w:r>
          </w:p>
          <w:p w:rsidR="0052730E" w:rsidRDefault="0052730E" w:rsidP="0052730E">
            <w:pPr>
              <w:numPr>
                <w:ilvl w:val="0"/>
                <w:numId w:val="22"/>
              </w:numPr>
              <w:spacing w:after="120"/>
              <w:rPr>
                <w:rFonts w:ascii="Arial" w:hAnsi="Arial" w:cs="Arial"/>
                <w:iCs/>
                <w:lang w:val="en-IE" w:eastAsia="en-IE"/>
              </w:rPr>
            </w:pPr>
            <w:r>
              <w:rPr>
                <w:rFonts w:ascii="Arial" w:hAnsi="Arial" w:cs="Arial"/>
                <w:iCs/>
                <w:lang w:val="en-IE" w:eastAsia="en-IE"/>
              </w:rPr>
              <w:t>Displays awareness and appreciation of service users and the ability to empathise with and treat others with dignity and respect.</w:t>
            </w:r>
          </w:p>
          <w:p w:rsidR="0052730E" w:rsidRDefault="0052730E" w:rsidP="0052730E">
            <w:pPr>
              <w:tabs>
                <w:tab w:val="num" w:pos="252"/>
              </w:tabs>
              <w:spacing w:before="100" w:beforeAutospacing="1" w:after="100" w:afterAutospacing="1"/>
              <w:contextualSpacing/>
              <w:rPr>
                <w:rFonts w:ascii="Arial" w:hAnsi="Arial" w:cs="Arial"/>
                <w:b/>
                <w:u w:val="single"/>
              </w:rPr>
            </w:pPr>
          </w:p>
          <w:p w:rsidR="0052730E" w:rsidRDefault="0052730E" w:rsidP="0052730E">
            <w:pPr>
              <w:tabs>
                <w:tab w:val="num" w:pos="252"/>
              </w:tabs>
              <w:spacing w:before="100" w:beforeAutospacing="1" w:after="100" w:afterAutospacing="1"/>
              <w:contextualSpacing/>
              <w:rPr>
                <w:rFonts w:ascii="Arial" w:hAnsi="Arial" w:cs="Arial"/>
                <w:b/>
                <w:u w:val="single"/>
              </w:rPr>
            </w:pPr>
            <w:r>
              <w:rPr>
                <w:rFonts w:ascii="Arial" w:hAnsi="Arial" w:cs="Arial"/>
                <w:b/>
                <w:u w:val="single"/>
              </w:rPr>
              <w:t>Evaluating Information and Judging Situations</w:t>
            </w:r>
          </w:p>
          <w:p w:rsidR="0052730E" w:rsidRDefault="0052730E" w:rsidP="0052730E">
            <w:pPr>
              <w:numPr>
                <w:ilvl w:val="0"/>
                <w:numId w:val="22"/>
              </w:numPr>
              <w:spacing w:before="100" w:beforeAutospacing="1" w:after="100" w:afterAutospacing="1"/>
              <w:contextualSpacing/>
              <w:rPr>
                <w:rFonts w:ascii="Arial" w:hAnsi="Arial" w:cs="Arial"/>
                <w:iCs/>
                <w:lang w:val="en-IE" w:eastAsia="en-IE"/>
              </w:rPr>
            </w:pPr>
            <w:r>
              <w:rPr>
                <w:rFonts w:ascii="Arial" w:hAnsi="Arial" w:cs="Arial"/>
                <w:iCs/>
                <w:lang w:val="en-IE" w:eastAsia="en-IE"/>
              </w:rPr>
              <w:t>Exercises a high degree of professional autonomy in the analysis of highly complex facts or situations that contribute to the implementation of a treatment or management strategy for the service user.</w:t>
            </w:r>
          </w:p>
          <w:p w:rsidR="0052730E" w:rsidRDefault="0052730E" w:rsidP="0052730E">
            <w:pPr>
              <w:numPr>
                <w:ilvl w:val="0"/>
                <w:numId w:val="22"/>
              </w:numPr>
              <w:autoSpaceDE w:val="0"/>
              <w:autoSpaceDN w:val="0"/>
              <w:adjustRightInd w:val="0"/>
              <w:spacing w:before="100" w:beforeAutospacing="1" w:after="100" w:afterAutospacing="1"/>
              <w:rPr>
                <w:rFonts w:ascii="Arial" w:hAnsi="Arial" w:cs="Arial"/>
              </w:rPr>
            </w:pPr>
            <w:r>
              <w:rPr>
                <w:rFonts w:ascii="Arial" w:hAnsi="Arial" w:cs="Arial"/>
                <w:lang w:val="en-US"/>
              </w:rPr>
              <w:t>Uses a broad range of resources to identify key issues that may impact on dietetic practice</w:t>
            </w:r>
            <w:r>
              <w:rPr>
                <w:rFonts w:ascii="Arial" w:hAnsi="Arial" w:cs="Arial"/>
              </w:rPr>
              <w:t>.</w:t>
            </w:r>
          </w:p>
          <w:p w:rsidR="0052730E" w:rsidRDefault="0052730E" w:rsidP="0052730E">
            <w:pPr>
              <w:pStyle w:val="ListParagraph"/>
              <w:numPr>
                <w:ilvl w:val="0"/>
                <w:numId w:val="22"/>
              </w:numPr>
              <w:tabs>
                <w:tab w:val="left" w:pos="-180"/>
              </w:tabs>
              <w:autoSpaceDE w:val="0"/>
              <w:autoSpaceDN w:val="0"/>
              <w:adjustRightInd w:val="0"/>
              <w:spacing w:before="100" w:beforeAutospacing="1" w:after="100" w:afterAutospacing="1"/>
              <w:rPr>
                <w:rFonts w:ascii="Arial" w:hAnsi="Arial" w:cs="Arial"/>
                <w:lang w:val="en-US"/>
              </w:rPr>
            </w:pPr>
            <w:r>
              <w:rPr>
                <w:rFonts w:ascii="Arial" w:hAnsi="Arial" w:cs="Arial"/>
                <w:lang w:val="en-US"/>
              </w:rPr>
              <w:t>Critically evaluates and draws sound conclusions from evidence available pertaining to clients and the potential impact of new or altered therapies.</w:t>
            </w:r>
          </w:p>
          <w:p w:rsidR="0052730E" w:rsidRDefault="0052730E" w:rsidP="0052730E">
            <w:pPr>
              <w:numPr>
                <w:ilvl w:val="0"/>
                <w:numId w:val="22"/>
              </w:numPr>
              <w:autoSpaceDE w:val="0"/>
              <w:autoSpaceDN w:val="0"/>
              <w:adjustRightInd w:val="0"/>
              <w:spacing w:before="100" w:beforeAutospacing="1" w:after="100" w:afterAutospacing="1"/>
              <w:rPr>
                <w:rFonts w:ascii="Arial" w:hAnsi="Arial" w:cs="Arial"/>
                <w:lang w:val="en-US"/>
              </w:rPr>
            </w:pPr>
            <w:r>
              <w:rPr>
                <w:rFonts w:ascii="Arial" w:hAnsi="Arial" w:cs="Arial"/>
                <w:lang w:val="en-US"/>
              </w:rPr>
              <w:t>Evaluates effectiveness and outcome of any new or altered therapies implemented and revises practice based on results.</w:t>
            </w:r>
          </w:p>
          <w:p w:rsidR="0052730E" w:rsidRDefault="0052730E" w:rsidP="0052730E">
            <w:pPr>
              <w:spacing w:line="254" w:lineRule="auto"/>
              <w:rPr>
                <w:rFonts w:ascii="Arial" w:eastAsia="Arial" w:hAnsi="Arial" w:cs="Arial"/>
                <w:b/>
                <w:bCs/>
                <w:color w:val="000000" w:themeColor="text1"/>
                <w:u w:val="single"/>
                <w:lang w:val="en-US"/>
              </w:rPr>
            </w:pPr>
            <w:r>
              <w:rPr>
                <w:rFonts w:ascii="Arial" w:eastAsia="Arial" w:hAnsi="Arial" w:cs="Arial"/>
                <w:b/>
                <w:bCs/>
                <w:color w:val="000000" w:themeColor="text1"/>
                <w:u w:val="single"/>
                <w:lang w:val="en-US"/>
              </w:rPr>
              <w:t>Communication and Interpersonal Skills</w:t>
            </w:r>
          </w:p>
          <w:p w:rsidR="0052730E" w:rsidRDefault="0052730E" w:rsidP="0052730E">
            <w:pPr>
              <w:numPr>
                <w:ilvl w:val="0"/>
                <w:numId w:val="22"/>
              </w:numPr>
              <w:rPr>
                <w:rFonts w:ascii="Arial" w:hAnsi="Arial" w:cs="Arial"/>
                <w:iCs/>
                <w:lang w:val="en-IE" w:eastAsia="en-IE"/>
              </w:rPr>
            </w:pPr>
            <w:r>
              <w:rPr>
                <w:rFonts w:ascii="Arial" w:hAnsi="Arial" w:cs="Arial"/>
                <w:iCs/>
                <w:lang w:val="en-IE" w:eastAsia="en-IE"/>
              </w:rPr>
              <w:t>Displays effective communication skills (written &amp; verbal)</w:t>
            </w:r>
            <w:r>
              <w:rPr>
                <w:rFonts w:ascii="Arial" w:hAnsi="Arial" w:cs="Arial"/>
                <w:iCs/>
                <w:color w:val="000000"/>
              </w:rPr>
              <w:t xml:space="preserve"> e.g. </w:t>
            </w:r>
            <w:r>
              <w:rPr>
                <w:rFonts w:ascii="Arial" w:hAnsi="Arial" w:cs="Arial"/>
                <w:iCs/>
                <w:lang w:val="en-IE" w:eastAsia="en-IE"/>
              </w:rPr>
              <w:t>presents written information in a clear, concise and well-structured manner</w:t>
            </w:r>
            <w:r>
              <w:rPr>
                <w:rFonts w:ascii="Arial" w:hAnsi="Arial" w:cs="Arial"/>
                <w:iCs/>
                <w:color w:val="000000"/>
              </w:rPr>
              <w:t xml:space="preserve"> / communicates complex information by tailoring the communication method and the message to match the needs of the audience.</w:t>
            </w:r>
          </w:p>
          <w:p w:rsidR="0052730E" w:rsidRDefault="0052730E" w:rsidP="0052730E">
            <w:pPr>
              <w:numPr>
                <w:ilvl w:val="0"/>
                <w:numId w:val="22"/>
              </w:numPr>
              <w:rPr>
                <w:rFonts w:ascii="Arial" w:hAnsi="Arial" w:cs="Arial"/>
                <w:i/>
                <w:color w:val="000000"/>
              </w:rPr>
            </w:pPr>
            <w:r>
              <w:rPr>
                <w:rFonts w:ascii="Arial" w:hAnsi="Arial" w:cs="Arial"/>
                <w:iCs/>
                <w:color w:val="000000"/>
              </w:rPr>
              <w:t>Demonstrates</w:t>
            </w:r>
            <w:r>
              <w:rPr>
                <w:rFonts w:ascii="Arial" w:hAnsi="Arial" w:cs="Arial"/>
                <w:iCs/>
                <w:lang w:val="en-IE" w:eastAsia="en-IE"/>
              </w:rPr>
              <w:t xml:space="preserve"> sound interpersonal skills including the ability to collaborate effectively with a wide range of people, colleagues, families, carers etc.</w:t>
            </w:r>
          </w:p>
          <w:p w:rsidR="0052730E" w:rsidRDefault="0052730E" w:rsidP="0052730E">
            <w:pPr>
              <w:numPr>
                <w:ilvl w:val="0"/>
                <w:numId w:val="22"/>
              </w:numPr>
              <w:rPr>
                <w:rFonts w:ascii="Arial" w:hAnsi="Arial" w:cs="Arial"/>
                <w:i/>
                <w:color w:val="000000"/>
              </w:rPr>
            </w:pPr>
            <w:r>
              <w:rPr>
                <w:rFonts w:ascii="Arial" w:hAnsi="Arial" w:cs="Arial"/>
                <w:iCs/>
                <w:color w:val="000000"/>
              </w:rPr>
              <w:t xml:space="preserve">Demonstrates sensitivity, diplomacy and tact when dealing with others and is patient and tolerant when dealing with conflict or negative attitudes from others. </w:t>
            </w:r>
          </w:p>
          <w:p w:rsidR="00D82421" w:rsidRPr="00563FA4" w:rsidRDefault="0052730E" w:rsidP="0052730E">
            <w:pPr>
              <w:numPr>
                <w:ilvl w:val="0"/>
                <w:numId w:val="16"/>
              </w:numPr>
              <w:spacing w:after="120"/>
              <w:rPr>
                <w:rFonts w:ascii="Arial" w:hAnsi="Arial" w:cs="Arial"/>
                <w:iCs/>
              </w:rPr>
            </w:pPr>
            <w:r>
              <w:rPr>
                <w:rFonts w:ascii="Arial" w:hAnsi="Arial" w:cs="Arial"/>
                <w:color w:val="000000"/>
              </w:rPr>
              <w:lastRenderedPageBreak/>
              <w:t>D</w:t>
            </w:r>
            <w:r>
              <w:rPr>
                <w:rFonts w:ascii="Arial" w:hAnsi="Arial" w:cs="Arial"/>
                <w:iCs/>
                <w:color w:val="000000"/>
              </w:rPr>
              <w:t>emonstrates strong negotiation skills, remains firm but flexible when putting forward a point of view.</w:t>
            </w:r>
          </w:p>
        </w:tc>
      </w:tr>
      <w:tr w:rsidR="00D82421" w:rsidRPr="00E766A5" w:rsidTr="005F595E">
        <w:tc>
          <w:tcPr>
            <w:tcW w:w="2364" w:type="dxa"/>
          </w:tcPr>
          <w:p w:rsidR="00D82421" w:rsidRPr="00E766A5" w:rsidRDefault="00D82421" w:rsidP="00D82421">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rsidR="00D82421" w:rsidRPr="00E766A5" w:rsidRDefault="00D82421" w:rsidP="00D82421">
            <w:pPr>
              <w:jc w:val="both"/>
              <w:rPr>
                <w:rFonts w:ascii="Arial" w:hAnsi="Arial" w:cs="Arial"/>
                <w:b/>
                <w:bCs/>
              </w:rPr>
            </w:pPr>
          </w:p>
          <w:p w:rsidR="00D82421" w:rsidRPr="00E766A5" w:rsidRDefault="00D82421" w:rsidP="00D82421">
            <w:pPr>
              <w:jc w:val="both"/>
              <w:rPr>
                <w:rFonts w:ascii="Arial" w:hAnsi="Arial" w:cs="Arial"/>
                <w:b/>
                <w:bCs/>
              </w:rPr>
            </w:pPr>
            <w:r w:rsidRPr="00E766A5">
              <w:rPr>
                <w:rFonts w:ascii="Arial" w:hAnsi="Arial" w:cs="Arial"/>
                <w:b/>
                <w:bCs/>
              </w:rPr>
              <w:t>Ranking/Shortlisting / Interview</w:t>
            </w:r>
          </w:p>
        </w:tc>
        <w:tc>
          <w:tcPr>
            <w:tcW w:w="8256" w:type="dxa"/>
          </w:tcPr>
          <w:p w:rsidR="00D82421" w:rsidRPr="00E766A5" w:rsidRDefault="00D82421" w:rsidP="00D82421">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D82421" w:rsidRPr="00E766A5" w:rsidRDefault="00D82421" w:rsidP="00D82421">
            <w:pPr>
              <w:jc w:val="both"/>
              <w:rPr>
                <w:rFonts w:ascii="Arial" w:hAnsi="Arial" w:cs="Arial"/>
              </w:rPr>
            </w:pPr>
          </w:p>
          <w:p w:rsidR="00D82421" w:rsidRPr="00E766A5" w:rsidRDefault="00D82421" w:rsidP="00D82421">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D82421" w:rsidRPr="00E766A5" w:rsidRDefault="00D82421" w:rsidP="00D82421">
            <w:pPr>
              <w:jc w:val="both"/>
              <w:rPr>
                <w:rFonts w:ascii="Arial" w:hAnsi="Arial" w:cs="Arial"/>
                <w:i/>
                <w:iCs/>
              </w:rPr>
            </w:pPr>
          </w:p>
          <w:p w:rsidR="00D82421" w:rsidRPr="00E766A5" w:rsidRDefault="00D82421" w:rsidP="00D82421">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D82421" w:rsidRPr="00E766A5" w:rsidRDefault="00D82421" w:rsidP="00D82421">
            <w:pPr>
              <w:jc w:val="both"/>
              <w:rPr>
                <w:rFonts w:ascii="Arial" w:hAnsi="Arial" w:cs="Arial"/>
                <w:i/>
                <w:iCs/>
              </w:rPr>
            </w:pPr>
          </w:p>
        </w:tc>
      </w:tr>
      <w:tr w:rsidR="00D82421" w:rsidRPr="00E766A5" w:rsidTr="005F595E">
        <w:tc>
          <w:tcPr>
            <w:tcW w:w="2364" w:type="dxa"/>
          </w:tcPr>
          <w:p w:rsidR="00D82421" w:rsidRPr="00E766A5" w:rsidRDefault="00D82421" w:rsidP="00D82421">
            <w:pPr>
              <w:jc w:val="both"/>
              <w:rPr>
                <w:rFonts w:ascii="Arial" w:hAnsi="Arial" w:cs="Arial"/>
                <w:b/>
                <w:bCs/>
              </w:rPr>
            </w:pPr>
            <w:r w:rsidRPr="00E766A5">
              <w:rPr>
                <w:rFonts w:ascii="Arial" w:hAnsi="Arial" w:cs="Arial"/>
                <w:b/>
                <w:bCs/>
              </w:rPr>
              <w:t>Code of Practice</w:t>
            </w:r>
          </w:p>
        </w:tc>
        <w:tc>
          <w:tcPr>
            <w:tcW w:w="8256" w:type="dxa"/>
          </w:tcPr>
          <w:p w:rsidR="00D82421" w:rsidRPr="00E766A5" w:rsidRDefault="00D82421" w:rsidP="00D82421">
            <w:pPr>
              <w:jc w:val="both"/>
              <w:rPr>
                <w:rFonts w:ascii="Arial" w:hAnsi="Arial" w:cs="Arial"/>
              </w:rPr>
            </w:pPr>
            <w:r w:rsidRPr="0074463E">
              <w:rPr>
                <w:rFonts w:ascii="Arial" w:hAnsi="Arial" w:cs="Arial"/>
              </w:rPr>
              <w:t xml:space="preserve">The </w:t>
            </w:r>
            <w:r w:rsidRPr="0074463E">
              <w:rPr>
                <w:rFonts w:ascii="Arial" w:hAnsi="Arial" w:cs="Arial"/>
                <w:lang w:val="en-IE"/>
              </w:rPr>
              <w:t>Health Service Executive</w:t>
            </w:r>
            <w:r>
              <w:rPr>
                <w:rFonts w:ascii="Arial" w:hAnsi="Arial" w:cs="Arial"/>
                <w:color w:val="FF0000"/>
                <w:lang w:val="en-IE"/>
              </w:rPr>
              <w:t xml:space="preserve"> </w:t>
            </w:r>
            <w:r w:rsidRPr="00E766A5">
              <w:rPr>
                <w:rFonts w:ascii="Arial" w:hAnsi="Arial" w:cs="Arial"/>
              </w:rPr>
              <w:t>will run this campaign in compliance with the Code of Practi</w:t>
            </w:r>
            <w:r>
              <w:rPr>
                <w:rFonts w:ascii="Arial" w:hAnsi="Arial" w:cs="Arial"/>
              </w:rPr>
              <w:t>ce prepared by the Commission</w:t>
            </w:r>
            <w:r w:rsidRPr="00E766A5">
              <w:rPr>
                <w:rFonts w:ascii="Arial" w:hAnsi="Arial" w:cs="Arial"/>
              </w:rPr>
              <w:t xml:space="preserve"> for Public Service Appointments (CPSA). The Code of Practice sets out how the core principles of probity, merit, equity and fairness might be applied</w:t>
            </w:r>
            <w:r>
              <w:rPr>
                <w:rFonts w:ascii="Arial" w:hAnsi="Arial" w:cs="Arial"/>
              </w:rPr>
              <w:t xml:space="preserve"> on a principle basis. The Code</w:t>
            </w:r>
            <w:r w:rsidRPr="00E766A5">
              <w:rPr>
                <w:rFonts w:ascii="Arial" w:hAnsi="Arial" w:cs="Arial"/>
              </w:rPr>
              <w:t xml:space="preserve"> also specifies the responsibilities placed on candidates, </w:t>
            </w:r>
            <w:r>
              <w:rPr>
                <w:rFonts w:ascii="Arial" w:hAnsi="Arial" w:cs="Arial"/>
                <w:iCs/>
              </w:rPr>
              <w:t>facilities for feedback to applicants</w:t>
            </w:r>
            <w:r w:rsidRPr="00E1460B">
              <w:rPr>
                <w:rFonts w:ascii="Arial" w:hAnsi="Arial" w:cs="Arial"/>
                <w:iCs/>
              </w:rPr>
              <w:t xml:space="preserve"> </w:t>
            </w:r>
            <w:r w:rsidRPr="00E766A5">
              <w:rPr>
                <w:rFonts w:ascii="Arial" w:hAnsi="Arial" w:cs="Arial"/>
              </w:rPr>
              <w:t xml:space="preserve">on matters relating to their application when requested, and </w:t>
            </w:r>
            <w:r w:rsidRPr="00E766A5">
              <w:rPr>
                <w:rFonts w:ascii="Arial" w:hAnsi="Arial" w:cs="Arial"/>
                <w:lang w:val="en-US"/>
              </w:rPr>
              <w:t xml:space="preserve">outlines procedures in relation to requests for a review of the recruitment and selection process and review in relation to allegations of a breach of the Code of Practice. </w:t>
            </w:r>
            <w:r w:rsidRPr="00E766A5">
              <w:rPr>
                <w:rFonts w:ascii="Arial" w:hAnsi="Arial" w:cs="Arial"/>
              </w:rPr>
              <w:t xml:space="preserve"> Additional information on the </w:t>
            </w:r>
            <w:smartTag w:uri="urn:schemas-microsoft-com:office:smarttags" w:element="stockticker">
              <w:r w:rsidRPr="00E766A5">
                <w:rPr>
                  <w:rFonts w:ascii="Arial" w:hAnsi="Arial" w:cs="Arial"/>
                </w:rPr>
                <w:t>HSE</w:t>
              </w:r>
            </w:smartTag>
            <w:r w:rsidRPr="00E766A5">
              <w:rPr>
                <w:rFonts w:ascii="Arial" w:hAnsi="Arial" w:cs="Arial"/>
              </w:rPr>
              <w:t>’s review process is available in the document posted with each vacan</w:t>
            </w:r>
            <w:r>
              <w:rPr>
                <w:rFonts w:ascii="Arial" w:hAnsi="Arial" w:cs="Arial"/>
              </w:rPr>
              <w:t>cy entitled “Code of Practice, Information for C</w:t>
            </w:r>
            <w:r w:rsidRPr="00E766A5">
              <w:rPr>
                <w:rFonts w:ascii="Arial" w:hAnsi="Arial" w:cs="Arial"/>
              </w:rPr>
              <w:t>andidates</w:t>
            </w:r>
            <w:r>
              <w:rPr>
                <w:rFonts w:ascii="Arial" w:hAnsi="Arial" w:cs="Arial"/>
              </w:rPr>
              <w:t>”.</w:t>
            </w:r>
          </w:p>
          <w:p w:rsidR="00D82421" w:rsidRPr="00E766A5" w:rsidRDefault="00D82421" w:rsidP="00D82421">
            <w:pPr>
              <w:ind w:firstLine="720"/>
              <w:jc w:val="both"/>
              <w:rPr>
                <w:rFonts w:ascii="Arial" w:hAnsi="Arial" w:cs="Arial"/>
              </w:rPr>
            </w:pPr>
          </w:p>
          <w:p w:rsidR="00D82421" w:rsidRPr="00E766A5" w:rsidRDefault="00D82421" w:rsidP="00D82421">
            <w:pPr>
              <w:jc w:val="both"/>
              <w:rPr>
                <w:rFonts w:ascii="Arial" w:hAnsi="Arial" w:cs="Arial"/>
              </w:rPr>
            </w:pPr>
            <w:r w:rsidRPr="00E766A5">
              <w:rPr>
                <w:rFonts w:ascii="Arial" w:hAnsi="Arial" w:cs="Arial"/>
              </w:rPr>
              <w:t xml:space="preserve">Codes of practice are published by the CPSA and are available on </w:t>
            </w:r>
            <w:hyperlink r:id="rId11" w:history="1">
              <w:r w:rsidRPr="003F0451">
                <w:rPr>
                  <w:rStyle w:val="Hyperlink"/>
                  <w:rFonts w:ascii="Arial" w:hAnsi="Arial" w:cs="Arial"/>
                </w:rPr>
                <w:t>www.hse.ie/eng/staff/jobs</w:t>
              </w:r>
            </w:hyperlink>
            <w:r>
              <w:rPr>
                <w:rFonts w:ascii="Arial" w:hAnsi="Arial" w:cs="Arial"/>
              </w:rPr>
              <w:t xml:space="preserve"> </w:t>
            </w:r>
            <w:r w:rsidRPr="00E766A5">
              <w:rPr>
                <w:rFonts w:ascii="Arial" w:hAnsi="Arial" w:cs="Arial"/>
              </w:rPr>
              <w:t>in the document posted with each vacan</w:t>
            </w:r>
            <w:r>
              <w:rPr>
                <w:rFonts w:ascii="Arial" w:hAnsi="Arial" w:cs="Arial"/>
              </w:rPr>
              <w:t>cy entitled “Code of Practice, I</w:t>
            </w:r>
            <w:r w:rsidRPr="00E766A5">
              <w:rPr>
                <w:rFonts w:ascii="Arial" w:hAnsi="Arial" w:cs="Arial"/>
              </w:rPr>
              <w:t xml:space="preserve">nformation for </w:t>
            </w:r>
            <w:r>
              <w:rPr>
                <w:rFonts w:ascii="Arial" w:hAnsi="Arial" w:cs="Arial"/>
              </w:rPr>
              <w:t xml:space="preserve">Candidates” or on </w:t>
            </w:r>
            <w:hyperlink r:id="rId12" w:history="1">
              <w:r w:rsidRPr="003F0451">
                <w:rPr>
                  <w:rStyle w:val="Hyperlink"/>
                  <w:rFonts w:ascii="Arial" w:hAnsi="Arial" w:cs="Arial"/>
                </w:rPr>
                <w:t>www.cpsa.ie</w:t>
              </w:r>
            </w:hyperlink>
            <w:r>
              <w:rPr>
                <w:rFonts w:ascii="Arial" w:hAnsi="Arial" w:cs="Arial"/>
              </w:rPr>
              <w:t>.</w:t>
            </w:r>
          </w:p>
        </w:tc>
      </w:tr>
      <w:tr w:rsidR="00D82421" w:rsidRPr="00E766A5" w:rsidTr="005F595E">
        <w:tc>
          <w:tcPr>
            <w:tcW w:w="10620" w:type="dxa"/>
            <w:gridSpan w:val="2"/>
          </w:tcPr>
          <w:p w:rsidR="00D82421" w:rsidRPr="00E766A5" w:rsidRDefault="00D82421" w:rsidP="00D82421">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rsidR="00D82421" w:rsidRPr="00E766A5" w:rsidRDefault="00D82421" w:rsidP="00D82421">
            <w:pPr>
              <w:jc w:val="both"/>
              <w:rPr>
                <w:rFonts w:ascii="Arial" w:hAnsi="Arial" w:cs="Arial"/>
              </w:rPr>
            </w:pPr>
          </w:p>
          <w:p w:rsidR="00D82421" w:rsidRPr="00E766A5" w:rsidRDefault="00D82421" w:rsidP="00D82421">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rsidR="00543F98" w:rsidRPr="00E766A5" w:rsidRDefault="00543F98" w:rsidP="00543F98">
      <w:pPr>
        <w:jc w:val="both"/>
        <w:rPr>
          <w:rFonts w:ascii="Arial" w:hAnsi="Arial" w:cs="Arial"/>
        </w:rPr>
      </w:pPr>
      <w:r w:rsidRPr="00E766A5">
        <w:rPr>
          <w:rFonts w:ascii="Arial" w:hAnsi="Arial" w:cs="Arial"/>
          <w:b/>
        </w:rPr>
        <w:br w:type="page"/>
      </w:r>
    </w:p>
    <w:p w:rsidR="00543F98" w:rsidRPr="00E766A5" w:rsidRDefault="000010EE" w:rsidP="00543F98">
      <w:pPr>
        <w:jc w:val="both"/>
        <w:rPr>
          <w:rFonts w:ascii="Arial" w:hAnsi="Arial" w:cs="Arial"/>
        </w:rPr>
      </w:pPr>
      <w:r>
        <w:rPr>
          <w:noProof/>
          <w:lang w:val="en-IE" w:eastAsia="en-IE"/>
        </w:rPr>
        <w:lastRenderedPageBreak/>
        <w:drawing>
          <wp:anchor distT="0" distB="0" distL="114300" distR="114300" simplePos="0" relativeHeight="251663360" behindDoc="0" locked="0" layoutInCell="1" allowOverlap="1" wp14:anchorId="58F5C27C" wp14:editId="6732E9A2">
            <wp:simplePos x="0" y="0"/>
            <wp:positionH relativeFrom="column">
              <wp:posOffset>-352425</wp:posOffset>
            </wp:positionH>
            <wp:positionV relativeFrom="paragraph">
              <wp:posOffset>-828675</wp:posOffset>
            </wp:positionV>
            <wp:extent cx="1152525" cy="1247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543F98" w:rsidRPr="00E766A5" w:rsidRDefault="00543F98" w:rsidP="00543F98">
      <w:pPr>
        <w:jc w:val="both"/>
        <w:rPr>
          <w:rFonts w:ascii="Arial" w:hAnsi="Arial" w:cs="Arial"/>
          <w:b/>
        </w:rPr>
      </w:pPr>
    </w:p>
    <w:p w:rsidR="00543F98" w:rsidRPr="00E766A5" w:rsidRDefault="001F4798" w:rsidP="00543F98">
      <w:pPr>
        <w:jc w:val="center"/>
        <w:rPr>
          <w:rFonts w:ascii="Arial" w:hAnsi="Arial" w:cs="Arial"/>
          <w:b/>
        </w:rPr>
      </w:pPr>
      <w:r>
        <w:rPr>
          <w:rFonts w:ascii="Arial" w:hAnsi="Arial" w:cs="Arial"/>
          <w:b/>
        </w:rPr>
        <w:t>Dietit</w:t>
      </w:r>
      <w:r w:rsidR="00563FA4">
        <w:rPr>
          <w:rFonts w:ascii="Arial" w:hAnsi="Arial" w:cs="Arial"/>
          <w:b/>
        </w:rPr>
        <w:t xml:space="preserve">ian, </w:t>
      </w:r>
      <w:r w:rsidR="0052730E">
        <w:rPr>
          <w:rFonts w:ascii="Arial" w:hAnsi="Arial" w:cs="Arial"/>
          <w:b/>
        </w:rPr>
        <w:t>Clinical Specialist</w:t>
      </w:r>
    </w:p>
    <w:p w:rsidR="00543F98" w:rsidRDefault="00543F98" w:rsidP="00543F98">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rsidR="00543F98" w:rsidRDefault="00B05172" w:rsidP="005F595E">
            <w:pPr>
              <w:tabs>
                <w:tab w:val="left" w:pos="-720"/>
                <w:tab w:val="left" w:pos="0"/>
                <w:tab w:val="left" w:pos="720"/>
              </w:tabs>
              <w:suppressAutoHyphens/>
              <w:jc w:val="both"/>
              <w:rPr>
                <w:rFonts w:ascii="Arial" w:hAnsi="Arial" w:cs="Arial"/>
                <w:spacing w:val="-3"/>
              </w:rPr>
            </w:pPr>
            <w:r>
              <w:rPr>
                <w:rFonts w:ascii="Arial" w:hAnsi="Arial" w:cs="Arial"/>
                <w:spacing w:val="-3"/>
              </w:rPr>
              <w:t>The current vacancies available are</w:t>
            </w:r>
            <w:r w:rsidR="00543F98">
              <w:rPr>
                <w:rFonts w:ascii="Arial" w:hAnsi="Arial" w:cs="Arial"/>
                <w:spacing w:val="-3"/>
              </w:rPr>
              <w:t xml:space="preserve"> </w:t>
            </w:r>
            <w:r w:rsidR="00563FA4" w:rsidRPr="0052730E">
              <w:rPr>
                <w:rFonts w:ascii="Arial" w:hAnsi="Arial" w:cs="Arial"/>
                <w:spacing w:val="-3"/>
              </w:rPr>
              <w:t xml:space="preserve">permanent </w:t>
            </w:r>
            <w:r w:rsidR="00543F98" w:rsidRPr="0052730E">
              <w:rPr>
                <w:rFonts w:ascii="Arial" w:hAnsi="Arial" w:cs="Arial"/>
                <w:spacing w:val="-3"/>
              </w:rPr>
              <w:t xml:space="preserve">and </w:t>
            </w:r>
            <w:r w:rsidR="00563FA4" w:rsidRPr="0052730E">
              <w:rPr>
                <w:rFonts w:ascii="Arial" w:hAnsi="Arial" w:cs="Arial"/>
                <w:spacing w:val="-3"/>
              </w:rPr>
              <w:t>whole-time</w:t>
            </w:r>
            <w:r w:rsidR="00543F98" w:rsidRPr="0052730E">
              <w:rPr>
                <w:rFonts w:ascii="Arial" w:hAnsi="Arial" w:cs="Arial"/>
                <w:spacing w:val="-3"/>
              </w:rPr>
              <w:t xml:space="preserve">.  </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rsidR="00A33245" w:rsidRDefault="00543F98" w:rsidP="005F595E">
            <w:pPr>
              <w:jc w:val="both"/>
              <w:rPr>
                <w:rFonts w:ascii="Arial" w:hAnsi="Arial" w:cs="Arial"/>
              </w:rPr>
            </w:pPr>
            <w:r w:rsidRPr="00E766A5">
              <w:rPr>
                <w:rFonts w:ascii="Arial" w:hAnsi="Arial" w:cs="Arial"/>
              </w:rPr>
              <w:t xml:space="preserve">The Salary scale for the post is: </w:t>
            </w:r>
            <w:r w:rsidR="00563FA4" w:rsidRPr="00563FA4">
              <w:rPr>
                <w:rFonts w:ascii="Arial" w:hAnsi="Arial" w:cs="Arial"/>
              </w:rPr>
              <w:t>(as at 01/</w:t>
            </w:r>
            <w:r w:rsidR="0052730E">
              <w:rPr>
                <w:rFonts w:ascii="Arial" w:hAnsi="Arial" w:cs="Arial"/>
              </w:rPr>
              <w:t>01/2024</w:t>
            </w:r>
            <w:r w:rsidR="00563FA4" w:rsidRPr="00563FA4">
              <w:rPr>
                <w:rFonts w:ascii="Arial" w:hAnsi="Arial" w:cs="Arial"/>
              </w:rPr>
              <w:t>)</w:t>
            </w:r>
          </w:p>
          <w:p w:rsidR="00563FA4" w:rsidRDefault="00563FA4" w:rsidP="005F595E">
            <w:pPr>
              <w:jc w:val="both"/>
              <w:rPr>
                <w:rFonts w:ascii="Arial" w:hAnsi="Arial" w:cs="Arial"/>
              </w:rPr>
            </w:pPr>
          </w:p>
          <w:p w:rsidR="00563FA4" w:rsidRPr="006F682B" w:rsidRDefault="006F682B" w:rsidP="005F595E">
            <w:pPr>
              <w:jc w:val="both"/>
              <w:rPr>
                <w:rFonts w:ascii="Arial" w:hAnsi="Arial" w:cs="Arial"/>
              </w:rPr>
            </w:pPr>
            <w:r w:rsidRPr="006F682B">
              <w:rPr>
                <w:rFonts w:ascii="Arial" w:hAnsi="Arial" w:cs="Arial"/>
              </w:rPr>
              <w:t>€</w:t>
            </w:r>
            <w:r w:rsidR="0052730E">
              <w:rPr>
                <w:rFonts w:ascii="Arial" w:hAnsi="Arial" w:cs="Arial"/>
              </w:rPr>
              <w:t>62,274</w:t>
            </w:r>
            <w:r w:rsidRPr="006F682B">
              <w:rPr>
                <w:rFonts w:ascii="Arial" w:hAnsi="Arial" w:cs="Arial"/>
              </w:rPr>
              <w:t xml:space="preserve"> - €</w:t>
            </w:r>
            <w:r w:rsidR="0052730E">
              <w:rPr>
                <w:rFonts w:ascii="Arial" w:hAnsi="Arial" w:cs="Arial"/>
              </w:rPr>
              <w:t>68,571</w:t>
            </w:r>
            <w:r w:rsidRPr="006F682B">
              <w:rPr>
                <w:rFonts w:ascii="Arial" w:hAnsi="Arial" w:cs="Arial"/>
              </w:rPr>
              <w:t xml:space="preserve"> - €</w:t>
            </w:r>
            <w:r w:rsidR="0052730E">
              <w:rPr>
                <w:rFonts w:ascii="Arial" w:hAnsi="Arial" w:cs="Arial"/>
              </w:rPr>
              <w:t>69,906</w:t>
            </w:r>
            <w:r w:rsidRPr="006F682B">
              <w:rPr>
                <w:rFonts w:ascii="Arial" w:hAnsi="Arial" w:cs="Arial"/>
              </w:rPr>
              <w:t xml:space="preserve"> - €</w:t>
            </w:r>
            <w:r w:rsidR="0052730E">
              <w:rPr>
                <w:rFonts w:ascii="Arial" w:hAnsi="Arial" w:cs="Arial"/>
              </w:rPr>
              <w:t>71,233</w:t>
            </w:r>
            <w:r w:rsidRPr="006F682B">
              <w:rPr>
                <w:rFonts w:ascii="Arial" w:hAnsi="Arial" w:cs="Arial"/>
              </w:rPr>
              <w:t xml:space="preserve"> - €</w:t>
            </w:r>
            <w:r w:rsidR="0052730E">
              <w:rPr>
                <w:rFonts w:ascii="Arial" w:hAnsi="Arial" w:cs="Arial"/>
              </w:rPr>
              <w:t>72,557</w:t>
            </w:r>
            <w:r w:rsidRPr="006F682B">
              <w:rPr>
                <w:rFonts w:ascii="Arial" w:hAnsi="Arial" w:cs="Arial"/>
              </w:rPr>
              <w:t xml:space="preserve"> - €</w:t>
            </w:r>
            <w:r w:rsidR="0052730E">
              <w:rPr>
                <w:rFonts w:ascii="Arial" w:hAnsi="Arial" w:cs="Arial"/>
              </w:rPr>
              <w:t>73,953</w:t>
            </w:r>
            <w:r w:rsidRPr="006F682B">
              <w:rPr>
                <w:rFonts w:ascii="Arial" w:hAnsi="Arial" w:cs="Arial"/>
              </w:rPr>
              <w:t xml:space="preserve"> - €</w:t>
            </w:r>
            <w:r w:rsidR="0052730E">
              <w:rPr>
                <w:rFonts w:ascii="Arial" w:hAnsi="Arial" w:cs="Arial"/>
              </w:rPr>
              <w:t>75,423</w:t>
            </w:r>
            <w:r w:rsidRPr="006F682B">
              <w:rPr>
                <w:rFonts w:ascii="Arial" w:hAnsi="Arial" w:cs="Arial"/>
              </w:rPr>
              <w:t xml:space="preserve"> - €</w:t>
            </w:r>
            <w:r w:rsidR="0052730E">
              <w:rPr>
                <w:rFonts w:ascii="Arial" w:hAnsi="Arial" w:cs="Arial"/>
              </w:rPr>
              <w:t>76,889</w:t>
            </w:r>
            <w:r w:rsidRPr="006F682B">
              <w:rPr>
                <w:rFonts w:ascii="Arial" w:hAnsi="Arial" w:cs="Arial"/>
              </w:rPr>
              <w:t xml:space="preserve"> - €</w:t>
            </w:r>
            <w:r w:rsidR="0052730E">
              <w:rPr>
                <w:rFonts w:ascii="Arial" w:hAnsi="Arial" w:cs="Arial"/>
              </w:rPr>
              <w:t>78,066</w:t>
            </w:r>
          </w:p>
          <w:p w:rsidR="00543F98" w:rsidRDefault="00543F98" w:rsidP="005F595E">
            <w:pPr>
              <w:jc w:val="both"/>
              <w:rPr>
                <w:rFonts w:ascii="Arial" w:hAnsi="Arial" w:cs="Arial"/>
              </w:rPr>
            </w:pPr>
          </w:p>
          <w:p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rsidR="00543F98" w:rsidRPr="00384FEE" w:rsidRDefault="00543F98" w:rsidP="005F595E">
            <w:pPr>
              <w:jc w:val="both"/>
              <w:rPr>
                <w:rFonts w:ascii="Arial" w:hAnsi="Arial" w:cs="Arial"/>
                <w:b/>
                <w:color w:val="FF0000"/>
              </w:rPr>
            </w:pPr>
          </w:p>
          <w:p w:rsidR="00543F98"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w:t>
            </w:r>
            <w:r w:rsidR="006F682B">
              <w:rPr>
                <w:rFonts w:ascii="Arial" w:hAnsi="Arial" w:cs="Arial"/>
              </w:rPr>
              <w:t>of Clause 30.4 of Towards 2016).</w:t>
            </w:r>
          </w:p>
          <w:p w:rsidR="006F682B" w:rsidRPr="00E766A5" w:rsidRDefault="006F682B"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7655" w:type="dxa"/>
          </w:tcPr>
          <w:p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rsidR="006F682B" w:rsidRPr="00E766A5" w:rsidRDefault="006F682B" w:rsidP="005F595E">
            <w:pPr>
              <w:jc w:val="both"/>
              <w:rPr>
                <w:rFonts w:ascii="Arial" w:hAnsi="Arial" w:cs="Arial"/>
              </w:rPr>
            </w:pPr>
          </w:p>
        </w:tc>
      </w:tr>
      <w:tr w:rsidR="005F595E" w:rsidRPr="00E766A5" w:rsidTr="005F595E">
        <w:tc>
          <w:tcPr>
            <w:tcW w:w="1985" w:type="dxa"/>
          </w:tcPr>
          <w:p w:rsidR="005F595E" w:rsidRPr="00E766A5" w:rsidRDefault="005F595E" w:rsidP="005F595E">
            <w:pPr>
              <w:jc w:val="both"/>
              <w:rPr>
                <w:rFonts w:ascii="Arial" w:hAnsi="Arial" w:cs="Arial"/>
                <w:b/>
                <w:bCs/>
              </w:rPr>
            </w:pPr>
            <w:r>
              <w:rPr>
                <w:rFonts w:ascii="Arial" w:hAnsi="Arial" w:cs="Arial"/>
                <w:b/>
                <w:bCs/>
              </w:rPr>
              <w:t>Age</w:t>
            </w:r>
          </w:p>
        </w:tc>
        <w:tc>
          <w:tcPr>
            <w:tcW w:w="7655" w:type="dxa"/>
          </w:tcPr>
          <w:p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45386" w:rsidRDefault="00E45386" w:rsidP="00E45386">
            <w:pPr>
              <w:autoSpaceDE w:val="0"/>
              <w:autoSpaceDN w:val="0"/>
              <w:adjustRightInd w:val="0"/>
              <w:rPr>
                <w:rFonts w:ascii="Helv" w:eastAsiaTheme="minorHAnsi" w:hAnsi="Helv" w:cs="Helv"/>
                <w:i/>
                <w:iCs/>
                <w:color w:val="000000"/>
                <w:lang w:val="en-IE" w:eastAsia="en-US"/>
              </w:rPr>
            </w:pPr>
          </w:p>
          <w:p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rsidR="005F595E"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rsidR="006F682B" w:rsidRPr="00E45386" w:rsidRDefault="006F682B" w:rsidP="00E45386">
            <w:pPr>
              <w:autoSpaceDE w:val="0"/>
              <w:autoSpaceDN w:val="0"/>
              <w:adjustRightInd w:val="0"/>
              <w:rPr>
                <w:rFonts w:ascii="Helv" w:eastAsiaTheme="minorHAnsi" w:hAnsi="Helv" w:cs="Helv"/>
                <w:color w:val="000000"/>
                <w:lang w:val="en-IE" w:eastAsia="en-US"/>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lastRenderedPageBreak/>
              <w:t>Probation</w:t>
            </w:r>
          </w:p>
        </w:tc>
        <w:tc>
          <w:tcPr>
            <w:tcW w:w="7655" w:type="dxa"/>
          </w:tcPr>
          <w:p w:rsidR="00543F98"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p w:rsidR="00B81DC0" w:rsidRPr="00B81DC0" w:rsidRDefault="00B81DC0" w:rsidP="00B81DC0">
            <w:pPr>
              <w:rPr>
                <w:lang w:eastAsia="en-US"/>
              </w:rPr>
            </w:pPr>
          </w:p>
        </w:tc>
      </w:tr>
      <w:tr w:rsidR="00543F98" w:rsidRPr="00E766A5" w:rsidTr="005F595E">
        <w:trPr>
          <w:trHeight w:val="1976"/>
        </w:trPr>
        <w:tc>
          <w:tcPr>
            <w:tcW w:w="1985" w:type="dxa"/>
          </w:tcPr>
          <w:p w:rsidR="00543F98" w:rsidRDefault="00543F98" w:rsidP="005F595E">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rsidR="00543F98"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Default="00543F98" w:rsidP="005F595E">
            <w:pPr>
              <w:jc w:val="both"/>
              <w:rPr>
                <w:rFonts w:ascii="Arial" w:hAnsi="Arial" w:cs="Arial"/>
                <w:b/>
                <w:bCs/>
              </w:rPr>
            </w:pPr>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543F98" w:rsidRDefault="00543F98" w:rsidP="005F595E">
            <w:pPr>
              <w:jc w:val="both"/>
              <w:rPr>
                <w:rFonts w:ascii="Arial" w:hAnsi="Arial" w:cs="Arial"/>
              </w:rPr>
            </w:pP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Pr="00B44E44" w:rsidRDefault="00543F98" w:rsidP="005F595E">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543F98" w:rsidRPr="007978A2" w:rsidRDefault="00543F98" w:rsidP="005F595E">
            <w:pPr>
              <w:ind w:firstLine="720"/>
              <w:jc w:val="both"/>
              <w:rPr>
                <w:rFonts w:ascii="Arial" w:hAnsi="Arial" w:cs="Arial"/>
              </w:rPr>
            </w:pPr>
          </w:p>
          <w:p w:rsidR="00543F98" w:rsidRPr="007978A2" w:rsidRDefault="00543F98" w:rsidP="005F595E">
            <w:pPr>
              <w:jc w:val="both"/>
              <w:rPr>
                <w:rFonts w:ascii="Arial" w:hAnsi="Arial" w:cs="Arial"/>
              </w:rPr>
            </w:pPr>
            <w:r w:rsidRPr="007978A2">
              <w:rPr>
                <w:rFonts w:ascii="Arial" w:hAnsi="Arial" w:cs="Arial"/>
              </w:rPr>
              <w:t>Key responsibilities include:</w:t>
            </w:r>
          </w:p>
          <w:p w:rsidR="00543F98" w:rsidRPr="00255E29" w:rsidRDefault="00543F98" w:rsidP="005F595E">
            <w:pPr>
              <w:jc w:val="both"/>
              <w:rPr>
                <w:rFonts w:ascii="Arial" w:hAnsi="Arial" w:cs="Arial"/>
                <w:highlight w:val="yellow"/>
              </w:rPr>
            </w:pPr>
          </w:p>
          <w:p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543F98" w:rsidRPr="00122305" w:rsidRDefault="00543F98" w:rsidP="005F595E">
            <w:pPr>
              <w:jc w:val="both"/>
              <w:rPr>
                <w:rFonts w:ascii="Arial" w:hAnsi="Arial" w:cs="Arial"/>
              </w:rPr>
            </w:pPr>
          </w:p>
          <w:p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rsidR="00543F98" w:rsidRPr="00B44E44" w:rsidRDefault="00543F98" w:rsidP="005F595E">
            <w:pPr>
              <w:jc w:val="both"/>
              <w:rPr>
                <w:rFonts w:ascii="Arial" w:hAnsi="Arial" w:cs="Arial"/>
              </w:rPr>
            </w:pPr>
          </w:p>
        </w:tc>
      </w:tr>
    </w:tbl>
    <w:p w:rsidR="00543F98" w:rsidRDefault="00543F98" w:rsidP="00543F98">
      <w:pPr>
        <w:jc w:val="both"/>
        <w:rPr>
          <w:rFonts w:ascii="Arial" w:hAnsi="Arial" w:cs="Arial"/>
        </w:rPr>
      </w:pPr>
    </w:p>
    <w:p w:rsidR="00543F98" w:rsidRDefault="00543F98" w:rsidP="00543F98">
      <w:pPr>
        <w:jc w:val="both"/>
        <w:rPr>
          <w:rFonts w:ascii="Arial" w:hAnsi="Arial" w:cs="Arial"/>
        </w:rPr>
      </w:pPr>
    </w:p>
    <w:p w:rsidR="0029014C" w:rsidRDefault="0029014C"/>
    <w:sectPr w:rsidR="0029014C"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327" w:rsidRDefault="00D76327" w:rsidP="00543F98">
      <w:r>
        <w:separator/>
      </w:r>
    </w:p>
  </w:endnote>
  <w:endnote w:type="continuationSeparator" w:id="0">
    <w:p w:rsidR="00D76327" w:rsidRDefault="00D76327"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CE6" w:rsidRDefault="00A31C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1CE6" w:rsidRDefault="00A31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CE6" w:rsidRPr="001A2449" w:rsidRDefault="001F4798" w:rsidP="005F595E">
    <w:pPr>
      <w:pStyle w:val="Footer"/>
      <w:ind w:left="-1276"/>
      <w:rPr>
        <w:rFonts w:ascii="Arial" w:hAnsi="Arial" w:cs="Arial"/>
      </w:rPr>
    </w:pPr>
    <w:r>
      <w:rPr>
        <w:rFonts w:ascii="Arial" w:hAnsi="Arial" w:cs="Arial"/>
      </w:rPr>
      <w:t>HBS09603 Dietit</w:t>
    </w:r>
    <w:r w:rsidR="001A2449" w:rsidRPr="001A2449">
      <w:rPr>
        <w:rFonts w:ascii="Arial" w:hAnsi="Arial" w:cs="Arial"/>
      </w:rPr>
      <w:t>ian, Senior</w:t>
    </w:r>
    <w:r w:rsidR="00A31CE6" w:rsidRPr="001A2449">
      <w:rPr>
        <w:rFonts w:ascii="Arial" w:hAnsi="Arial" w:cs="Arial"/>
      </w:rPr>
      <w:tab/>
    </w:r>
    <w:r w:rsidR="00A31CE6" w:rsidRPr="001A2449">
      <w:rPr>
        <w:rFonts w:ascii="Arial" w:hAnsi="Arial" w:cs="Arial"/>
      </w:rPr>
      <w:tab/>
    </w:r>
    <w:r w:rsidR="00A31CE6" w:rsidRPr="001A2449">
      <w:rPr>
        <w:rFonts w:ascii="Arial" w:hAnsi="Arial" w:cs="Arial"/>
      </w:rPr>
      <w:fldChar w:fldCharType="begin"/>
    </w:r>
    <w:r w:rsidR="00A31CE6" w:rsidRPr="001A2449">
      <w:rPr>
        <w:rFonts w:ascii="Arial" w:hAnsi="Arial" w:cs="Arial"/>
      </w:rPr>
      <w:instrText xml:space="preserve"> PAGE   \* MERGEFORMAT </w:instrText>
    </w:r>
    <w:r w:rsidR="00A31CE6" w:rsidRPr="001A2449">
      <w:rPr>
        <w:rFonts w:ascii="Arial" w:hAnsi="Arial" w:cs="Arial"/>
      </w:rPr>
      <w:fldChar w:fldCharType="separate"/>
    </w:r>
    <w:r w:rsidR="00190B01">
      <w:rPr>
        <w:rFonts w:ascii="Arial" w:hAnsi="Arial" w:cs="Arial"/>
        <w:noProof/>
      </w:rPr>
      <w:t>8</w:t>
    </w:r>
    <w:r w:rsidR="00A31CE6" w:rsidRPr="001A244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327" w:rsidRDefault="00D76327" w:rsidP="00543F98">
      <w:r>
        <w:separator/>
      </w:r>
    </w:p>
  </w:footnote>
  <w:footnote w:type="continuationSeparator" w:id="0">
    <w:p w:rsidR="00D76327" w:rsidRDefault="00D76327" w:rsidP="00543F98">
      <w:r>
        <w:continuationSeparator/>
      </w:r>
    </w:p>
  </w:footnote>
  <w:footnote w:id="1">
    <w:p w:rsidR="00A31CE6" w:rsidRDefault="00A31CE6" w:rsidP="00543F98">
      <w:pPr>
        <w:pStyle w:val="FootnoteText"/>
      </w:pPr>
      <w:r>
        <w:rPr>
          <w:rStyle w:val="FootnoteReference"/>
        </w:rPr>
        <w:footnoteRef/>
      </w:r>
      <w:r>
        <w:t xml:space="preserve"> A template SSSS and guidelines are available on the National Health and Safety Function/H&amp;S web-pages</w:t>
      </w:r>
    </w:p>
  </w:footnote>
  <w:footnote w:id="2">
    <w:p w:rsidR="00A31CE6" w:rsidRPr="00DD13C2" w:rsidRDefault="00A31CE6" w:rsidP="00543F98">
      <w:pPr>
        <w:pStyle w:val="FootnoteText"/>
      </w:pPr>
      <w:r w:rsidRPr="00DD13C2">
        <w:rPr>
          <w:rStyle w:val="FootnoteReference"/>
        </w:rPr>
        <w:footnoteRef/>
      </w:r>
      <w:r w:rsidRPr="00DD13C2">
        <w:t xml:space="preserve"> See link on health and safety web-pages to latest Incident Management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CFB" w:rsidRDefault="00E77CFB">
    <w:pPr>
      <w:pStyle w:val="Header"/>
    </w:pPr>
    <w:r>
      <w:rPr>
        <w:noProof/>
        <w:lang w:val="en-IE" w:eastAsia="en-IE"/>
      </w:rPr>
      <w:drawing>
        <wp:anchor distT="0" distB="0" distL="114300" distR="114300" simplePos="0" relativeHeight="251659264" behindDoc="1" locked="0" layoutInCell="1" allowOverlap="1" wp14:anchorId="7559D9FE" wp14:editId="130CE062">
          <wp:simplePos x="0" y="0"/>
          <wp:positionH relativeFrom="page">
            <wp:posOffset>4876800</wp:posOffset>
          </wp:positionH>
          <wp:positionV relativeFrom="paragraph">
            <wp:posOffset>-401955</wp:posOffset>
          </wp:positionV>
          <wp:extent cx="2600325" cy="819150"/>
          <wp:effectExtent l="0" t="0" r="9525" b="0"/>
          <wp:wrapTight wrapText="bothSides">
            <wp:wrapPolygon edited="0">
              <wp:start x="0" y="0"/>
              <wp:lineTo x="0" y="21098"/>
              <wp:lineTo x="21521" y="21098"/>
              <wp:lineTo x="2152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819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4297"/>
    <w:multiLevelType w:val="hybridMultilevel"/>
    <w:tmpl w:val="98CC6F7A"/>
    <w:lvl w:ilvl="0" w:tplc="0E6C8DB4">
      <w:start w:val="1"/>
      <w:numFmt w:val="bullet"/>
      <w:lvlText w:val=""/>
      <w:lvlJc w:val="left"/>
      <w:pPr>
        <w:tabs>
          <w:tab w:val="num" w:pos="720"/>
        </w:tabs>
        <w:ind w:left="720" w:hanging="360"/>
      </w:pPr>
      <w:rPr>
        <w:rFonts w:ascii="Symbol" w:hAnsi="Symbol" w:hint="default"/>
        <w:color w:val="auto"/>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065731"/>
    <w:multiLevelType w:val="hybridMultilevel"/>
    <w:tmpl w:val="6450A9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C395E28"/>
    <w:multiLevelType w:val="hybridMultilevel"/>
    <w:tmpl w:val="4282F14A"/>
    <w:lvl w:ilvl="0" w:tplc="4738BB2A">
      <w:start w:val="1"/>
      <w:numFmt w:val="bullet"/>
      <w:lvlText w:val=""/>
      <w:lvlJc w:val="left"/>
      <w:pPr>
        <w:tabs>
          <w:tab w:val="num" w:pos="1080"/>
        </w:tabs>
        <w:ind w:left="1080" w:hanging="360"/>
      </w:pPr>
      <w:rPr>
        <w:rFonts w:ascii="Symbol" w:hAnsi="Symbol" w:hint="default"/>
        <w:color w:val="auto"/>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2E4A56"/>
    <w:multiLevelType w:val="hybridMultilevel"/>
    <w:tmpl w:val="0BAE52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45824183"/>
    <w:multiLevelType w:val="hybridMultilevel"/>
    <w:tmpl w:val="0D7A87E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48F05E96"/>
    <w:multiLevelType w:val="hybridMultilevel"/>
    <w:tmpl w:val="F06CEB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A752EDE"/>
    <w:multiLevelType w:val="hybridMultilevel"/>
    <w:tmpl w:val="A2F03F10"/>
    <w:lvl w:ilvl="0" w:tplc="B5A0646A">
      <w:start w:val="1"/>
      <w:numFmt w:val="decimal"/>
      <w:lvlText w:val="%1."/>
      <w:lvlJc w:val="left"/>
      <w:pPr>
        <w:tabs>
          <w:tab w:val="num" w:pos="397"/>
        </w:tabs>
        <w:ind w:left="397" w:hanging="397"/>
      </w:pPr>
      <w:rPr>
        <w:rFonts w:ascii="Arial" w:hAnsi="Arial" w:cs="Arial" w:hint="default"/>
        <w:b/>
        <w:i w:val="0"/>
        <w:sz w:val="20"/>
        <w:szCs w:val="20"/>
      </w:rPr>
    </w:lvl>
    <w:lvl w:ilvl="1" w:tplc="7E7823A2">
      <w:start w:val="1"/>
      <w:numFmt w:val="lowerLetter"/>
      <w:lvlText w:val="(%2)"/>
      <w:lvlJc w:val="left"/>
      <w:pPr>
        <w:tabs>
          <w:tab w:val="num" w:pos="851"/>
        </w:tabs>
        <w:ind w:left="851" w:hanging="454"/>
      </w:pPr>
      <w:rPr>
        <w:rFonts w:ascii="Times New Roman" w:hAnsi="Times New Roman" w:cs="Times New Roman" w:hint="default"/>
        <w:b w:val="0"/>
        <w:i w:val="0"/>
        <w:sz w:val="18"/>
        <w:szCs w:val="18"/>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6703DF"/>
    <w:multiLevelType w:val="hybridMultilevel"/>
    <w:tmpl w:val="6AD4E15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7"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CF78A9"/>
    <w:multiLevelType w:val="hybridMultilevel"/>
    <w:tmpl w:val="8ED02CD0"/>
    <w:lvl w:ilvl="0" w:tplc="9E9A201C">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C172938"/>
    <w:multiLevelType w:val="hybridMultilevel"/>
    <w:tmpl w:val="217C08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FFE6A42"/>
    <w:multiLevelType w:val="hybridMultilevel"/>
    <w:tmpl w:val="046AAEF2"/>
    <w:lvl w:ilvl="0" w:tplc="CF6A9E4A">
      <w:start w:val="3"/>
      <w:numFmt w:val="lowerRoman"/>
      <w:lvlText w:val="(%1)"/>
      <w:lvlJc w:val="left"/>
      <w:pPr>
        <w:ind w:left="1800" w:hanging="72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3" w15:restartNumberingAfterBreak="0">
    <w:nsid w:val="66B50421"/>
    <w:multiLevelType w:val="hybridMultilevel"/>
    <w:tmpl w:val="26A888E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4"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5ED6470"/>
    <w:multiLevelType w:val="hybridMultilevel"/>
    <w:tmpl w:val="B7EA11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C43816"/>
    <w:multiLevelType w:val="hybridMultilevel"/>
    <w:tmpl w:val="A9720C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6"/>
  </w:num>
  <w:num w:numId="2">
    <w:abstractNumId w:val="17"/>
  </w:num>
  <w:num w:numId="3">
    <w:abstractNumId w:val="5"/>
  </w:num>
  <w:num w:numId="4">
    <w:abstractNumId w:val="9"/>
  </w:num>
  <w:num w:numId="5">
    <w:abstractNumId w:val="1"/>
  </w:num>
  <w:num w:numId="6">
    <w:abstractNumId w:val="20"/>
  </w:num>
  <w:num w:numId="7">
    <w:abstractNumId w:val="8"/>
  </w:num>
  <w:num w:numId="8">
    <w:abstractNumId w:val="24"/>
  </w:num>
  <w:num w:numId="9">
    <w:abstractNumId w:val="0"/>
  </w:num>
  <w:num w:numId="10">
    <w:abstractNumId w:val="26"/>
  </w:num>
  <w:num w:numId="11">
    <w:abstractNumId w:val="19"/>
  </w:num>
  <w:num w:numId="12">
    <w:abstractNumId w:val="11"/>
  </w:num>
  <w:num w:numId="13">
    <w:abstractNumId w:val="3"/>
  </w:num>
  <w:num w:numId="14">
    <w:abstractNumId w:val="28"/>
  </w:num>
  <w:num w:numId="15">
    <w:abstractNumId w:val="14"/>
  </w:num>
  <w:num w:numId="16">
    <w:abstractNumId w:val="12"/>
  </w:num>
  <w:num w:numId="17">
    <w:abstractNumId w:val="23"/>
  </w:num>
  <w:num w:numId="18">
    <w:abstractNumId w:val="15"/>
  </w:num>
  <w:num w:numId="19">
    <w:abstractNumId w:val="7"/>
  </w:num>
  <w:num w:numId="20">
    <w:abstractNumId w:val="18"/>
  </w:num>
  <w:num w:numId="21">
    <w:abstractNumId w:val="4"/>
  </w:num>
  <w:num w:numId="22">
    <w:abstractNumId w:val="16"/>
  </w:num>
  <w:num w:numId="23">
    <w:abstractNumId w:val="2"/>
  </w:num>
  <w:num w:numId="24">
    <w:abstractNumId w:val="22"/>
  </w:num>
  <w:num w:numId="25">
    <w:abstractNumId w:val="27"/>
  </w:num>
  <w:num w:numId="26">
    <w:abstractNumId w:val="21"/>
  </w:num>
  <w:num w:numId="27">
    <w:abstractNumId w:val="13"/>
  </w:num>
  <w:num w:numId="28">
    <w:abstractNumId w:val="1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7076F"/>
    <w:rsid w:val="00091D46"/>
    <w:rsid w:val="000A7350"/>
    <w:rsid w:val="001142DE"/>
    <w:rsid w:val="00124788"/>
    <w:rsid w:val="0015518D"/>
    <w:rsid w:val="00171B84"/>
    <w:rsid w:val="00185EBC"/>
    <w:rsid w:val="00190B01"/>
    <w:rsid w:val="001A2449"/>
    <w:rsid w:val="001F4798"/>
    <w:rsid w:val="0023552F"/>
    <w:rsid w:val="00241C7E"/>
    <w:rsid w:val="0024231B"/>
    <w:rsid w:val="00260C8B"/>
    <w:rsid w:val="00286130"/>
    <w:rsid w:val="0029014C"/>
    <w:rsid w:val="002A1DEB"/>
    <w:rsid w:val="002E3F8A"/>
    <w:rsid w:val="002F61E6"/>
    <w:rsid w:val="00312DD3"/>
    <w:rsid w:val="003237BB"/>
    <w:rsid w:val="0035390E"/>
    <w:rsid w:val="00395CC5"/>
    <w:rsid w:val="003C5106"/>
    <w:rsid w:val="003D21CA"/>
    <w:rsid w:val="0041250A"/>
    <w:rsid w:val="0044373F"/>
    <w:rsid w:val="0044460B"/>
    <w:rsid w:val="004831DD"/>
    <w:rsid w:val="00494F72"/>
    <w:rsid w:val="004F4F3D"/>
    <w:rsid w:val="00506014"/>
    <w:rsid w:val="0052730E"/>
    <w:rsid w:val="00543F98"/>
    <w:rsid w:val="0055075D"/>
    <w:rsid w:val="00563FA4"/>
    <w:rsid w:val="005C1731"/>
    <w:rsid w:val="005F595E"/>
    <w:rsid w:val="006261B9"/>
    <w:rsid w:val="0064026D"/>
    <w:rsid w:val="006606B8"/>
    <w:rsid w:val="006B4EC7"/>
    <w:rsid w:val="006F682B"/>
    <w:rsid w:val="006F6CF6"/>
    <w:rsid w:val="007A7069"/>
    <w:rsid w:val="007F6BBE"/>
    <w:rsid w:val="00821B18"/>
    <w:rsid w:val="008423B8"/>
    <w:rsid w:val="00843AB4"/>
    <w:rsid w:val="00895A28"/>
    <w:rsid w:val="008A4D7E"/>
    <w:rsid w:val="009D782C"/>
    <w:rsid w:val="00A26D07"/>
    <w:rsid w:val="00A31CE6"/>
    <w:rsid w:val="00A33245"/>
    <w:rsid w:val="00A35B00"/>
    <w:rsid w:val="00A36FE9"/>
    <w:rsid w:val="00A847E5"/>
    <w:rsid w:val="00AC31A4"/>
    <w:rsid w:val="00AD2A6E"/>
    <w:rsid w:val="00AD547F"/>
    <w:rsid w:val="00B05172"/>
    <w:rsid w:val="00B05B6B"/>
    <w:rsid w:val="00B81DC0"/>
    <w:rsid w:val="00BA35BF"/>
    <w:rsid w:val="00BB2D45"/>
    <w:rsid w:val="00BF1416"/>
    <w:rsid w:val="00C10E93"/>
    <w:rsid w:val="00C27EBA"/>
    <w:rsid w:val="00C5457E"/>
    <w:rsid w:val="00CB2C3A"/>
    <w:rsid w:val="00CC082D"/>
    <w:rsid w:val="00CE3E68"/>
    <w:rsid w:val="00D345CA"/>
    <w:rsid w:val="00D42E53"/>
    <w:rsid w:val="00D76327"/>
    <w:rsid w:val="00D82421"/>
    <w:rsid w:val="00D9794F"/>
    <w:rsid w:val="00E14C6F"/>
    <w:rsid w:val="00E45386"/>
    <w:rsid w:val="00E579B4"/>
    <w:rsid w:val="00E77239"/>
    <w:rsid w:val="00E77CFB"/>
    <w:rsid w:val="00EB271D"/>
    <w:rsid w:val="00F81DC7"/>
    <w:rsid w:val="00F83B46"/>
    <w:rsid w:val="00FD626D"/>
    <w:rsid w:val="00FF0BF4"/>
    <w:rsid w:val="00FF7A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6625"/>
    <o:shapelayout v:ext="edit">
      <o:idmap v:ext="edit" data="1"/>
    </o:shapelayout>
  </w:shapeDefaults>
  <w:decimalSymbol w:val="."/>
  <w:listSeparator w:val=","/>
  <w14:docId w14:val="1DDF81A1"/>
  <w15:docId w15:val="{F6845010-C20C-4F4B-9F2B-88DBEB8D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TUH Bullets,Proposal Bullet List,Content,FooterText,列出段落1,Bullet List,List Paragraph1,numbered,Dot pt,No Spacing1,List Paragraph Char Char Char,Indicator Text,Numbered Para 1,Bullet Points,MAIN CONTENT"/>
    <w:basedOn w:val="Normal"/>
    <w:link w:val="ListParagraphChar"/>
    <w:uiPriority w:val="34"/>
    <w:qFormat/>
    <w:rsid w:val="00543F98"/>
    <w:pPr>
      <w:ind w:left="720"/>
    </w:pPr>
  </w:style>
  <w:style w:type="paragraph" w:styleId="FootnoteText">
    <w:name w:val="footnote text"/>
    <w:basedOn w:val="Normal"/>
    <w:link w:val="FootnoteTextChar"/>
    <w:uiPriority w:val="99"/>
    <w:semiHidden/>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odyText2">
    <w:name w:val="Body Text 2"/>
    <w:basedOn w:val="Normal"/>
    <w:link w:val="BodyText2Char"/>
    <w:uiPriority w:val="99"/>
    <w:unhideWhenUsed/>
    <w:rsid w:val="00FF7A27"/>
    <w:pPr>
      <w:spacing w:after="120" w:line="480" w:lineRule="auto"/>
    </w:pPr>
  </w:style>
  <w:style w:type="character" w:customStyle="1" w:styleId="BodyText2Char">
    <w:name w:val="Body Text 2 Char"/>
    <w:basedOn w:val="DefaultParagraphFont"/>
    <w:link w:val="BodyText2"/>
    <w:uiPriority w:val="99"/>
    <w:rsid w:val="00FF7A27"/>
    <w:rPr>
      <w:rFonts w:ascii="Times New Roman" w:eastAsia="Times New Roman" w:hAnsi="Times New Roman" w:cs="Times New Roman"/>
      <w:sz w:val="20"/>
      <w:szCs w:val="20"/>
      <w:lang w:val="en-GB" w:eastAsia="en-GB"/>
    </w:rPr>
  </w:style>
  <w:style w:type="table" w:styleId="TableGrid">
    <w:name w:val="Table Grid"/>
    <w:basedOn w:val="TableNormal"/>
    <w:uiPriority w:val="59"/>
    <w:rsid w:val="00895A28"/>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06B8"/>
    <w:rPr>
      <w:sz w:val="16"/>
      <w:szCs w:val="16"/>
    </w:rPr>
  </w:style>
  <w:style w:type="paragraph" w:styleId="CommentText">
    <w:name w:val="annotation text"/>
    <w:basedOn w:val="Normal"/>
    <w:link w:val="CommentTextChar"/>
    <w:uiPriority w:val="99"/>
    <w:semiHidden/>
    <w:unhideWhenUsed/>
    <w:rsid w:val="006606B8"/>
  </w:style>
  <w:style w:type="character" w:customStyle="1" w:styleId="CommentTextChar">
    <w:name w:val="Comment Text Char"/>
    <w:basedOn w:val="DefaultParagraphFont"/>
    <w:link w:val="CommentText"/>
    <w:uiPriority w:val="99"/>
    <w:semiHidden/>
    <w:rsid w:val="006606B8"/>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6606B8"/>
    <w:rPr>
      <w:b/>
      <w:bCs/>
    </w:rPr>
  </w:style>
  <w:style w:type="character" w:customStyle="1" w:styleId="CommentSubjectChar">
    <w:name w:val="Comment Subject Char"/>
    <w:basedOn w:val="CommentTextChar"/>
    <w:link w:val="CommentSubject"/>
    <w:uiPriority w:val="99"/>
    <w:semiHidden/>
    <w:rsid w:val="006606B8"/>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6606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6B8"/>
    <w:rPr>
      <w:rFonts w:ascii="Segoe UI" w:eastAsia="Times New Roman" w:hAnsi="Segoe UI" w:cs="Segoe UI"/>
      <w:sz w:val="18"/>
      <w:szCs w:val="18"/>
      <w:lang w:val="en-GB" w:eastAsia="en-GB"/>
    </w:rPr>
  </w:style>
  <w:style w:type="paragraph" w:styleId="NoSpacing">
    <w:name w:val="No Spacing"/>
    <w:uiPriority w:val="1"/>
    <w:qFormat/>
    <w:rsid w:val="00D82421"/>
    <w:pPr>
      <w:spacing w:after="0" w:line="240" w:lineRule="auto"/>
    </w:pPr>
    <w:rPr>
      <w:rFonts w:ascii="Calibri" w:eastAsia="Calibri" w:hAnsi="Calibri" w:cs="Times New Roman"/>
    </w:rPr>
  </w:style>
  <w:style w:type="character" w:customStyle="1" w:styleId="ListParagraphChar">
    <w:name w:val="List Paragraph Char"/>
    <w:aliases w:val="List Paragraph4 Char,List Paragraph3 Char,TUH Bullets Char,Proposal Bullet List Char,Content Char,FooterText Char,列出段落1 Char,Bullet List Char,List Paragraph1 Char,numbered Char,Dot pt Char,No Spacing1 Char,Indicator Text Char"/>
    <w:link w:val="ListParagraph"/>
    <w:uiPriority w:val="34"/>
    <w:qFormat/>
    <w:locked/>
    <w:rsid w:val="00D82421"/>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sa.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ie/eng/staff/jo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oru.ie/files-recognition/standards-of-proficiency-for-dietitians.pdf" TargetMode="External"/><Relationship Id="rId4" Type="http://schemas.openxmlformats.org/officeDocument/2006/relationships/settings" Target="settings.xml"/><Relationship Id="rId9" Type="http://schemas.openxmlformats.org/officeDocument/2006/relationships/hyperlink" Target="mailto:annette.lalor@hse.i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A745E-360A-4C88-8348-408855B4D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4037</Words>
  <Characters>23013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Trudy Cunnane</cp:lastModifiedBy>
  <cp:revision>7</cp:revision>
  <dcterms:created xsi:type="dcterms:W3CDTF">2024-06-13T10:38:00Z</dcterms:created>
  <dcterms:modified xsi:type="dcterms:W3CDTF">2024-07-02T11:28:00Z</dcterms:modified>
</cp:coreProperties>
</file>