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67" w:rsidRDefault="00D50A67" w:rsidP="00652681">
      <w:pPr>
        <w:jc w:val="center"/>
        <w:rPr>
          <w:rFonts w:ascii="Arial" w:hAnsi="Arial" w:cs="Arial"/>
          <w:b/>
        </w:rPr>
      </w:pPr>
    </w:p>
    <w:p w:rsidR="00652681" w:rsidRPr="00534809" w:rsidRDefault="0035696A"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2114550" cy="809625"/>
            <wp:effectExtent l="1905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anchor>
        </w:drawing>
      </w:r>
    </w:p>
    <w:p w:rsidR="00514546" w:rsidRPr="00534809" w:rsidRDefault="00514546" w:rsidP="00514546">
      <w:pPr>
        <w:jc w:val="center"/>
        <w:rPr>
          <w:rFonts w:ascii="Calibri" w:hAnsi="Calibri" w:cs="Arial"/>
          <w:noProof/>
          <w:sz w:val="22"/>
          <w:szCs w:val="22"/>
          <w:lang w:val="en-IE" w:eastAsia="en-IE"/>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35696A" w:rsidRDefault="00514546" w:rsidP="00514546">
      <w:pPr>
        <w:ind w:left="-1260"/>
        <w:jc w:val="center"/>
        <w:rPr>
          <w:rFonts w:asciiTheme="minorHAnsi" w:hAnsiTheme="minorHAnsi" w:cs="Arial"/>
          <w:b/>
          <w:sz w:val="22"/>
          <w:szCs w:val="22"/>
        </w:rPr>
      </w:pPr>
      <w:r w:rsidRPr="0035696A">
        <w:rPr>
          <w:rFonts w:asciiTheme="minorHAnsi" w:hAnsiTheme="minorHAnsi" w:cs="Arial"/>
          <w:b/>
          <w:sz w:val="22"/>
          <w:szCs w:val="22"/>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Job Title and Grade</w:t>
            </w:r>
          </w:p>
        </w:tc>
        <w:tc>
          <w:tcPr>
            <w:tcW w:w="8394" w:type="dxa"/>
          </w:tcPr>
          <w:p w:rsidR="00D50A67" w:rsidRPr="0035696A" w:rsidRDefault="00961D99" w:rsidP="000C604D">
            <w:pPr>
              <w:tabs>
                <w:tab w:val="left" w:pos="283"/>
              </w:tabs>
              <w:rPr>
                <w:rFonts w:asciiTheme="minorHAnsi" w:hAnsiTheme="minorHAnsi" w:cs="Arial"/>
                <w:iCs/>
                <w:color w:val="000000"/>
                <w:sz w:val="22"/>
                <w:szCs w:val="22"/>
              </w:rPr>
            </w:pPr>
            <w:r>
              <w:rPr>
                <w:rFonts w:asciiTheme="minorHAnsi" w:hAnsiTheme="minorHAnsi" w:cs="Arial"/>
                <w:iCs/>
                <w:color w:val="000000"/>
                <w:sz w:val="22"/>
                <w:szCs w:val="22"/>
              </w:rPr>
              <w:t>Chief 2 Pharmacist – Critical Care S</w:t>
            </w:r>
            <w:r w:rsidR="00527241">
              <w:rPr>
                <w:rFonts w:asciiTheme="minorHAnsi" w:hAnsiTheme="minorHAnsi" w:cs="Arial"/>
                <w:iCs/>
                <w:color w:val="000000"/>
                <w:sz w:val="22"/>
                <w:szCs w:val="22"/>
              </w:rPr>
              <w:t>ervices</w:t>
            </w:r>
          </w:p>
          <w:p w:rsidR="00D50A67" w:rsidRPr="0035696A" w:rsidRDefault="00D50A67" w:rsidP="000C604D">
            <w:pPr>
              <w:tabs>
                <w:tab w:val="left" w:pos="283"/>
              </w:tabs>
              <w:rPr>
                <w:rFonts w:asciiTheme="minorHAnsi" w:hAnsiTheme="minorHAnsi" w:cs="Arial"/>
                <w:iCs/>
                <w:color w:val="000000"/>
                <w:sz w:val="22"/>
                <w:szCs w:val="22"/>
              </w:rPr>
            </w:pPr>
            <w:r w:rsidRPr="0035696A">
              <w:rPr>
                <w:rFonts w:asciiTheme="minorHAnsi" w:hAnsiTheme="minorHAnsi" w:cs="Arial"/>
                <w:iCs/>
                <w:color w:val="000000"/>
                <w:sz w:val="22"/>
                <w:szCs w:val="22"/>
              </w:rPr>
              <w:t>Grade Code</w:t>
            </w:r>
            <w:r w:rsidR="00315A33" w:rsidRPr="0035696A">
              <w:rPr>
                <w:rFonts w:asciiTheme="minorHAnsi" w:hAnsiTheme="minorHAnsi" w:cs="Arial"/>
                <w:iCs/>
                <w:color w:val="000000"/>
                <w:sz w:val="22"/>
                <w:szCs w:val="22"/>
              </w:rPr>
              <w:t xml:space="preserve">: </w:t>
            </w:r>
            <w:r w:rsidR="0008234B">
              <w:rPr>
                <w:rFonts w:asciiTheme="minorHAnsi" w:hAnsiTheme="minorHAnsi" w:cs="Arial"/>
                <w:iCs/>
                <w:color w:val="000000"/>
                <w:sz w:val="22"/>
                <w:szCs w:val="22"/>
              </w:rPr>
              <w:t>3271</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Campaign Reference</w:t>
            </w:r>
          </w:p>
        </w:tc>
        <w:tc>
          <w:tcPr>
            <w:tcW w:w="8394" w:type="dxa"/>
          </w:tcPr>
          <w:p w:rsidR="00D50A67" w:rsidRPr="0035696A" w:rsidRDefault="00315A33" w:rsidP="000C604D">
            <w:pPr>
              <w:rPr>
                <w:rFonts w:asciiTheme="minorHAnsi" w:hAnsiTheme="minorHAnsi" w:cs="Arial"/>
                <w:iCs/>
                <w:color w:val="000000"/>
                <w:sz w:val="22"/>
                <w:szCs w:val="22"/>
              </w:rPr>
            </w:pPr>
            <w:r w:rsidRPr="0035696A">
              <w:rPr>
                <w:rFonts w:asciiTheme="minorHAnsi" w:hAnsiTheme="minorHAnsi" w:cs="Arial"/>
                <w:iCs/>
                <w:color w:val="000000"/>
                <w:sz w:val="22"/>
                <w:szCs w:val="22"/>
              </w:rPr>
              <w:t>G</w:t>
            </w:r>
            <w:r w:rsidR="00961D99">
              <w:rPr>
                <w:rFonts w:asciiTheme="minorHAnsi" w:hAnsiTheme="minorHAnsi" w:cs="Arial"/>
                <w:iCs/>
                <w:color w:val="000000"/>
                <w:sz w:val="22"/>
                <w:szCs w:val="22"/>
              </w:rPr>
              <w:t>2821</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Closing Date</w:t>
            </w:r>
          </w:p>
        </w:tc>
        <w:tc>
          <w:tcPr>
            <w:tcW w:w="8394" w:type="dxa"/>
          </w:tcPr>
          <w:p w:rsidR="00D50A67" w:rsidRPr="0035696A" w:rsidRDefault="00562E90" w:rsidP="00562E90">
            <w:pPr>
              <w:rPr>
                <w:rFonts w:asciiTheme="minorHAnsi" w:hAnsiTheme="minorHAnsi" w:cs="Arial"/>
                <w:iCs/>
                <w:color w:val="000000"/>
                <w:sz w:val="22"/>
                <w:szCs w:val="22"/>
              </w:rPr>
            </w:pPr>
            <w:r>
              <w:rPr>
                <w:rFonts w:asciiTheme="minorHAnsi" w:hAnsiTheme="minorHAnsi" w:cs="Arial"/>
                <w:iCs/>
                <w:color w:val="000000"/>
                <w:sz w:val="22"/>
                <w:szCs w:val="22"/>
              </w:rPr>
              <w:t>10am on the 16</w:t>
            </w:r>
            <w:r w:rsidRPr="00562E90">
              <w:rPr>
                <w:rFonts w:asciiTheme="minorHAnsi" w:hAnsiTheme="minorHAnsi" w:cs="Arial"/>
                <w:iCs/>
                <w:color w:val="000000"/>
                <w:sz w:val="22"/>
                <w:szCs w:val="22"/>
                <w:vertAlign w:val="superscript"/>
              </w:rPr>
              <w:t>th</w:t>
            </w:r>
            <w:r>
              <w:rPr>
                <w:rFonts w:asciiTheme="minorHAnsi" w:hAnsiTheme="minorHAnsi" w:cs="Arial"/>
                <w:iCs/>
                <w:color w:val="000000"/>
                <w:sz w:val="22"/>
                <w:szCs w:val="22"/>
              </w:rPr>
              <w:t xml:space="preserve"> July 2020</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Proposed Interview Date (s)</w:t>
            </w:r>
          </w:p>
        </w:tc>
        <w:tc>
          <w:tcPr>
            <w:tcW w:w="8394" w:type="dxa"/>
          </w:tcPr>
          <w:p w:rsidR="00315A33" w:rsidRPr="0035696A" w:rsidRDefault="00315A33" w:rsidP="0077697A">
            <w:pPr>
              <w:jc w:val="both"/>
              <w:rPr>
                <w:rFonts w:asciiTheme="minorHAnsi" w:hAnsiTheme="minorHAnsi" w:cs="Arial"/>
                <w:iCs/>
                <w:sz w:val="22"/>
                <w:szCs w:val="22"/>
              </w:rPr>
            </w:pPr>
            <w:r w:rsidRPr="0035696A">
              <w:rPr>
                <w:rFonts w:asciiTheme="minorHAnsi" w:hAnsiTheme="minorHAnsi" w:cs="Arial"/>
                <w:iCs/>
                <w:sz w:val="22"/>
                <w:szCs w:val="22"/>
              </w:rPr>
              <w:t>Interviews will be held as s</w:t>
            </w:r>
            <w:bookmarkStart w:id="0" w:name="_GoBack"/>
            <w:bookmarkEnd w:id="0"/>
            <w:r w:rsidRPr="0035696A">
              <w:rPr>
                <w:rFonts w:asciiTheme="minorHAnsi" w:hAnsiTheme="minorHAnsi" w:cs="Arial"/>
                <w:iCs/>
                <w:sz w:val="22"/>
                <w:szCs w:val="22"/>
              </w:rPr>
              <w:t>oon as possible after closing date.  Candidates will normally be given at least one weeks' notice of interview. The timescale may be reduced in exceptional circumstances</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Taking up Appointment</w:t>
            </w:r>
          </w:p>
        </w:tc>
        <w:tc>
          <w:tcPr>
            <w:tcW w:w="8394" w:type="dxa"/>
          </w:tcPr>
          <w:p w:rsidR="00315A33" w:rsidRPr="0035696A" w:rsidRDefault="00315A33" w:rsidP="0077697A">
            <w:pPr>
              <w:jc w:val="both"/>
              <w:rPr>
                <w:rFonts w:asciiTheme="minorHAnsi" w:hAnsiTheme="minorHAnsi" w:cs="Arial"/>
                <w:iCs/>
                <w:sz w:val="22"/>
                <w:szCs w:val="22"/>
              </w:rPr>
            </w:pPr>
            <w:r w:rsidRPr="0035696A">
              <w:rPr>
                <w:rFonts w:asciiTheme="minorHAnsi" w:hAnsiTheme="minorHAnsi" w:cs="Arial"/>
                <w:iCs/>
                <w:sz w:val="22"/>
                <w:szCs w:val="22"/>
              </w:rPr>
              <w:t>A start date will be indicated at job offer stage</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Organisational Area</w:t>
            </w:r>
          </w:p>
        </w:tc>
        <w:tc>
          <w:tcPr>
            <w:tcW w:w="8394" w:type="dxa"/>
          </w:tcPr>
          <w:p w:rsidR="00D50A67" w:rsidRPr="0035696A" w:rsidRDefault="00D50A67" w:rsidP="000C604D">
            <w:pPr>
              <w:rPr>
                <w:rFonts w:asciiTheme="minorHAnsi" w:hAnsiTheme="minorHAnsi" w:cs="Arial"/>
                <w:color w:val="000000"/>
                <w:sz w:val="22"/>
                <w:szCs w:val="22"/>
              </w:rPr>
            </w:pPr>
            <w:r w:rsidRPr="0035696A">
              <w:rPr>
                <w:rFonts w:asciiTheme="minorHAnsi" w:hAnsiTheme="minorHAnsi" w:cs="Arial"/>
                <w:iCs/>
                <w:color w:val="000000"/>
                <w:sz w:val="22"/>
                <w:szCs w:val="22"/>
              </w:rPr>
              <w:t xml:space="preserve">Saolta University Health Care Group </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Location of Post</w:t>
            </w:r>
          </w:p>
        </w:tc>
        <w:tc>
          <w:tcPr>
            <w:tcW w:w="8394" w:type="dxa"/>
          </w:tcPr>
          <w:p w:rsidR="0077697A" w:rsidRDefault="0077697A" w:rsidP="00315A33">
            <w:pPr>
              <w:rPr>
                <w:rFonts w:asciiTheme="minorHAnsi" w:hAnsiTheme="minorHAnsi" w:cs="Arial"/>
                <w:iCs/>
                <w:color w:val="000000"/>
                <w:sz w:val="22"/>
                <w:szCs w:val="22"/>
              </w:rPr>
            </w:pPr>
            <w:r w:rsidRPr="0035696A">
              <w:rPr>
                <w:rFonts w:asciiTheme="minorHAnsi" w:hAnsiTheme="minorHAnsi" w:cs="Arial"/>
                <w:iCs/>
                <w:color w:val="000000"/>
                <w:sz w:val="22"/>
                <w:szCs w:val="22"/>
              </w:rPr>
              <w:t>Saolta University Health Care Group</w:t>
            </w:r>
          </w:p>
          <w:p w:rsidR="00315A33" w:rsidRPr="0035696A" w:rsidRDefault="00315A33" w:rsidP="00315A33">
            <w:pPr>
              <w:rPr>
                <w:rFonts w:asciiTheme="minorHAnsi" w:hAnsiTheme="minorHAnsi" w:cs="Arial"/>
                <w:iCs/>
                <w:color w:val="000000"/>
                <w:sz w:val="22"/>
                <w:szCs w:val="22"/>
              </w:rPr>
            </w:pPr>
          </w:p>
          <w:p w:rsidR="00315A33" w:rsidRPr="0035696A" w:rsidRDefault="00315A33" w:rsidP="00315A33">
            <w:pPr>
              <w:rPr>
                <w:rFonts w:asciiTheme="minorHAnsi" w:hAnsiTheme="minorHAnsi" w:cs="Arial"/>
                <w:iCs/>
                <w:color w:val="000000"/>
                <w:sz w:val="22"/>
                <w:szCs w:val="22"/>
              </w:rPr>
            </w:pPr>
            <w:r w:rsidRPr="0035696A">
              <w:rPr>
                <w:rFonts w:asciiTheme="minorHAnsi" w:hAnsiTheme="minorHAnsi" w:cs="Arial"/>
                <w:iCs/>
                <w:sz w:val="22"/>
                <w:szCs w:val="22"/>
              </w:rPr>
              <w:t xml:space="preserve">There is currently one permanent full-time post available in the </w:t>
            </w:r>
            <w:r w:rsidRPr="0035696A">
              <w:rPr>
                <w:rFonts w:asciiTheme="minorHAnsi" w:hAnsiTheme="minorHAnsi" w:cs="Arial"/>
                <w:iCs/>
                <w:color w:val="000000"/>
                <w:sz w:val="22"/>
                <w:szCs w:val="22"/>
              </w:rPr>
              <w:t xml:space="preserve">Pharmacy Department, </w:t>
            </w:r>
            <w:r w:rsidR="0077697A" w:rsidRPr="0035696A">
              <w:rPr>
                <w:rFonts w:asciiTheme="minorHAnsi" w:hAnsiTheme="minorHAnsi" w:cs="Helvetica"/>
                <w:color w:val="000000"/>
                <w:sz w:val="22"/>
                <w:szCs w:val="22"/>
              </w:rPr>
              <w:t>Galway University Hospitals</w:t>
            </w:r>
          </w:p>
          <w:p w:rsidR="00315A33" w:rsidRPr="0035696A" w:rsidRDefault="00315A33" w:rsidP="00315A33">
            <w:pPr>
              <w:jc w:val="both"/>
              <w:rPr>
                <w:rFonts w:asciiTheme="minorHAnsi" w:hAnsiTheme="minorHAnsi" w:cs="Arial"/>
                <w:iCs/>
                <w:sz w:val="22"/>
                <w:szCs w:val="22"/>
              </w:rPr>
            </w:pPr>
          </w:p>
          <w:p w:rsidR="00D50A67" w:rsidRPr="0035696A" w:rsidRDefault="00D50A67" w:rsidP="00961D99">
            <w:pPr>
              <w:rPr>
                <w:rFonts w:asciiTheme="minorHAnsi" w:hAnsiTheme="minorHAnsi" w:cs="Arial"/>
                <w:i/>
                <w:iCs/>
                <w:color w:val="000000"/>
                <w:sz w:val="22"/>
                <w:szCs w:val="22"/>
              </w:rPr>
            </w:pPr>
            <w:r w:rsidRPr="0035696A">
              <w:rPr>
                <w:rFonts w:asciiTheme="minorHAnsi" w:hAnsiTheme="minorHAnsi" w:cs="Helvetica"/>
                <w:color w:val="000000"/>
                <w:sz w:val="22"/>
                <w:szCs w:val="22"/>
              </w:rPr>
              <w:t xml:space="preserve">A panel may be created </w:t>
            </w:r>
            <w:r w:rsidR="00205284" w:rsidRPr="0035696A">
              <w:rPr>
                <w:rFonts w:asciiTheme="minorHAnsi" w:hAnsiTheme="minorHAnsi" w:cs="Helvetica"/>
                <w:color w:val="000000"/>
                <w:sz w:val="22"/>
                <w:szCs w:val="22"/>
              </w:rPr>
              <w:t xml:space="preserve">for </w:t>
            </w:r>
            <w:r w:rsidR="00527241">
              <w:rPr>
                <w:rFonts w:asciiTheme="minorHAnsi" w:hAnsiTheme="minorHAnsi" w:cs="Arial"/>
                <w:iCs/>
                <w:color w:val="000000"/>
                <w:sz w:val="22"/>
                <w:szCs w:val="22"/>
              </w:rPr>
              <w:t xml:space="preserve">Chief 2 Pharmacist – </w:t>
            </w:r>
            <w:r w:rsidR="00961D99">
              <w:rPr>
                <w:rFonts w:asciiTheme="minorHAnsi" w:hAnsiTheme="minorHAnsi" w:cs="Arial"/>
                <w:iCs/>
                <w:color w:val="000000"/>
                <w:sz w:val="22"/>
                <w:szCs w:val="22"/>
              </w:rPr>
              <w:t>Critical Care S</w:t>
            </w:r>
            <w:r w:rsidR="00527241">
              <w:rPr>
                <w:rFonts w:asciiTheme="minorHAnsi" w:hAnsiTheme="minorHAnsi" w:cs="Arial"/>
                <w:iCs/>
                <w:color w:val="000000"/>
                <w:sz w:val="22"/>
                <w:szCs w:val="22"/>
              </w:rPr>
              <w:t>ervices</w:t>
            </w:r>
            <w:r w:rsidR="009C4ECA">
              <w:rPr>
                <w:rFonts w:asciiTheme="minorHAnsi" w:hAnsiTheme="minorHAnsi" w:cs="Helvetica"/>
                <w:color w:val="000000"/>
                <w:sz w:val="22"/>
                <w:szCs w:val="22"/>
              </w:rPr>
              <w:t xml:space="preserve">, </w:t>
            </w:r>
            <w:r w:rsidR="007856F1">
              <w:rPr>
                <w:rFonts w:asciiTheme="minorHAnsi" w:hAnsiTheme="minorHAnsi" w:cs="Helvetica"/>
                <w:color w:val="000000"/>
                <w:sz w:val="22"/>
                <w:szCs w:val="22"/>
              </w:rPr>
              <w:t>Galway University Hospitals</w:t>
            </w:r>
            <w:r w:rsidR="00315A33" w:rsidRPr="0035696A">
              <w:rPr>
                <w:rFonts w:asciiTheme="minorHAnsi" w:hAnsiTheme="minorHAnsi" w:cs="Helvetica"/>
                <w:color w:val="000000"/>
                <w:sz w:val="22"/>
                <w:szCs w:val="22"/>
              </w:rPr>
              <w:t xml:space="preserve">, </w:t>
            </w:r>
            <w:r w:rsidRPr="0035696A">
              <w:rPr>
                <w:rFonts w:asciiTheme="minorHAnsi" w:hAnsiTheme="minorHAnsi" w:cs="Helvetica"/>
                <w:color w:val="000000"/>
                <w:sz w:val="22"/>
                <w:szCs w:val="22"/>
              </w:rPr>
              <w:t>from which permanent and specified purpose vacancies of full or part time duration may be filled</w:t>
            </w:r>
            <w:r w:rsidR="00FD259A">
              <w:rPr>
                <w:rFonts w:asciiTheme="minorHAnsi" w:hAnsiTheme="minorHAnsi" w:cs="Helvetica"/>
                <w:color w:val="000000"/>
                <w:sz w:val="22"/>
                <w:szCs w:val="22"/>
              </w:rPr>
              <w:t>.</w:t>
            </w:r>
          </w:p>
        </w:tc>
      </w:tr>
      <w:tr w:rsidR="00BB004F" w:rsidRPr="0035696A" w:rsidTr="00BB004F">
        <w:trPr>
          <w:trHeight w:val="478"/>
        </w:trPr>
        <w:tc>
          <w:tcPr>
            <w:tcW w:w="2364" w:type="dxa"/>
          </w:tcPr>
          <w:p w:rsidR="00BB004F" w:rsidRPr="0035696A" w:rsidRDefault="00BB004F" w:rsidP="00B53145">
            <w:pPr>
              <w:rPr>
                <w:rFonts w:asciiTheme="minorHAnsi" w:hAnsiTheme="minorHAnsi" w:cs="Arial"/>
                <w:b/>
                <w:bCs/>
                <w:sz w:val="22"/>
                <w:szCs w:val="22"/>
              </w:rPr>
            </w:pPr>
            <w:r w:rsidRPr="0035696A">
              <w:rPr>
                <w:rFonts w:asciiTheme="minorHAnsi" w:hAnsiTheme="minorHAnsi" w:cs="Arial"/>
                <w:b/>
                <w:bCs/>
                <w:sz w:val="22"/>
                <w:szCs w:val="22"/>
              </w:rPr>
              <w:t>Informal Enquiries</w:t>
            </w:r>
          </w:p>
        </w:tc>
        <w:tc>
          <w:tcPr>
            <w:tcW w:w="8394" w:type="dxa"/>
          </w:tcPr>
          <w:p w:rsidR="0077697A" w:rsidRDefault="00E93305" w:rsidP="006C5C6C">
            <w:pPr>
              <w:rPr>
                <w:rFonts w:asciiTheme="minorHAnsi" w:hAnsiTheme="minorHAnsi" w:cs="Arial"/>
                <w:iCs/>
                <w:color w:val="000000"/>
                <w:sz w:val="22"/>
                <w:szCs w:val="22"/>
              </w:rPr>
            </w:pPr>
            <w:r>
              <w:rPr>
                <w:rFonts w:asciiTheme="minorHAnsi" w:hAnsiTheme="minorHAnsi" w:cs="Arial"/>
                <w:iCs/>
                <w:color w:val="000000"/>
                <w:sz w:val="22"/>
                <w:szCs w:val="22"/>
              </w:rPr>
              <w:t>John Given, Chief I</w:t>
            </w:r>
            <w:r w:rsidR="0077697A">
              <w:rPr>
                <w:rFonts w:asciiTheme="minorHAnsi" w:hAnsiTheme="minorHAnsi" w:cs="Arial"/>
                <w:iCs/>
                <w:color w:val="000000"/>
                <w:sz w:val="22"/>
                <w:szCs w:val="22"/>
              </w:rPr>
              <w:t xml:space="preserve"> Pharmacist, GUH</w:t>
            </w:r>
          </w:p>
          <w:p w:rsidR="00BB004F" w:rsidRPr="0035696A" w:rsidRDefault="0077697A" w:rsidP="006C5C6C">
            <w:pPr>
              <w:rPr>
                <w:rFonts w:asciiTheme="minorHAnsi" w:hAnsiTheme="minorHAnsi" w:cs="Arial"/>
                <w:iCs/>
                <w:color w:val="000000"/>
                <w:sz w:val="22"/>
                <w:szCs w:val="22"/>
              </w:rPr>
            </w:pPr>
            <w:r>
              <w:rPr>
                <w:rFonts w:asciiTheme="minorHAnsi" w:hAnsiTheme="minorHAnsi" w:cs="Arial"/>
                <w:iCs/>
                <w:color w:val="000000"/>
                <w:sz w:val="22"/>
                <w:szCs w:val="22"/>
              </w:rPr>
              <w:t xml:space="preserve">Email: </w:t>
            </w:r>
            <w:hyperlink r:id="rId10" w:history="1">
              <w:r w:rsidRPr="00DD7726">
                <w:rPr>
                  <w:rStyle w:val="Hyperlink"/>
                  <w:rFonts w:asciiTheme="minorHAnsi" w:hAnsiTheme="minorHAnsi" w:cs="Arial"/>
                  <w:iCs/>
                  <w:sz w:val="22"/>
                  <w:szCs w:val="22"/>
                </w:rPr>
                <w:t>john.given@hse.ie</w:t>
              </w:r>
            </w:hyperlink>
            <w:r>
              <w:rPr>
                <w:rFonts w:asciiTheme="minorHAnsi" w:hAnsiTheme="minorHAnsi" w:cs="Arial"/>
                <w:iCs/>
                <w:color w:val="000000"/>
                <w:sz w:val="22"/>
                <w:szCs w:val="22"/>
              </w:rPr>
              <w:t xml:space="preserve"> </w:t>
            </w:r>
            <w:r w:rsidR="00315A33" w:rsidRPr="0035696A">
              <w:rPr>
                <w:rFonts w:asciiTheme="minorHAnsi" w:hAnsiTheme="minorHAnsi" w:cs="Arial"/>
                <w:iCs/>
                <w:color w:val="FF0000"/>
                <w:sz w:val="22"/>
                <w:szCs w:val="22"/>
              </w:rPr>
              <w:t xml:space="preserve"> </w:t>
            </w:r>
          </w:p>
        </w:tc>
      </w:tr>
      <w:tr w:rsidR="00961D99" w:rsidRPr="0035696A" w:rsidTr="00363F42">
        <w:tc>
          <w:tcPr>
            <w:tcW w:w="2364" w:type="dxa"/>
          </w:tcPr>
          <w:p w:rsidR="00961D99" w:rsidRPr="006C5C6C" w:rsidRDefault="00961D99" w:rsidP="00543437">
            <w:pPr>
              <w:rPr>
                <w:rFonts w:ascii="Calibri" w:hAnsi="Calibri" w:cs="Arial"/>
                <w:b/>
                <w:bCs/>
                <w:sz w:val="22"/>
                <w:szCs w:val="22"/>
              </w:rPr>
            </w:pPr>
            <w:r w:rsidRPr="006C5C6C">
              <w:rPr>
                <w:rFonts w:ascii="Calibri" w:hAnsi="Calibri" w:cs="Arial"/>
                <w:b/>
                <w:bCs/>
                <w:sz w:val="22"/>
                <w:szCs w:val="22"/>
              </w:rPr>
              <w:t>Details of Service</w:t>
            </w:r>
          </w:p>
          <w:p w:rsidR="00961D99" w:rsidRPr="006C5C6C" w:rsidRDefault="00961D99" w:rsidP="00543437">
            <w:pPr>
              <w:rPr>
                <w:rFonts w:ascii="Calibri" w:hAnsi="Calibri" w:cs="Arial"/>
                <w:b/>
                <w:bCs/>
                <w:sz w:val="22"/>
                <w:szCs w:val="22"/>
              </w:rPr>
            </w:pPr>
          </w:p>
        </w:tc>
        <w:tc>
          <w:tcPr>
            <w:tcW w:w="8394" w:type="dxa"/>
          </w:tcPr>
          <w:p w:rsidR="00562E90" w:rsidRPr="00A37A80" w:rsidRDefault="00961D99" w:rsidP="00562E90">
            <w:pPr>
              <w:pStyle w:val="NoSpacing"/>
              <w:rPr>
                <w:lang w:eastAsia="en-IE"/>
              </w:rPr>
            </w:pPr>
            <w:r w:rsidRPr="00303BE5">
              <w:rPr>
                <w:rFonts w:cs="Calibri"/>
              </w:rPr>
              <w:t xml:space="preserve"> </w:t>
            </w:r>
            <w:r w:rsidR="00562E90" w:rsidRPr="00A37A80">
              <w:rPr>
                <w:lang w:eastAsia="en-IE"/>
              </w:rPr>
              <w:t>The Saolta University Health Care Group provides acute and specialist hospital services to the West and North West of Ireland – counties Galway, Mayo, Roscommon, Sligo, Leitrim, Donegal and adjoining counties.</w:t>
            </w:r>
          </w:p>
          <w:p w:rsidR="00562E90" w:rsidRPr="00A37A80" w:rsidRDefault="00562E90" w:rsidP="00562E90">
            <w:pPr>
              <w:pStyle w:val="NoSpacing"/>
              <w:rPr>
                <w:lang w:eastAsia="en-IE"/>
              </w:rPr>
            </w:pPr>
          </w:p>
          <w:p w:rsidR="00562E90" w:rsidRPr="00A37A80" w:rsidRDefault="00562E90" w:rsidP="00562E90">
            <w:pPr>
              <w:shd w:val="clear" w:color="auto" w:fill="FFFFFF"/>
              <w:spacing w:after="270"/>
              <w:rPr>
                <w:rFonts w:ascii="Calibri" w:hAnsi="Calibri" w:cs="Arial"/>
                <w:sz w:val="22"/>
                <w:szCs w:val="22"/>
                <w:lang w:eastAsia="en-IE"/>
              </w:rPr>
            </w:pPr>
            <w:r w:rsidRPr="00A37A80">
              <w:rPr>
                <w:rFonts w:ascii="Calibri" w:hAnsi="Calibri" w:cs="Arial"/>
                <w:sz w:val="22"/>
                <w:szCs w:val="22"/>
                <w:lang w:eastAsia="en-IE"/>
              </w:rPr>
              <w:t xml:space="preserve">The Group comprises </w:t>
            </w:r>
            <w:r>
              <w:rPr>
                <w:rFonts w:ascii="Calibri" w:hAnsi="Calibri" w:cs="Arial"/>
                <w:sz w:val="22"/>
                <w:szCs w:val="22"/>
                <w:lang w:eastAsia="en-IE"/>
              </w:rPr>
              <w:t>7</w:t>
            </w:r>
            <w:r w:rsidRPr="00A37A80">
              <w:rPr>
                <w:rFonts w:ascii="Calibri" w:hAnsi="Calibri" w:cs="Arial"/>
                <w:sz w:val="22"/>
                <w:szCs w:val="22"/>
                <w:lang w:eastAsia="en-IE"/>
              </w:rPr>
              <w:t xml:space="preserve"> hospitals across 8 sites:</w:t>
            </w:r>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hyperlink r:id="rId11" w:history="1">
              <w:r w:rsidRPr="00A37A80">
                <w:rPr>
                  <w:rFonts w:ascii="Calibri" w:hAnsi="Calibri" w:cs="Arial"/>
                  <w:sz w:val="22"/>
                  <w:szCs w:val="22"/>
                  <w:lang w:eastAsia="en-IE"/>
                </w:rPr>
                <w:t>Letterkenny University Hospital (LUH)</w:t>
              </w:r>
            </w:hyperlink>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hyperlink r:id="rId12" w:history="1">
              <w:r w:rsidRPr="00A37A80">
                <w:rPr>
                  <w:rFonts w:ascii="Calibri" w:hAnsi="Calibri" w:cs="Arial"/>
                  <w:sz w:val="22"/>
                  <w:szCs w:val="22"/>
                  <w:lang w:eastAsia="en-IE"/>
                </w:rPr>
                <w:t>Mayo University Hospital (MUH)</w:t>
              </w:r>
            </w:hyperlink>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hyperlink r:id="rId13" w:history="1">
              <w:r w:rsidRPr="00A37A80">
                <w:rPr>
                  <w:rFonts w:ascii="Calibri" w:hAnsi="Calibri" w:cs="Arial"/>
                  <w:sz w:val="22"/>
                  <w:szCs w:val="22"/>
                  <w:lang w:eastAsia="en-IE"/>
                </w:rPr>
                <w:t>Portiuncula University Hospital (PUH)</w:t>
              </w:r>
            </w:hyperlink>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hyperlink r:id="rId14" w:history="1">
              <w:r w:rsidRPr="00A37A80">
                <w:rPr>
                  <w:rFonts w:ascii="Calibri" w:hAnsi="Calibri" w:cs="Arial"/>
                  <w:sz w:val="22"/>
                  <w:szCs w:val="22"/>
                  <w:lang w:eastAsia="en-IE"/>
                </w:rPr>
                <w:t>Roscommon University Hospital (RUH)</w:t>
              </w:r>
            </w:hyperlink>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hyperlink r:id="rId15" w:history="1">
              <w:r w:rsidRPr="00A37A80">
                <w:rPr>
                  <w:rFonts w:ascii="Calibri" w:hAnsi="Calibri" w:cs="Arial"/>
                  <w:sz w:val="22"/>
                  <w:szCs w:val="22"/>
                  <w:lang w:eastAsia="en-IE"/>
                </w:rPr>
                <w:t>Sligo University Hospital (SUH)</w:t>
              </w:r>
            </w:hyperlink>
            <w:r w:rsidRPr="00A37A80">
              <w:rPr>
                <w:rFonts w:ascii="Calibri" w:hAnsi="Calibri"/>
                <w:sz w:val="22"/>
                <w:szCs w:val="22"/>
              </w:rPr>
              <w:t xml:space="preserve"> incorporating Our Ladies Hospital </w:t>
            </w:r>
            <w:proofErr w:type="spellStart"/>
            <w:r w:rsidRPr="00A37A80">
              <w:rPr>
                <w:rFonts w:ascii="Calibri" w:hAnsi="Calibri"/>
                <w:sz w:val="22"/>
                <w:szCs w:val="22"/>
              </w:rPr>
              <w:t>Manorhamilton</w:t>
            </w:r>
            <w:proofErr w:type="spellEnd"/>
            <w:r w:rsidRPr="00A37A80">
              <w:rPr>
                <w:rFonts w:ascii="Calibri" w:hAnsi="Calibri"/>
                <w:sz w:val="22"/>
                <w:szCs w:val="22"/>
              </w:rPr>
              <w:t xml:space="preserve"> (OLHM)</w:t>
            </w:r>
          </w:p>
          <w:p w:rsidR="00562E90" w:rsidRPr="00A37A80" w:rsidRDefault="00562E90" w:rsidP="00562E90">
            <w:pPr>
              <w:numPr>
                <w:ilvl w:val="0"/>
                <w:numId w:val="51"/>
              </w:numPr>
              <w:shd w:val="clear" w:color="auto" w:fill="FFFFFF"/>
              <w:spacing w:after="72" w:line="300" w:lineRule="atLeast"/>
              <w:rPr>
                <w:rFonts w:ascii="Calibri" w:hAnsi="Calibri" w:cs="Arial"/>
                <w:sz w:val="22"/>
                <w:szCs w:val="22"/>
                <w:lang w:eastAsia="en-IE"/>
              </w:rPr>
            </w:pPr>
            <w:r>
              <w:rPr>
                <w:rFonts w:ascii="Calibri" w:hAnsi="Calibri"/>
                <w:sz w:val="22"/>
                <w:szCs w:val="22"/>
              </w:rPr>
              <w:t xml:space="preserve">Galway University Hospitals (GUH) incorporating </w:t>
            </w:r>
            <w:hyperlink r:id="rId16" w:history="1">
              <w:r w:rsidRPr="00A37A80">
                <w:rPr>
                  <w:rFonts w:ascii="Calibri" w:hAnsi="Calibri" w:cs="Arial"/>
                  <w:sz w:val="22"/>
                  <w:szCs w:val="22"/>
                  <w:lang w:eastAsia="en-IE"/>
                </w:rPr>
                <w:t>University Hospital Galway (UHG)</w:t>
              </w:r>
            </w:hyperlink>
            <w:r>
              <w:rPr>
                <w:rFonts w:ascii="Calibri" w:hAnsi="Calibri"/>
                <w:sz w:val="22"/>
                <w:szCs w:val="22"/>
              </w:rPr>
              <w:t xml:space="preserve"> and Merlin Park University Hospital</w:t>
            </w:r>
          </w:p>
          <w:p w:rsidR="00562E90" w:rsidRPr="00A37A80" w:rsidRDefault="00562E90" w:rsidP="00562E90">
            <w:pPr>
              <w:shd w:val="clear" w:color="auto" w:fill="FFFFFF"/>
              <w:rPr>
                <w:rFonts w:ascii="Calibri" w:hAnsi="Calibri" w:cs="Arial"/>
                <w:sz w:val="22"/>
                <w:szCs w:val="22"/>
                <w:lang w:eastAsia="en-IE"/>
              </w:rPr>
            </w:pPr>
          </w:p>
          <w:p w:rsidR="00562E90" w:rsidRPr="00A37A80" w:rsidRDefault="00562E90" w:rsidP="00562E90">
            <w:pPr>
              <w:shd w:val="clear" w:color="auto" w:fill="FFFFFF"/>
              <w:rPr>
                <w:rFonts w:ascii="Calibri" w:hAnsi="Calibri" w:cs="Arial"/>
                <w:sz w:val="22"/>
                <w:szCs w:val="22"/>
                <w:lang w:eastAsia="en-IE"/>
              </w:rPr>
            </w:pPr>
            <w:r w:rsidRPr="00A37A80">
              <w:rPr>
                <w:rFonts w:ascii="Calibri" w:hAnsi="Calibri" w:cs="Arial"/>
                <w:sz w:val="22"/>
                <w:szCs w:val="22"/>
                <w:lang w:eastAsia="en-IE"/>
              </w:rPr>
              <w:t>The Group's Academic Partner is NUI Galway.</w:t>
            </w:r>
          </w:p>
          <w:p w:rsidR="00562E90" w:rsidRPr="00A37A80" w:rsidRDefault="00562E90" w:rsidP="00562E90">
            <w:pPr>
              <w:shd w:val="clear" w:color="auto" w:fill="FFFFFF"/>
              <w:rPr>
                <w:rFonts w:ascii="Calibri" w:hAnsi="Calibri" w:cs="Arial"/>
                <w:sz w:val="22"/>
                <w:szCs w:val="22"/>
              </w:rPr>
            </w:pPr>
          </w:p>
          <w:p w:rsidR="00562E90" w:rsidRPr="00A37A80" w:rsidRDefault="00562E90" w:rsidP="00562E90">
            <w:pPr>
              <w:rPr>
                <w:rFonts w:ascii="Calibri" w:eastAsia="Calibri" w:hAnsi="Calibri" w:cs="Arial"/>
                <w:sz w:val="22"/>
                <w:szCs w:val="22"/>
              </w:rPr>
            </w:pPr>
            <w:r w:rsidRPr="00A37A80">
              <w:rPr>
                <w:rFonts w:ascii="Calibri" w:hAnsi="Calibri" w:cs="Arial"/>
                <w:sz w:val="22"/>
                <w:szCs w:val="22"/>
              </w:rPr>
              <w:t>The Saolta Group’s region cov</w:t>
            </w:r>
            <w:r>
              <w:rPr>
                <w:rFonts w:ascii="Calibri" w:hAnsi="Calibri" w:cs="Arial"/>
                <w:sz w:val="22"/>
                <w:szCs w:val="22"/>
              </w:rPr>
              <w:t xml:space="preserve">ers one third </w:t>
            </w:r>
            <w:r w:rsidRPr="00A37A80">
              <w:rPr>
                <w:rFonts w:ascii="Calibri" w:hAnsi="Calibri" w:cs="Arial"/>
                <w:sz w:val="22"/>
                <w:szCs w:val="22"/>
              </w:rPr>
              <w:t>of the land mass of Ireland, it provides health care to a population of 830,000, employs 10,653 staff (October 2019), and has a budget of €868 million</w:t>
            </w:r>
            <w:r w:rsidRPr="00A37A80">
              <w:rPr>
                <w:rFonts w:ascii="Calibri" w:eastAsia="Calibri" w:hAnsi="Calibri" w:cs="Arial"/>
                <w:sz w:val="22"/>
                <w:szCs w:val="22"/>
              </w:rPr>
              <w:t xml:space="preserve">. </w:t>
            </w:r>
          </w:p>
          <w:p w:rsidR="00562E90" w:rsidRPr="00A37A80" w:rsidRDefault="00562E90" w:rsidP="00562E90">
            <w:pPr>
              <w:rPr>
                <w:rFonts w:ascii="Calibri" w:eastAsia="Calibri" w:hAnsi="Calibri" w:cs="Arial"/>
                <w:sz w:val="22"/>
                <w:szCs w:val="22"/>
              </w:rPr>
            </w:pPr>
          </w:p>
          <w:p w:rsidR="00562E90" w:rsidRPr="00A37A80" w:rsidRDefault="00562E90" w:rsidP="00562E90">
            <w:pPr>
              <w:rPr>
                <w:rFonts w:ascii="Calibri" w:hAnsi="Calibri" w:cs="Arial"/>
                <w:iCs/>
                <w:sz w:val="22"/>
                <w:szCs w:val="22"/>
              </w:rPr>
            </w:pPr>
            <w:r w:rsidRPr="00A37A80">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562E90" w:rsidRPr="00A37A80" w:rsidRDefault="00562E90" w:rsidP="00562E90">
            <w:pPr>
              <w:rPr>
                <w:rFonts w:ascii="Calibri" w:hAnsi="Calibri" w:cs="Arial"/>
                <w:iCs/>
                <w:sz w:val="22"/>
                <w:szCs w:val="22"/>
              </w:rPr>
            </w:pPr>
            <w:r w:rsidRPr="00A37A80">
              <w:rPr>
                <w:rFonts w:ascii="Calibri" w:hAnsi="Calibri" w:cs="Arial"/>
                <w:iCs/>
                <w:sz w:val="22"/>
                <w:szCs w:val="22"/>
              </w:rPr>
              <w:t> </w:t>
            </w:r>
          </w:p>
          <w:p w:rsidR="00562E90" w:rsidRPr="00A37A80" w:rsidRDefault="00562E90" w:rsidP="00562E90">
            <w:pPr>
              <w:rPr>
                <w:rFonts w:ascii="Calibri" w:hAnsi="Calibri" w:cs="Arial"/>
                <w:iCs/>
                <w:sz w:val="22"/>
                <w:szCs w:val="22"/>
              </w:rPr>
            </w:pPr>
            <w:r w:rsidRPr="00A37A80">
              <w:rPr>
                <w:rFonts w:ascii="Calibri" w:hAnsi="Calibri" w:cs="Arial"/>
                <w:iCs/>
                <w:sz w:val="22"/>
                <w:szCs w:val="22"/>
              </w:rPr>
              <w:t xml:space="preserve">Saolta University Health Care Group aims to meet its service plan targets. Its priority is to </w:t>
            </w:r>
            <w:r w:rsidRPr="00A37A80">
              <w:rPr>
                <w:rFonts w:ascii="Calibri" w:hAnsi="Calibri" w:cs="Arial"/>
                <w:iCs/>
                <w:sz w:val="22"/>
                <w:szCs w:val="22"/>
              </w:rPr>
              <w:lastRenderedPageBreak/>
              <w:t>implement the national Clinical Care programmes across the Group and establish a performance management culture with the development of Key Performance Indicators.</w:t>
            </w:r>
          </w:p>
          <w:p w:rsidR="00562E90" w:rsidRDefault="00562E90" w:rsidP="00562E90">
            <w:pPr>
              <w:pStyle w:val="NoSpacing"/>
              <w:rPr>
                <w:b/>
                <w:lang w:eastAsia="en-IE"/>
              </w:rPr>
            </w:pPr>
          </w:p>
          <w:p w:rsidR="00562E90" w:rsidRPr="00A37A80" w:rsidRDefault="00562E90" w:rsidP="00562E90">
            <w:pPr>
              <w:pStyle w:val="NoSpacing"/>
              <w:rPr>
                <w:b/>
                <w:lang w:eastAsia="en-IE"/>
              </w:rPr>
            </w:pPr>
          </w:p>
          <w:p w:rsidR="00562E90" w:rsidRPr="00A37A80" w:rsidRDefault="00562E90" w:rsidP="00562E90">
            <w:pPr>
              <w:pStyle w:val="NoSpacing"/>
              <w:rPr>
                <w:b/>
                <w:lang w:eastAsia="en-IE"/>
              </w:rPr>
            </w:pPr>
            <w:r w:rsidRPr="00A37A80">
              <w:rPr>
                <w:b/>
                <w:lang w:eastAsia="en-IE"/>
              </w:rPr>
              <w:t>Vision</w:t>
            </w:r>
          </w:p>
          <w:p w:rsidR="00562E90" w:rsidRPr="00A37A80" w:rsidRDefault="00562E90" w:rsidP="00562E90">
            <w:pPr>
              <w:pStyle w:val="NoSpacing"/>
              <w:rPr>
                <w:lang w:eastAsia="en-IE"/>
              </w:rPr>
            </w:pPr>
            <w:r w:rsidRPr="00A37A80">
              <w:rPr>
                <w:lang w:eastAsia="en-IE"/>
              </w:rPr>
              <w:t>Our vision is to be a leading academic Hospital Group providing excellent integrated patient-centred care delivered by skilled caring staff.</w:t>
            </w:r>
          </w:p>
          <w:p w:rsidR="00562E90" w:rsidRPr="00A37A80" w:rsidRDefault="00562E90" w:rsidP="00562E90">
            <w:pPr>
              <w:pStyle w:val="NoSpacing"/>
              <w:rPr>
                <w:lang w:eastAsia="en-IE"/>
              </w:rPr>
            </w:pPr>
          </w:p>
          <w:p w:rsidR="00562E90" w:rsidRPr="00A37A80" w:rsidRDefault="00562E90" w:rsidP="00562E90">
            <w:pPr>
              <w:pStyle w:val="NoSpacing"/>
              <w:rPr>
                <w:b/>
                <w:lang w:eastAsia="en-IE"/>
              </w:rPr>
            </w:pPr>
            <w:r w:rsidRPr="00A37A80">
              <w:rPr>
                <w:b/>
                <w:lang w:eastAsia="en-IE"/>
              </w:rPr>
              <w:t>Saolta Guiding Principles</w:t>
            </w:r>
          </w:p>
          <w:p w:rsidR="00562E90" w:rsidRPr="00A37A80" w:rsidRDefault="00562E90" w:rsidP="00562E90">
            <w:pPr>
              <w:pStyle w:val="NoSpacing"/>
              <w:rPr>
                <w:lang w:eastAsia="en-IE"/>
              </w:rPr>
            </w:pPr>
          </w:p>
          <w:p w:rsidR="00562E90" w:rsidRPr="00A37A80" w:rsidRDefault="00562E90" w:rsidP="00562E90">
            <w:pPr>
              <w:pStyle w:val="NoSpacing"/>
              <w:rPr>
                <w:lang w:eastAsia="en-IE"/>
              </w:rPr>
            </w:pPr>
            <w:r w:rsidRPr="00A37A80">
              <w:rPr>
                <w:lang w:eastAsia="en-IE"/>
              </w:rPr>
              <w:t>Care - Compassion - Trust - Learning</w:t>
            </w:r>
          </w:p>
          <w:p w:rsidR="00562E90" w:rsidRPr="00A37A80" w:rsidRDefault="00562E90" w:rsidP="00562E90">
            <w:pPr>
              <w:pStyle w:val="NoSpacing"/>
              <w:rPr>
                <w:lang w:eastAsia="en-IE"/>
              </w:rPr>
            </w:pPr>
          </w:p>
          <w:p w:rsidR="00562E90" w:rsidRPr="00A37A80" w:rsidRDefault="00562E90" w:rsidP="00562E90">
            <w:pPr>
              <w:pStyle w:val="NoSpacing"/>
              <w:rPr>
                <w:lang w:eastAsia="en-IE"/>
              </w:rPr>
            </w:pPr>
            <w:r w:rsidRPr="00A37A80">
              <w:rPr>
                <w:lang w:eastAsia="en-IE"/>
              </w:rPr>
              <w:t>Our guiding principles are to work in partnership with patients and other healthcare providers across the continuum of care to:</w:t>
            </w:r>
          </w:p>
          <w:p w:rsidR="00562E90" w:rsidRPr="00A37A80" w:rsidRDefault="00562E90" w:rsidP="00562E90">
            <w:pPr>
              <w:pStyle w:val="NoSpacing"/>
              <w:rPr>
                <w:lang w:eastAsia="en-IE"/>
              </w:rPr>
            </w:pPr>
          </w:p>
          <w:p w:rsidR="00562E90" w:rsidRPr="00A37A80" w:rsidRDefault="00562E90" w:rsidP="00562E90">
            <w:pPr>
              <w:pStyle w:val="NoSpacing"/>
              <w:numPr>
                <w:ilvl w:val="0"/>
                <w:numId w:val="52"/>
              </w:numPr>
              <w:rPr>
                <w:lang w:eastAsia="en-IE"/>
              </w:rPr>
            </w:pPr>
            <w:r w:rsidRPr="00A37A80">
              <w:rPr>
                <w:lang w:eastAsia="en-IE"/>
              </w:rPr>
              <w:t>Deliver high quality, safe, timely and equitable patient care by developing and ensuring sustainable clinical services to meet the needs of our population.</w:t>
            </w:r>
          </w:p>
          <w:p w:rsidR="00562E90" w:rsidRPr="00A37A80" w:rsidRDefault="00562E90" w:rsidP="00562E90">
            <w:pPr>
              <w:pStyle w:val="NoSpacing"/>
              <w:ind w:left="360"/>
              <w:rPr>
                <w:lang w:eastAsia="en-IE"/>
              </w:rPr>
            </w:pPr>
          </w:p>
          <w:p w:rsidR="00562E90" w:rsidRPr="00A37A80" w:rsidRDefault="00562E90" w:rsidP="00562E90">
            <w:pPr>
              <w:pStyle w:val="NoSpacing"/>
              <w:numPr>
                <w:ilvl w:val="0"/>
                <w:numId w:val="52"/>
              </w:numPr>
              <w:rPr>
                <w:lang w:eastAsia="en-IE"/>
              </w:rPr>
            </w:pPr>
            <w:r w:rsidRPr="00A37A80">
              <w:rPr>
                <w:lang w:eastAsia="en-IE"/>
              </w:rPr>
              <w:t>Deliver integrated services across the Saolta Group Hospitals, with clear lines of responsibility, accountability and authority, whilst maintaining individual hospital site integrity.</w:t>
            </w:r>
          </w:p>
          <w:p w:rsidR="00562E90" w:rsidRPr="00A37A80" w:rsidRDefault="00562E90" w:rsidP="00562E90">
            <w:pPr>
              <w:pStyle w:val="NoSpacing"/>
              <w:rPr>
                <w:lang w:eastAsia="en-IE"/>
              </w:rPr>
            </w:pPr>
          </w:p>
          <w:p w:rsidR="00562E90" w:rsidRPr="00A37A80" w:rsidRDefault="00562E90" w:rsidP="00562E90">
            <w:pPr>
              <w:pStyle w:val="NoSpacing"/>
              <w:numPr>
                <w:ilvl w:val="0"/>
                <w:numId w:val="52"/>
              </w:numPr>
              <w:rPr>
                <w:lang w:eastAsia="en-IE"/>
              </w:rPr>
            </w:pPr>
            <w:r w:rsidRPr="00A37A80">
              <w:rPr>
                <w:lang w:eastAsia="en-IE"/>
              </w:rPr>
              <w:t>Continue to develop and improve our clinical services supported by education, research and innovation, in partnership with NUI Galway and other academic partners.</w:t>
            </w:r>
          </w:p>
          <w:p w:rsidR="00562E90" w:rsidRPr="00A37A80" w:rsidRDefault="00562E90" w:rsidP="00562E90">
            <w:pPr>
              <w:pStyle w:val="NoSpacing"/>
              <w:rPr>
                <w:lang w:eastAsia="en-IE"/>
              </w:rPr>
            </w:pPr>
          </w:p>
          <w:p w:rsidR="00562E90" w:rsidRPr="00A37A80" w:rsidRDefault="00562E90" w:rsidP="00562E90">
            <w:pPr>
              <w:pStyle w:val="NoSpacing"/>
              <w:numPr>
                <w:ilvl w:val="0"/>
                <w:numId w:val="52"/>
              </w:numPr>
              <w:rPr>
                <w:lang w:eastAsia="en-IE"/>
              </w:rPr>
            </w:pPr>
            <w:r w:rsidRPr="00A37A80">
              <w:rPr>
                <w:lang w:eastAsia="en-IE"/>
              </w:rPr>
              <w:t>Recruit, retain and develop highly-skilled multidisciplinary teams through support, engagement and empowerment.</w:t>
            </w:r>
          </w:p>
          <w:p w:rsidR="00562E90" w:rsidRPr="00A37A80" w:rsidRDefault="00562E90" w:rsidP="00562E90">
            <w:pPr>
              <w:pStyle w:val="NoSpacing"/>
              <w:rPr>
                <w:lang w:eastAsia="en-IE"/>
              </w:rPr>
            </w:pPr>
          </w:p>
          <w:p w:rsidR="00562E90" w:rsidRPr="00A37A80" w:rsidRDefault="00562E90" w:rsidP="00562E90">
            <w:pPr>
              <w:pStyle w:val="NoSpacing"/>
              <w:rPr>
                <w:b/>
                <w:lang w:eastAsia="en-IE"/>
              </w:rPr>
            </w:pPr>
            <w:r w:rsidRPr="00A37A80">
              <w:rPr>
                <w:b/>
                <w:lang w:eastAsia="en-IE"/>
              </w:rPr>
              <w:t>Saolta Strategy 2019-2023</w:t>
            </w:r>
          </w:p>
          <w:p w:rsidR="00562E90" w:rsidRPr="00A37A80" w:rsidRDefault="00562E90" w:rsidP="00562E90">
            <w:pPr>
              <w:pStyle w:val="NoSpacing"/>
            </w:pPr>
            <w:r w:rsidRPr="00A37A80">
              <w:t>We have developed a five year strategy which outlines the vision and framework for the Group’s strategic development from 2019 to 2023.</w:t>
            </w:r>
          </w:p>
          <w:p w:rsidR="00562E90" w:rsidRPr="00A37A80" w:rsidRDefault="00562E90" w:rsidP="00562E90">
            <w:pPr>
              <w:pStyle w:val="NoSpacing"/>
            </w:pPr>
          </w:p>
          <w:p w:rsidR="00562E90" w:rsidRPr="00A37A80" w:rsidRDefault="00562E90" w:rsidP="00562E90">
            <w:pPr>
              <w:pStyle w:val="NoSpacing"/>
            </w:pPr>
            <w:r w:rsidRPr="00A37A8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562E90" w:rsidRPr="00A37A80" w:rsidRDefault="00562E90" w:rsidP="00562E90">
            <w:pPr>
              <w:pStyle w:val="NoSpacing"/>
            </w:pPr>
          </w:p>
          <w:p w:rsidR="00562E90" w:rsidRPr="00A37A80" w:rsidRDefault="00562E90" w:rsidP="00562E90">
            <w:pPr>
              <w:pStyle w:val="NoSpacing"/>
            </w:pPr>
            <w:r w:rsidRPr="00A37A80">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562E90" w:rsidRPr="00A37A80" w:rsidRDefault="00562E90" w:rsidP="00562E90">
            <w:pPr>
              <w:pStyle w:val="NoSpacing"/>
            </w:pPr>
          </w:p>
          <w:p w:rsidR="00562E90" w:rsidRPr="00A37A80" w:rsidRDefault="00562E90" w:rsidP="00562E90">
            <w:pPr>
              <w:pStyle w:val="NoSpacing"/>
              <w:rPr>
                <w:rFonts w:cs="Calibri"/>
              </w:rPr>
            </w:pPr>
            <w:r w:rsidRPr="00A37A8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562E90" w:rsidRPr="00A37A80" w:rsidRDefault="00562E90" w:rsidP="00562E90">
            <w:pPr>
              <w:pStyle w:val="NoSpacing"/>
              <w:rPr>
                <w:rFonts w:cs="Calibri"/>
              </w:rPr>
            </w:pPr>
          </w:p>
          <w:p w:rsidR="00562E90" w:rsidRPr="00A37A80" w:rsidRDefault="00562E90" w:rsidP="00562E90">
            <w:pPr>
              <w:pStyle w:val="NoSpacing"/>
              <w:rPr>
                <w:rFonts w:cs="Calibri"/>
              </w:rPr>
            </w:pPr>
            <w:r w:rsidRPr="00A37A80">
              <w:rPr>
                <w:rFonts w:cs="Calibri"/>
              </w:rPr>
              <w:t>A key theme of our 5 year strategy is the development of Managed Clinical and Academic Networks</w:t>
            </w:r>
            <w:r>
              <w:rPr>
                <w:rFonts w:cs="Calibri"/>
              </w:rPr>
              <w:t xml:space="preserve"> (MCAN)</w:t>
            </w:r>
            <w:r w:rsidRPr="00A37A80">
              <w:rPr>
                <w:rFonts w:cs="Calibri"/>
              </w:rPr>
              <w:t>.</w:t>
            </w:r>
          </w:p>
          <w:p w:rsidR="00562E90" w:rsidRPr="00A37A80" w:rsidRDefault="00562E90" w:rsidP="00562E90">
            <w:pPr>
              <w:pStyle w:val="NoSpacing"/>
              <w:rPr>
                <w:rFonts w:cs="Calibri"/>
              </w:rPr>
            </w:pPr>
          </w:p>
          <w:p w:rsidR="00961D99" w:rsidRPr="00301FD7" w:rsidRDefault="00562E90" w:rsidP="00543437">
            <w:pPr>
              <w:rPr>
                <w:rFonts w:ascii="Calibri" w:hAnsi="Calibri" w:cs="Calibri"/>
                <w:sz w:val="22"/>
                <w:szCs w:val="22"/>
              </w:rPr>
            </w:pPr>
            <w:r w:rsidRPr="00A37A80">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Mission Statement</w:t>
            </w:r>
          </w:p>
        </w:tc>
        <w:tc>
          <w:tcPr>
            <w:tcW w:w="8394" w:type="dxa"/>
          </w:tcPr>
          <w:p w:rsidR="00562E90" w:rsidRPr="00A37A80" w:rsidRDefault="00562E90" w:rsidP="00562E90">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562E90" w:rsidRPr="00A37A80" w:rsidRDefault="00562E90" w:rsidP="00562E90">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562E90" w:rsidRPr="00A37A80" w:rsidRDefault="00562E90" w:rsidP="00562E90">
            <w:pPr>
              <w:widowControl w:val="0"/>
              <w:autoSpaceDE w:val="0"/>
              <w:autoSpaceDN w:val="0"/>
              <w:adjustRightInd w:val="0"/>
              <w:rPr>
                <w:rFonts w:ascii="Calibri" w:hAnsi="Calibri" w:cs="Arial"/>
                <w:b/>
                <w:color w:val="0000FF"/>
                <w:sz w:val="22"/>
                <w:szCs w:val="22"/>
              </w:rPr>
            </w:pPr>
          </w:p>
          <w:p w:rsidR="00562E90" w:rsidRPr="00A37A80" w:rsidRDefault="00562E90" w:rsidP="00562E90">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aim to be 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562E90" w:rsidRPr="00A37A80" w:rsidRDefault="00562E90" w:rsidP="00562E90">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sidRPr="00A37A80">
              <w:rPr>
                <w:rFonts w:ascii="Calibri" w:hAnsi="Calibri" w:cs="Arial"/>
                <w:spacing w:val="-6"/>
                <w:sz w:val="22"/>
                <w:szCs w:val="22"/>
              </w:rPr>
              <w:t xml:space="preserve"> - we will treat patients and family members with dignity, sensitivity and empathy.</w:t>
            </w:r>
          </w:p>
          <w:p w:rsidR="00562E90" w:rsidRPr="00A37A80" w:rsidRDefault="00562E90" w:rsidP="00562E90">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562E90" w:rsidRPr="00A37A80" w:rsidRDefault="00562E90" w:rsidP="00562E90">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562E90" w:rsidRPr="00A37A80" w:rsidRDefault="00562E90" w:rsidP="00562E90">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will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562E90" w:rsidRPr="00A37A80" w:rsidRDefault="00562E90" w:rsidP="00562E90">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562E90" w:rsidRPr="00A37A80" w:rsidRDefault="00562E90" w:rsidP="00562E90">
            <w:pPr>
              <w:widowControl w:val="0"/>
              <w:autoSpaceDE w:val="0"/>
              <w:autoSpaceDN w:val="0"/>
              <w:adjustRightInd w:val="0"/>
              <w:spacing w:before="252"/>
              <w:rPr>
                <w:rFonts w:ascii="Calibri" w:hAnsi="Calibri" w:cs="Arial"/>
                <w:sz w:val="22"/>
                <w:szCs w:val="22"/>
              </w:rPr>
            </w:pPr>
            <w:proofErr w:type="spellStart"/>
            <w:r w:rsidRPr="00A37A80">
              <w:rPr>
                <w:rFonts w:ascii="Calibri" w:hAnsi="Calibri" w:cs="Arial"/>
                <w:b/>
                <w:color w:val="0000FF"/>
                <w:sz w:val="22"/>
                <w:szCs w:val="22"/>
              </w:rPr>
              <w:t>Teamworking</w:t>
            </w:r>
            <w:proofErr w:type="spellEnd"/>
            <w:r w:rsidRPr="00A37A80">
              <w:rPr>
                <w:rFonts w:ascii="Calibri" w:hAnsi="Calibri" w:cs="Arial"/>
                <w:sz w:val="22"/>
                <w:szCs w:val="22"/>
              </w:rPr>
              <w:t xml:space="preserve"> – we will engage and empower our staff, sharing best practice and strengthening relationships with our partners and patients to achieve our Mission. </w:t>
            </w:r>
          </w:p>
          <w:p w:rsidR="00562E90" w:rsidRPr="00A37A80" w:rsidRDefault="00562E90" w:rsidP="00562E90">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sidRPr="00A37A80">
              <w:rPr>
                <w:rFonts w:ascii="Calibri" w:hAnsi="Calibri" w:cs="Arial"/>
                <w:sz w:val="22"/>
                <w:szCs w:val="22"/>
              </w:rPr>
              <w:t xml:space="preserve"> - we aim to 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562E90" w:rsidRPr="00A37A80" w:rsidRDefault="00562E90" w:rsidP="00562E90">
            <w:pPr>
              <w:autoSpaceDE w:val="0"/>
              <w:autoSpaceDN w:val="0"/>
              <w:adjustRightInd w:val="0"/>
              <w:rPr>
                <w:rFonts w:ascii="Calibri" w:hAnsi="Calibri" w:cs="Arial"/>
                <w:i/>
                <w:sz w:val="22"/>
                <w:szCs w:val="22"/>
              </w:rPr>
            </w:pPr>
          </w:p>
          <w:p w:rsidR="00562E90" w:rsidRPr="00A37A80" w:rsidRDefault="00562E90" w:rsidP="00562E90">
            <w:pPr>
              <w:autoSpaceDE w:val="0"/>
              <w:autoSpaceDN w:val="0"/>
              <w:adjustRightInd w:val="0"/>
              <w:rPr>
                <w:rFonts w:ascii="Calibri" w:hAnsi="Calibri" w:cs="Arial"/>
                <w:i/>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7D1377" w:rsidRPr="0035696A" w:rsidRDefault="007D1377" w:rsidP="00562E90">
            <w:pPr>
              <w:widowControl w:val="0"/>
              <w:autoSpaceDE w:val="0"/>
              <w:autoSpaceDN w:val="0"/>
              <w:adjustRightInd w:val="0"/>
              <w:rPr>
                <w:rFonts w:asciiTheme="minorHAnsi" w:hAnsiTheme="minorHAnsi" w:cs="Arial"/>
                <w:sz w:val="22"/>
                <w:szCs w:val="22"/>
              </w:rPr>
            </w:pP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Reporting Relationship</w:t>
            </w:r>
          </w:p>
        </w:tc>
        <w:tc>
          <w:tcPr>
            <w:tcW w:w="8394" w:type="dxa"/>
          </w:tcPr>
          <w:p w:rsidR="007D1377" w:rsidRPr="0035696A" w:rsidRDefault="00315A33" w:rsidP="00527241">
            <w:pPr>
              <w:rPr>
                <w:rFonts w:asciiTheme="minorHAnsi" w:hAnsiTheme="minorHAnsi" w:cs="Arial"/>
                <w:iCs/>
                <w:color w:val="000000"/>
                <w:sz w:val="22"/>
                <w:szCs w:val="22"/>
              </w:rPr>
            </w:pPr>
            <w:r w:rsidRPr="0035696A">
              <w:rPr>
                <w:rFonts w:asciiTheme="minorHAnsi" w:hAnsiTheme="minorHAnsi" w:cs="Arial"/>
                <w:iCs/>
                <w:color w:val="000000"/>
                <w:sz w:val="22"/>
                <w:szCs w:val="22"/>
              </w:rPr>
              <w:t xml:space="preserve">The post holder </w:t>
            </w:r>
            <w:r w:rsidR="00087538" w:rsidRPr="0035696A">
              <w:rPr>
                <w:rFonts w:asciiTheme="minorHAnsi" w:hAnsiTheme="minorHAnsi" w:cs="Arial"/>
                <w:iCs/>
                <w:color w:val="000000"/>
                <w:sz w:val="22"/>
                <w:szCs w:val="22"/>
              </w:rPr>
              <w:t xml:space="preserve">will report </w:t>
            </w:r>
            <w:r w:rsidR="0077697A">
              <w:rPr>
                <w:rFonts w:asciiTheme="minorHAnsi" w:hAnsiTheme="minorHAnsi" w:cs="Arial"/>
                <w:iCs/>
                <w:color w:val="000000"/>
                <w:sz w:val="22"/>
                <w:szCs w:val="22"/>
              </w:rPr>
              <w:t>to the Chief Pharmacist</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 xml:space="preserve">Purpose of the Post </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527241" w:rsidP="0077697A">
            <w:pPr>
              <w:rPr>
                <w:rFonts w:asciiTheme="minorHAnsi" w:hAnsiTheme="minorHAnsi" w:cs="Arial"/>
                <w:iCs/>
                <w:color w:val="000000"/>
                <w:sz w:val="22"/>
                <w:szCs w:val="22"/>
              </w:rPr>
            </w:pPr>
            <w:r>
              <w:rPr>
                <w:rFonts w:asciiTheme="minorHAnsi" w:hAnsiTheme="minorHAnsi" w:cs="Arial"/>
                <w:iCs/>
                <w:color w:val="000000"/>
                <w:sz w:val="22"/>
                <w:szCs w:val="22"/>
              </w:rPr>
              <w:t>To lead the critical care clinical pharmacy service through provision of critical care services, training and induction of all pharmacy staff working in this area and also to support the Chief 2 Pharmacist Clinical Services in the management of the clinical service for Univer</w:t>
            </w:r>
            <w:r w:rsidR="00961D99">
              <w:rPr>
                <w:rFonts w:asciiTheme="minorHAnsi" w:hAnsiTheme="minorHAnsi" w:cs="Arial"/>
                <w:iCs/>
                <w:color w:val="000000"/>
                <w:sz w:val="22"/>
                <w:szCs w:val="22"/>
              </w:rPr>
              <w:t>s</w:t>
            </w:r>
            <w:r>
              <w:rPr>
                <w:rFonts w:asciiTheme="minorHAnsi" w:hAnsiTheme="minorHAnsi" w:cs="Arial"/>
                <w:iCs/>
                <w:color w:val="000000"/>
                <w:sz w:val="22"/>
                <w:szCs w:val="22"/>
              </w:rPr>
              <w:t>ity Hospital Galway.</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Principal Duties and Responsibilities</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7D1377" w:rsidP="00534809">
            <w:pPr>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7D1377" w:rsidRPr="0035696A" w:rsidRDefault="007D1377" w:rsidP="00534809">
            <w:pPr>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Maintain throughout the Group’s awareness of the primacy of the patient in relation to all hospital activities.</w:t>
            </w:r>
          </w:p>
          <w:p w:rsidR="007D1377" w:rsidRDefault="007D1377" w:rsidP="00534809">
            <w:pPr>
              <w:numPr>
                <w:ilvl w:val="0"/>
                <w:numId w:val="31"/>
              </w:numPr>
              <w:rPr>
                <w:rFonts w:asciiTheme="minorHAnsi" w:hAnsiTheme="minorHAnsi" w:cs="Arial"/>
                <w:color w:val="000000"/>
                <w:sz w:val="22"/>
                <w:szCs w:val="22"/>
              </w:rPr>
            </w:pPr>
            <w:r w:rsidRPr="0035696A">
              <w:rPr>
                <w:rFonts w:asciiTheme="minorHAnsi" w:hAnsiTheme="minorHAnsi" w:cs="Arial"/>
                <w:color w:val="000000"/>
                <w:sz w:val="22"/>
                <w:szCs w:val="22"/>
              </w:rPr>
              <w:t>Performance management systems are part of role and you will be required to participate in the Group’s performance management programme</w:t>
            </w:r>
          </w:p>
          <w:p w:rsid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Lead </w:t>
            </w:r>
            <w:r w:rsidR="00527241">
              <w:rPr>
                <w:rFonts w:asciiTheme="minorHAnsi" w:hAnsiTheme="minorHAnsi" w:cs="Arial"/>
                <w:color w:val="000000"/>
                <w:sz w:val="22"/>
                <w:szCs w:val="22"/>
                <w:lang w:val="en-IE"/>
              </w:rPr>
              <w:t>the management and maintenance of the critical care Clinical Information System (</w:t>
            </w:r>
            <w:proofErr w:type="spellStart"/>
            <w:r w:rsidR="00527241">
              <w:rPr>
                <w:rFonts w:asciiTheme="minorHAnsi" w:hAnsiTheme="minorHAnsi" w:cs="Arial"/>
                <w:color w:val="000000"/>
                <w:sz w:val="22"/>
                <w:szCs w:val="22"/>
                <w:lang w:val="en-IE"/>
              </w:rPr>
              <w:t>Metavision</w:t>
            </w:r>
            <w:proofErr w:type="spellEnd"/>
            <w:r w:rsidR="00527241">
              <w:rPr>
                <w:rFonts w:asciiTheme="minorHAnsi" w:hAnsiTheme="minorHAnsi" w:cs="Arial"/>
                <w:color w:val="000000"/>
                <w:sz w:val="22"/>
                <w:szCs w:val="22"/>
                <w:lang w:val="en-IE"/>
              </w:rPr>
              <w:t>) or any future system</w:t>
            </w:r>
          </w:p>
          <w:p w:rsidR="00527241" w:rsidRDefault="00527241" w:rsidP="0077697A">
            <w:pPr>
              <w:numPr>
                <w:ilvl w:val="0"/>
                <w:numId w:val="31"/>
              </w:numPr>
              <w:rPr>
                <w:rFonts w:asciiTheme="minorHAnsi" w:hAnsiTheme="minorHAnsi" w:cs="Arial"/>
                <w:color w:val="000000"/>
                <w:sz w:val="22"/>
                <w:szCs w:val="22"/>
                <w:lang w:val="en-IE"/>
              </w:rPr>
            </w:pPr>
            <w:r>
              <w:rPr>
                <w:rFonts w:asciiTheme="minorHAnsi" w:hAnsiTheme="minorHAnsi" w:cs="Arial"/>
                <w:color w:val="000000"/>
                <w:sz w:val="22"/>
                <w:szCs w:val="22"/>
                <w:lang w:val="en-IE"/>
              </w:rPr>
              <w:t>Lead training and induction of pharmacy staff in the provision of critical care services</w:t>
            </w:r>
          </w:p>
          <w:p w:rsidR="00527241" w:rsidRDefault="00527241" w:rsidP="0077697A">
            <w:pPr>
              <w:numPr>
                <w:ilvl w:val="0"/>
                <w:numId w:val="31"/>
              </w:numPr>
              <w:rPr>
                <w:rFonts w:asciiTheme="minorHAnsi" w:hAnsiTheme="minorHAnsi" w:cs="Arial"/>
                <w:color w:val="000000"/>
                <w:sz w:val="22"/>
                <w:szCs w:val="22"/>
                <w:lang w:val="en-IE"/>
              </w:rPr>
            </w:pPr>
            <w:r>
              <w:rPr>
                <w:rFonts w:asciiTheme="minorHAnsi" w:hAnsiTheme="minorHAnsi" w:cs="Arial"/>
                <w:color w:val="000000"/>
                <w:sz w:val="22"/>
                <w:szCs w:val="22"/>
                <w:lang w:val="en-IE"/>
              </w:rPr>
              <w:t>Lead the development of technology associated with medicines management in critical care services e.g. interfacing of drug pumps, business analytics</w:t>
            </w:r>
          </w:p>
          <w:p w:rsidR="00527241" w:rsidRDefault="00527241" w:rsidP="0077697A">
            <w:pPr>
              <w:numPr>
                <w:ilvl w:val="0"/>
                <w:numId w:val="31"/>
              </w:numPr>
              <w:rPr>
                <w:rFonts w:asciiTheme="minorHAnsi" w:hAnsiTheme="minorHAnsi" w:cs="Arial"/>
                <w:color w:val="000000"/>
                <w:sz w:val="22"/>
                <w:szCs w:val="22"/>
                <w:lang w:val="en-IE"/>
              </w:rPr>
            </w:pPr>
            <w:r>
              <w:rPr>
                <w:rFonts w:asciiTheme="minorHAnsi" w:hAnsiTheme="minorHAnsi" w:cs="Arial"/>
                <w:color w:val="000000"/>
                <w:sz w:val="22"/>
                <w:szCs w:val="22"/>
                <w:lang w:val="en-IE"/>
              </w:rPr>
              <w:lastRenderedPageBreak/>
              <w:t xml:space="preserve">Lead relationship management with nursing </w:t>
            </w:r>
            <w:r w:rsidR="00FD259A">
              <w:rPr>
                <w:rFonts w:asciiTheme="minorHAnsi" w:hAnsiTheme="minorHAnsi" w:cs="Arial"/>
                <w:color w:val="000000"/>
                <w:sz w:val="22"/>
                <w:szCs w:val="22"/>
                <w:lang w:val="en-IE"/>
              </w:rPr>
              <w:t>and medical</w:t>
            </w:r>
            <w:r>
              <w:rPr>
                <w:rFonts w:asciiTheme="minorHAnsi" w:hAnsiTheme="minorHAnsi" w:cs="Arial"/>
                <w:color w:val="000000"/>
                <w:sz w:val="22"/>
                <w:szCs w:val="22"/>
                <w:lang w:val="en-IE"/>
              </w:rPr>
              <w:t xml:space="preserve"> staff where the provision of a clinical pharmacy service to critical care is concerned</w:t>
            </w:r>
          </w:p>
          <w:p w:rsidR="00527241" w:rsidRPr="0077697A" w:rsidRDefault="00527241" w:rsidP="0077697A">
            <w:pPr>
              <w:numPr>
                <w:ilvl w:val="0"/>
                <w:numId w:val="31"/>
              </w:numPr>
              <w:rPr>
                <w:rFonts w:asciiTheme="minorHAnsi" w:hAnsiTheme="minorHAnsi" w:cs="Arial"/>
                <w:color w:val="000000"/>
                <w:sz w:val="22"/>
                <w:szCs w:val="22"/>
                <w:lang w:val="en-IE"/>
              </w:rPr>
            </w:pPr>
            <w:r>
              <w:rPr>
                <w:rFonts w:asciiTheme="minorHAnsi" w:hAnsiTheme="minorHAnsi" w:cs="Arial"/>
                <w:iCs/>
                <w:color w:val="000000"/>
                <w:sz w:val="22"/>
                <w:szCs w:val="22"/>
              </w:rPr>
              <w:t xml:space="preserve">To support the Chief 2 Pharmacist Clinical Services in the management of the clinical service for </w:t>
            </w:r>
            <w:r w:rsidR="00FD259A">
              <w:rPr>
                <w:rFonts w:asciiTheme="minorHAnsi" w:hAnsiTheme="minorHAnsi" w:cs="Arial"/>
                <w:iCs/>
                <w:color w:val="000000"/>
                <w:sz w:val="22"/>
                <w:szCs w:val="22"/>
              </w:rPr>
              <w:t>University</w:t>
            </w:r>
            <w:r>
              <w:rPr>
                <w:rFonts w:asciiTheme="minorHAnsi" w:hAnsiTheme="minorHAnsi" w:cs="Arial"/>
                <w:iCs/>
                <w:color w:val="000000"/>
                <w:sz w:val="22"/>
                <w:szCs w:val="22"/>
              </w:rPr>
              <w:t xml:space="preserve"> Hospital Galway and manage such duties in the their absence</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Develop brief SOPs to lead medicines information management for a diverse platform of medicines information solutions used presently and in the future</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Ensure quality training and processes are in place for the management of any staff working within medicines information who are contributing to clinical decision support</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Ensure that other clinical pharmacists are trained to perform/take over at your level so as to ensure a robust resilient formulary team is in place 52 weeks of the year</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Work with the Chief Pharmacist </w:t>
            </w:r>
            <w:r w:rsidR="00527241">
              <w:rPr>
                <w:rFonts w:asciiTheme="minorHAnsi" w:hAnsiTheme="minorHAnsi" w:cs="Arial"/>
                <w:color w:val="000000"/>
                <w:sz w:val="22"/>
                <w:szCs w:val="22"/>
                <w:lang w:val="en-IE"/>
              </w:rPr>
              <w:t>in an advisory capacity where purchasing or inventory management of drugs used in critical care services is concerned</w:t>
            </w:r>
            <w:r w:rsidR="00527241" w:rsidRPr="0077697A">
              <w:rPr>
                <w:rFonts w:asciiTheme="minorHAnsi" w:hAnsiTheme="minorHAnsi" w:cs="Arial"/>
                <w:color w:val="000000"/>
                <w:sz w:val="22"/>
                <w:szCs w:val="22"/>
                <w:lang w:val="en-IE"/>
              </w:rPr>
              <w:t xml:space="preserve"> </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Where directed assist in the development of the Pharmacy Department </w:t>
            </w:r>
            <w:r w:rsidR="00527241">
              <w:rPr>
                <w:rFonts w:asciiTheme="minorHAnsi" w:hAnsiTheme="minorHAnsi" w:cs="Arial"/>
                <w:color w:val="000000"/>
                <w:sz w:val="22"/>
                <w:szCs w:val="22"/>
                <w:lang w:val="en-IE"/>
              </w:rPr>
              <w:t>p</w:t>
            </w:r>
            <w:r w:rsidRPr="0077697A">
              <w:rPr>
                <w:rFonts w:asciiTheme="minorHAnsi" w:hAnsiTheme="minorHAnsi" w:cs="Arial"/>
                <w:color w:val="000000"/>
                <w:sz w:val="22"/>
                <w:szCs w:val="22"/>
                <w:lang w:val="en-IE"/>
              </w:rPr>
              <w:t xml:space="preserve">rocurement Plan, in conjunction with the </w:t>
            </w:r>
            <w:r w:rsidR="002E2F35">
              <w:rPr>
                <w:rFonts w:asciiTheme="minorHAnsi" w:hAnsiTheme="minorHAnsi" w:cs="Arial"/>
                <w:color w:val="000000"/>
                <w:sz w:val="22"/>
                <w:szCs w:val="22"/>
                <w:lang w:val="en-IE"/>
              </w:rPr>
              <w:t>Chief Pharmacist</w:t>
            </w:r>
            <w:r w:rsidRPr="0077697A">
              <w:rPr>
                <w:rFonts w:asciiTheme="minorHAnsi" w:hAnsiTheme="minorHAnsi" w:cs="Arial"/>
                <w:color w:val="000000"/>
                <w:sz w:val="22"/>
                <w:szCs w:val="22"/>
                <w:lang w:val="en-IE"/>
              </w:rPr>
              <w:t>, including resulting Invitations to Supply</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Work with the </w:t>
            </w:r>
            <w:r w:rsidR="00D819E4" w:rsidRPr="0077697A">
              <w:rPr>
                <w:rFonts w:asciiTheme="minorHAnsi" w:hAnsiTheme="minorHAnsi" w:cs="Arial"/>
                <w:color w:val="000000"/>
                <w:sz w:val="22"/>
                <w:szCs w:val="22"/>
                <w:lang w:val="en-IE"/>
              </w:rPr>
              <w:t>Medication</w:t>
            </w:r>
            <w:r w:rsidRPr="0077697A">
              <w:rPr>
                <w:rFonts w:asciiTheme="minorHAnsi" w:hAnsiTheme="minorHAnsi" w:cs="Arial"/>
                <w:color w:val="000000"/>
                <w:sz w:val="22"/>
                <w:szCs w:val="22"/>
                <w:lang w:val="en-IE"/>
              </w:rPr>
              <w:t xml:space="preserve"> Safety Committee</w:t>
            </w:r>
            <w:r w:rsidR="00527241">
              <w:rPr>
                <w:rFonts w:asciiTheme="minorHAnsi" w:hAnsiTheme="minorHAnsi" w:cs="Arial"/>
                <w:color w:val="000000"/>
                <w:sz w:val="22"/>
                <w:szCs w:val="22"/>
                <w:lang w:val="en-IE"/>
              </w:rPr>
              <w:t xml:space="preserve"> where necessary</w:t>
            </w:r>
          </w:p>
          <w:p w:rsidR="0077697A" w:rsidRPr="0077697A" w:rsidRDefault="0077697A" w:rsidP="0077697A">
            <w:pPr>
              <w:numPr>
                <w:ilvl w:val="0"/>
                <w:numId w:val="31"/>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Maintain a patient facing role in University Hospital Galway as per clinical duties below</w:t>
            </w:r>
          </w:p>
          <w:p w:rsidR="0077697A" w:rsidRDefault="0077697A" w:rsidP="0077697A">
            <w:pPr>
              <w:ind w:right="340"/>
              <w:rPr>
                <w:rFonts w:ascii="Arial" w:hAnsi="Arial" w:cs="Arial"/>
                <w:b/>
                <w:bCs/>
                <w:u w:val="single"/>
              </w:rPr>
            </w:pPr>
          </w:p>
          <w:p w:rsidR="0077697A" w:rsidRPr="00D819E4" w:rsidRDefault="00D819E4" w:rsidP="0077697A">
            <w:pPr>
              <w:ind w:right="340"/>
              <w:rPr>
                <w:rFonts w:ascii="Arial" w:hAnsi="Arial" w:cs="Arial"/>
                <w:b/>
                <w:bCs/>
                <w:u w:val="single"/>
              </w:rPr>
            </w:pPr>
            <w:r w:rsidRPr="00D819E4">
              <w:rPr>
                <w:rFonts w:ascii="Arial" w:hAnsi="Arial" w:cs="Arial"/>
                <w:b/>
                <w:bCs/>
                <w:u w:val="single"/>
              </w:rPr>
              <w:t>Clinical Services</w:t>
            </w:r>
          </w:p>
          <w:p w:rsidR="0077697A" w:rsidRPr="00FD259A" w:rsidRDefault="0077697A" w:rsidP="0077697A">
            <w:pPr>
              <w:spacing w:before="240" w:after="240"/>
              <w:ind w:right="340"/>
              <w:jc w:val="both"/>
              <w:rPr>
                <w:rFonts w:ascii="Arial" w:hAnsi="Arial" w:cs="Arial"/>
                <w:bCs/>
                <w:i/>
              </w:rPr>
            </w:pPr>
            <w:r w:rsidRPr="00FD259A">
              <w:rPr>
                <w:rFonts w:ascii="Arial" w:hAnsi="Arial" w:cs="Arial"/>
                <w:bCs/>
                <w:i/>
              </w:rPr>
              <w:t xml:space="preserve">As </w:t>
            </w:r>
            <w:r w:rsidR="00527241" w:rsidRPr="00FD259A">
              <w:rPr>
                <w:rFonts w:ascii="Arial" w:hAnsi="Arial" w:cs="Arial"/>
                <w:bCs/>
                <w:i/>
              </w:rPr>
              <w:t xml:space="preserve">the </w:t>
            </w:r>
            <w:r w:rsidR="00FD259A" w:rsidRPr="00FD259A">
              <w:rPr>
                <w:rFonts w:asciiTheme="minorHAnsi" w:hAnsiTheme="minorHAnsi" w:cs="Arial"/>
                <w:i/>
                <w:iCs/>
                <w:color w:val="000000"/>
                <w:sz w:val="22"/>
                <w:szCs w:val="22"/>
              </w:rPr>
              <w:t>Chief 2 Critical Care S</w:t>
            </w:r>
            <w:r w:rsidR="00527241" w:rsidRPr="00FD259A">
              <w:rPr>
                <w:rFonts w:asciiTheme="minorHAnsi" w:hAnsiTheme="minorHAnsi" w:cs="Arial"/>
                <w:i/>
                <w:iCs/>
                <w:color w:val="000000"/>
                <w:sz w:val="22"/>
                <w:szCs w:val="22"/>
              </w:rPr>
              <w:t>ervices</w:t>
            </w:r>
            <w:r w:rsidR="00263C2E" w:rsidRPr="00FD259A">
              <w:rPr>
                <w:rFonts w:ascii="Arial" w:hAnsi="Arial" w:cs="Arial"/>
                <w:bCs/>
                <w:i/>
              </w:rPr>
              <w:t xml:space="preserve"> </w:t>
            </w:r>
            <w:r w:rsidRPr="00FD259A">
              <w:rPr>
                <w:rFonts w:ascii="Arial" w:hAnsi="Arial" w:cs="Arial"/>
                <w:bCs/>
                <w:i/>
              </w:rPr>
              <w:t>Pharmacist you will:</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Supervise the supply of drugs, pharmaceuticals and other related items as may be required</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Support nursing staff on the monitoring of medication supply systems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The provision of advice, as required, to medical and nursing staff on the proper and economic use of drugs and medicines including participation in schemes for the dissemination of information in relation to drugs and drug usage designed to deliver optimal care economically.</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Provide a patient focused clinical pharmacy service including prescription review, patient counselling, and medication reconciliation on admission and transfer/discharge</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the development and expansion of ward clinical pharmacy services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co-operate with clinical, scientific and nursing staff on the maintenance and development of new methods of treatment</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To participate when required in the hospital Drug &amp; Therapeutics Committee and Infection Control Committee. </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supervise and manage pharmacists and other staff assigned to him/her</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ensure that the needs of patients and professional staff are being adequately met by the pharmaceutical service provided. This will involve providing help and advice to patients and staff on all aspects of therapy and collaborating with community pharmacists to ensure continuity of supply of medication where necessary.</w:t>
            </w:r>
          </w:p>
          <w:p w:rsidR="0077697A" w:rsidRDefault="0077697A" w:rsidP="0077697A">
            <w:pPr>
              <w:ind w:left="408" w:right="340"/>
              <w:rPr>
                <w:rFonts w:ascii="Arial" w:hAnsi="Arial" w:cs="Arial"/>
                <w:bCs/>
                <w:u w:val="single"/>
              </w:rPr>
            </w:pPr>
          </w:p>
          <w:p w:rsidR="0077697A" w:rsidRDefault="0077697A" w:rsidP="0077697A">
            <w:pPr>
              <w:tabs>
                <w:tab w:val="num" w:pos="408"/>
              </w:tabs>
              <w:ind w:left="48" w:right="340"/>
              <w:rPr>
                <w:rFonts w:ascii="Arial" w:hAnsi="Arial" w:cs="Arial"/>
                <w:b/>
                <w:u w:val="single"/>
              </w:rPr>
            </w:pPr>
            <w:r>
              <w:rPr>
                <w:rFonts w:ascii="Arial" w:hAnsi="Arial" w:cs="Arial"/>
                <w:b/>
                <w:u w:val="single"/>
              </w:rPr>
              <w:t>Educational</w:t>
            </w:r>
          </w:p>
          <w:p w:rsidR="0077697A" w:rsidRPr="00FD259A" w:rsidRDefault="0077697A" w:rsidP="0077697A">
            <w:pPr>
              <w:spacing w:before="240" w:after="240"/>
              <w:ind w:right="340"/>
              <w:jc w:val="both"/>
              <w:rPr>
                <w:rFonts w:ascii="Arial" w:hAnsi="Arial" w:cs="Arial"/>
                <w:bCs/>
                <w:i/>
              </w:rPr>
            </w:pPr>
            <w:r w:rsidRPr="00FD259A">
              <w:rPr>
                <w:rFonts w:ascii="Arial" w:hAnsi="Arial" w:cs="Arial"/>
                <w:bCs/>
                <w:i/>
              </w:rPr>
              <w:t xml:space="preserve">As </w:t>
            </w:r>
            <w:r w:rsidR="00527241" w:rsidRPr="00FD259A">
              <w:rPr>
                <w:rFonts w:ascii="Arial" w:hAnsi="Arial" w:cs="Arial"/>
                <w:bCs/>
                <w:i/>
              </w:rPr>
              <w:t xml:space="preserve">the </w:t>
            </w:r>
            <w:r w:rsidR="00FD259A" w:rsidRPr="00FD259A">
              <w:rPr>
                <w:rFonts w:asciiTheme="minorHAnsi" w:hAnsiTheme="minorHAnsi" w:cs="Arial"/>
                <w:i/>
                <w:iCs/>
                <w:color w:val="000000"/>
                <w:sz w:val="22"/>
                <w:szCs w:val="22"/>
              </w:rPr>
              <w:t>Chief 2 Critical Care S</w:t>
            </w:r>
            <w:r w:rsidR="00527241" w:rsidRPr="00FD259A">
              <w:rPr>
                <w:rFonts w:asciiTheme="minorHAnsi" w:hAnsiTheme="minorHAnsi" w:cs="Arial"/>
                <w:i/>
                <w:iCs/>
                <w:color w:val="000000"/>
                <w:sz w:val="22"/>
                <w:szCs w:val="22"/>
              </w:rPr>
              <w:t>ervices</w:t>
            </w:r>
            <w:r w:rsidR="00263C2E" w:rsidRPr="00FD259A">
              <w:rPr>
                <w:rFonts w:ascii="Arial" w:hAnsi="Arial" w:cs="Arial"/>
                <w:bCs/>
                <w:i/>
              </w:rPr>
              <w:t xml:space="preserve"> </w:t>
            </w:r>
            <w:r w:rsidRPr="00FD259A">
              <w:rPr>
                <w:rFonts w:ascii="Arial" w:hAnsi="Arial" w:cs="Arial"/>
                <w:bCs/>
                <w:i/>
              </w:rPr>
              <w:t>Pharmacist you will:</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Deliver training and education to medical, nursing and pharmacy staff through induction days, study days, journal club and other educational events.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Supervise and tutor pharmacy students, pharmacy technician students and </w:t>
            </w:r>
            <w:r w:rsidRPr="00D819E4">
              <w:rPr>
                <w:rFonts w:asciiTheme="minorHAnsi" w:hAnsiTheme="minorHAnsi" w:cs="Arial"/>
                <w:color w:val="000000"/>
                <w:sz w:val="22"/>
                <w:szCs w:val="22"/>
                <w:lang w:val="en-IE"/>
              </w:rPr>
              <w:lastRenderedPageBreak/>
              <w:t>other students during work experience placements in the department.</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continuing education and research activities consistent with the post</w:t>
            </w:r>
            <w:r w:rsidR="00D819E4">
              <w:rPr>
                <w:rFonts w:asciiTheme="minorHAnsi" w:hAnsiTheme="minorHAnsi" w:cs="Arial"/>
                <w:color w:val="000000"/>
                <w:sz w:val="22"/>
                <w:szCs w:val="22"/>
                <w:lang w:val="en-IE"/>
              </w:rPr>
              <w:t>.</w:t>
            </w:r>
            <w:r w:rsidRPr="00D819E4">
              <w:rPr>
                <w:rFonts w:asciiTheme="minorHAnsi" w:hAnsiTheme="minorHAnsi" w:cs="Arial"/>
                <w:color w:val="000000"/>
                <w:sz w:val="22"/>
                <w:szCs w:val="22"/>
                <w:lang w:val="en-IE"/>
              </w:rPr>
              <w:t xml:space="preserve"> Attend such study days and continuing education courses as may be deemed necessary for the development of both the service and the individual.</w:t>
            </w:r>
          </w:p>
          <w:p w:rsidR="0077697A" w:rsidRDefault="0077697A" w:rsidP="0077697A">
            <w:pPr>
              <w:tabs>
                <w:tab w:val="num" w:pos="408"/>
              </w:tabs>
              <w:ind w:right="340"/>
              <w:rPr>
                <w:rFonts w:ascii="Arial" w:hAnsi="Arial" w:cs="Arial"/>
              </w:rPr>
            </w:pPr>
          </w:p>
          <w:p w:rsidR="0077697A" w:rsidRDefault="0077697A" w:rsidP="0077697A">
            <w:pPr>
              <w:tabs>
                <w:tab w:val="num" w:pos="408"/>
              </w:tabs>
              <w:ind w:right="340"/>
              <w:rPr>
                <w:rFonts w:ascii="Arial" w:hAnsi="Arial" w:cs="Arial"/>
                <w:b/>
                <w:u w:val="single"/>
              </w:rPr>
            </w:pPr>
            <w:r>
              <w:rPr>
                <w:rFonts w:ascii="Arial" w:hAnsi="Arial" w:cs="Arial"/>
                <w:b/>
                <w:u w:val="single"/>
              </w:rPr>
              <w:t>General</w:t>
            </w:r>
          </w:p>
          <w:p w:rsidR="0077697A" w:rsidRPr="00FD259A" w:rsidRDefault="0077697A" w:rsidP="0077697A">
            <w:pPr>
              <w:spacing w:before="240" w:after="240"/>
              <w:ind w:right="340"/>
              <w:jc w:val="both"/>
              <w:rPr>
                <w:rFonts w:ascii="Arial" w:hAnsi="Arial" w:cs="Arial"/>
                <w:bCs/>
                <w:i/>
              </w:rPr>
            </w:pPr>
            <w:r w:rsidRPr="00FD259A">
              <w:rPr>
                <w:rFonts w:ascii="Arial" w:hAnsi="Arial" w:cs="Arial"/>
                <w:bCs/>
                <w:i/>
              </w:rPr>
              <w:t xml:space="preserve">As </w:t>
            </w:r>
            <w:r w:rsidR="00527241" w:rsidRPr="00FD259A">
              <w:rPr>
                <w:rFonts w:ascii="Arial" w:hAnsi="Arial" w:cs="Arial"/>
                <w:bCs/>
                <w:i/>
              </w:rPr>
              <w:t xml:space="preserve">the </w:t>
            </w:r>
            <w:r w:rsidR="00FD259A" w:rsidRPr="00FD259A">
              <w:rPr>
                <w:rFonts w:asciiTheme="minorHAnsi" w:hAnsiTheme="minorHAnsi" w:cs="Arial"/>
                <w:i/>
                <w:iCs/>
                <w:color w:val="000000"/>
                <w:sz w:val="22"/>
                <w:szCs w:val="22"/>
              </w:rPr>
              <w:t>Chief 2 Critical Care S</w:t>
            </w:r>
            <w:r w:rsidR="00527241" w:rsidRPr="00FD259A">
              <w:rPr>
                <w:rFonts w:asciiTheme="minorHAnsi" w:hAnsiTheme="minorHAnsi" w:cs="Arial"/>
                <w:i/>
                <w:iCs/>
                <w:color w:val="000000"/>
                <w:sz w:val="22"/>
                <w:szCs w:val="22"/>
              </w:rPr>
              <w:t>ervices</w:t>
            </w:r>
            <w:r w:rsidR="00527241" w:rsidRPr="00FD259A" w:rsidDel="00263C2E">
              <w:rPr>
                <w:rFonts w:ascii="Arial" w:hAnsi="Arial" w:cs="Arial"/>
                <w:bCs/>
                <w:i/>
              </w:rPr>
              <w:t xml:space="preserve"> </w:t>
            </w:r>
            <w:r w:rsidRPr="00FD259A">
              <w:rPr>
                <w:rFonts w:ascii="Arial" w:hAnsi="Arial" w:cs="Arial"/>
                <w:bCs/>
                <w:i/>
              </w:rPr>
              <w:t>Pharmacist you will:</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Develop and implement policies, procedures and guidelines relating to medicines management.</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General administrative and financial duties including recording keeping and drug use monitoring.</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multidisciplinary working groups and committees as required.</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To supervise and manage any pharmacist </w:t>
            </w:r>
            <w:r w:rsidR="00D819E4">
              <w:rPr>
                <w:rFonts w:asciiTheme="minorHAnsi" w:hAnsiTheme="minorHAnsi" w:cs="Arial"/>
                <w:color w:val="000000"/>
                <w:sz w:val="22"/>
                <w:szCs w:val="22"/>
                <w:lang w:val="en-IE"/>
              </w:rPr>
              <w:t>and other staff assigned to him</w:t>
            </w:r>
            <w:r w:rsidRPr="00D819E4">
              <w:rPr>
                <w:rFonts w:asciiTheme="minorHAnsi" w:hAnsiTheme="minorHAnsi" w:cs="Arial"/>
                <w:color w:val="000000"/>
                <w:sz w:val="22"/>
                <w:szCs w:val="22"/>
                <w:lang w:val="en-IE"/>
              </w:rPr>
              <w:t>/ her;</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Where a Chief Pharmacist has been assigned responsibilities to</w:t>
            </w:r>
            <w:r w:rsidR="00D819E4">
              <w:rPr>
                <w:rFonts w:asciiTheme="minorHAnsi" w:hAnsiTheme="minorHAnsi" w:cs="Arial"/>
                <w:color w:val="000000"/>
                <w:sz w:val="22"/>
                <w:szCs w:val="22"/>
                <w:lang w:val="en-IE"/>
              </w:rPr>
              <w:t xml:space="preserve"> co-operate with and assist him/ her in the performance of his</w:t>
            </w:r>
            <w:r w:rsidRPr="00D819E4">
              <w:rPr>
                <w:rFonts w:asciiTheme="minorHAnsi" w:hAnsiTheme="minorHAnsi" w:cs="Arial"/>
                <w:color w:val="000000"/>
                <w:sz w:val="22"/>
                <w:szCs w:val="22"/>
                <w:lang w:val="en-IE"/>
              </w:rPr>
              <w:t>/ her duties and responsibilities as required.</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To perform such other duties appropriate to the office of </w:t>
            </w:r>
            <w:r w:rsidR="0000034F">
              <w:rPr>
                <w:rFonts w:asciiTheme="minorHAnsi" w:hAnsiTheme="minorHAnsi" w:cs="Arial"/>
                <w:color w:val="000000"/>
                <w:sz w:val="22"/>
                <w:szCs w:val="22"/>
                <w:lang w:val="en-IE"/>
              </w:rPr>
              <w:t xml:space="preserve">Chief 2 Pharmacist </w:t>
            </w:r>
            <w:r w:rsidR="0011082C">
              <w:rPr>
                <w:rFonts w:asciiTheme="minorHAnsi" w:hAnsiTheme="minorHAnsi" w:cs="Arial"/>
                <w:color w:val="000000"/>
                <w:sz w:val="22"/>
                <w:szCs w:val="22"/>
                <w:lang w:val="en-IE"/>
              </w:rPr>
              <w:t xml:space="preserve">critical care </w:t>
            </w:r>
            <w:r w:rsidR="00FD259A">
              <w:rPr>
                <w:rFonts w:asciiTheme="minorHAnsi" w:hAnsiTheme="minorHAnsi" w:cs="Arial"/>
                <w:color w:val="000000"/>
                <w:sz w:val="22"/>
                <w:szCs w:val="22"/>
                <w:lang w:val="en-IE"/>
              </w:rPr>
              <w:t xml:space="preserve">services </w:t>
            </w:r>
            <w:r w:rsidR="00FD259A" w:rsidRPr="00D819E4">
              <w:rPr>
                <w:rFonts w:asciiTheme="minorHAnsi" w:hAnsiTheme="minorHAnsi" w:cs="Arial"/>
                <w:color w:val="000000"/>
                <w:sz w:val="22"/>
                <w:szCs w:val="22"/>
                <w:lang w:val="en-IE"/>
              </w:rPr>
              <w:t>as</w:t>
            </w:r>
            <w:r w:rsidRPr="00D819E4">
              <w:rPr>
                <w:rFonts w:asciiTheme="minorHAnsi" w:hAnsiTheme="minorHAnsi" w:cs="Arial"/>
                <w:color w:val="000000"/>
                <w:sz w:val="22"/>
                <w:szCs w:val="22"/>
                <w:lang w:val="en-IE"/>
              </w:rPr>
              <w:t xml:space="preserve"> may be assigned to him / her from time to time by the Chief Pharmacist.</w:t>
            </w:r>
          </w:p>
          <w:p w:rsidR="0077697A" w:rsidRDefault="0077697A" w:rsidP="0077697A">
            <w:pPr>
              <w:rPr>
                <w:rFonts w:ascii="Arial" w:hAnsi="Arial" w:cs="Arial"/>
              </w:rPr>
            </w:pPr>
          </w:p>
          <w:p w:rsidR="0077697A" w:rsidRDefault="0077697A" w:rsidP="0077697A">
            <w:pPr>
              <w:rPr>
                <w:rFonts w:ascii="Arial" w:hAnsi="Arial" w:cs="Arial"/>
                <w:b/>
                <w:u w:val="single"/>
              </w:rPr>
            </w:pPr>
            <w:r>
              <w:rPr>
                <w:rFonts w:ascii="Arial" w:hAnsi="Arial" w:cs="Arial"/>
                <w:b/>
                <w:u w:val="single"/>
              </w:rPr>
              <w:t>Health &amp; Safety</w:t>
            </w:r>
          </w:p>
          <w:p w:rsidR="0077697A" w:rsidRPr="00FD259A" w:rsidRDefault="0077697A" w:rsidP="0077697A">
            <w:pPr>
              <w:spacing w:before="240" w:after="240"/>
              <w:ind w:right="340"/>
              <w:jc w:val="both"/>
              <w:rPr>
                <w:rFonts w:ascii="Arial" w:hAnsi="Arial" w:cs="Arial"/>
                <w:bCs/>
                <w:i/>
              </w:rPr>
            </w:pPr>
            <w:r w:rsidRPr="00FD259A">
              <w:rPr>
                <w:rFonts w:ascii="Arial" w:hAnsi="Arial" w:cs="Arial"/>
                <w:bCs/>
                <w:i/>
              </w:rPr>
              <w:t xml:space="preserve">As </w:t>
            </w:r>
            <w:r w:rsidR="0000034F" w:rsidRPr="00FD259A">
              <w:rPr>
                <w:rFonts w:ascii="Arial" w:hAnsi="Arial" w:cs="Arial"/>
                <w:bCs/>
                <w:i/>
              </w:rPr>
              <w:t xml:space="preserve">the </w:t>
            </w:r>
            <w:r w:rsidR="00FD259A" w:rsidRPr="00FD259A">
              <w:rPr>
                <w:rFonts w:asciiTheme="minorHAnsi" w:hAnsiTheme="minorHAnsi" w:cs="Arial"/>
                <w:i/>
                <w:iCs/>
                <w:color w:val="000000"/>
                <w:sz w:val="22"/>
                <w:szCs w:val="22"/>
              </w:rPr>
              <w:t>Chief 2 Critical Care S</w:t>
            </w:r>
            <w:r w:rsidR="0000034F" w:rsidRPr="00FD259A">
              <w:rPr>
                <w:rFonts w:asciiTheme="minorHAnsi" w:hAnsiTheme="minorHAnsi" w:cs="Arial"/>
                <w:i/>
                <w:iCs/>
                <w:color w:val="000000"/>
                <w:sz w:val="22"/>
                <w:szCs w:val="22"/>
              </w:rPr>
              <w:t>ervices</w:t>
            </w:r>
            <w:r w:rsidR="00263C2E" w:rsidRPr="00FD259A">
              <w:rPr>
                <w:rFonts w:ascii="Arial" w:hAnsi="Arial" w:cs="Arial"/>
                <w:bCs/>
                <w:i/>
              </w:rPr>
              <w:t xml:space="preserve"> </w:t>
            </w:r>
            <w:r w:rsidRPr="00FD259A">
              <w:rPr>
                <w:rFonts w:ascii="Arial" w:hAnsi="Arial" w:cs="Arial"/>
                <w:bCs/>
                <w:i/>
              </w:rPr>
              <w:t>Pharmacist:</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Each employee is responsible to take reasonable care for his or her own acts or omissions and the effect that these may have upon the safety of themselves or any other person.</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must use safety equipment or clothing in a proper manner and for the purpose intended</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Any employee who intentionally or recklessly misuses anything supplied in the interests of health and safety will be subject to disciplinary procedures.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must work in accordance with any health and safety procedures, instructions or training that has been given.</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No employee may undertake any task for which they have not been authorised and for which they are not adequately trained.</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is required to bring to the attention of a responsible person any perceived shortcoming in our safety arrangements or any defects in work equipment.</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All employees are under a duty to familiarise themselves with the Risk Management/Fire, Health &amp; Safety Policies.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All staff </w:t>
            </w:r>
            <w:proofErr w:type="gramStart"/>
            <w:r w:rsidRPr="00D819E4">
              <w:rPr>
                <w:rFonts w:asciiTheme="minorHAnsi" w:hAnsiTheme="minorHAnsi" w:cs="Arial"/>
                <w:color w:val="000000"/>
                <w:sz w:val="22"/>
                <w:szCs w:val="22"/>
                <w:lang w:val="en-IE"/>
              </w:rPr>
              <w:t>are</w:t>
            </w:r>
            <w:proofErr w:type="gramEnd"/>
            <w:r w:rsidRPr="00D819E4">
              <w:rPr>
                <w:rFonts w:asciiTheme="minorHAnsi" w:hAnsiTheme="minorHAnsi" w:cs="Arial"/>
                <w:color w:val="000000"/>
                <w:sz w:val="22"/>
                <w:szCs w:val="22"/>
                <w:lang w:val="en-IE"/>
              </w:rPr>
              <w:t xml:space="preserve"> responsible for identifying, assessing and reporting all risks and for contributing to the management and review of all risks.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Employees must attend fire lectures </w:t>
            </w:r>
            <w:r w:rsidR="00D819E4" w:rsidRPr="00D819E4">
              <w:rPr>
                <w:rFonts w:asciiTheme="minorHAnsi" w:hAnsiTheme="minorHAnsi" w:cs="Arial"/>
                <w:color w:val="000000"/>
                <w:sz w:val="22"/>
                <w:szCs w:val="22"/>
                <w:lang w:val="en-IE"/>
              </w:rPr>
              <w:t>annually</w:t>
            </w:r>
            <w:r w:rsidRPr="00D819E4">
              <w:rPr>
                <w:rFonts w:asciiTheme="minorHAnsi" w:hAnsiTheme="minorHAnsi" w:cs="Arial"/>
                <w:color w:val="000000"/>
                <w:sz w:val="22"/>
                <w:szCs w:val="22"/>
                <w:lang w:val="en-IE"/>
              </w:rPr>
              <w:t xml:space="preserve"> and must observe fire orders</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All accidents within the Department must be reported immediately</w:t>
            </w:r>
          </w:p>
          <w:p w:rsidR="0077697A" w:rsidRPr="00D819E4" w:rsidRDefault="0077697A" w:rsidP="00D819E4">
            <w:pPr>
              <w:numPr>
                <w:ilvl w:val="0"/>
                <w:numId w:val="31"/>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In line with the Public Health (Tobacco) (Amendment) Act 2004, smoking within the Hospital Building is not permitted</w:t>
            </w:r>
          </w:p>
          <w:p w:rsidR="007D1377" w:rsidRPr="0077697A" w:rsidRDefault="007D1377" w:rsidP="0077697A">
            <w:pPr>
              <w:rPr>
                <w:rFonts w:asciiTheme="minorHAnsi" w:hAnsiTheme="minorHAnsi" w:cs="Arial"/>
                <w:color w:val="FF0000"/>
                <w:sz w:val="22"/>
                <w:szCs w:val="22"/>
                <w:lang w:val="en-IE"/>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KPI’s</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The identification and development of Key Performance Indicators (KPIs) which are congruent with the Hospital’s service plan targets.</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The development of Action Plans to address KPI targets.</w:t>
            </w:r>
          </w:p>
          <w:p w:rsidR="007D1377" w:rsidRPr="0035696A" w:rsidRDefault="007D1377" w:rsidP="00E30FF1">
            <w:pPr>
              <w:numPr>
                <w:ilvl w:val="0"/>
                <w:numId w:val="9"/>
              </w:numPr>
              <w:rPr>
                <w:rFonts w:asciiTheme="minorHAnsi" w:hAnsiTheme="minorHAnsi" w:cs="Arial"/>
                <w:b/>
                <w:sz w:val="22"/>
                <w:szCs w:val="22"/>
                <w:u w:val="single"/>
              </w:rPr>
            </w:pPr>
            <w:r w:rsidRPr="0035696A">
              <w:rPr>
                <w:rFonts w:asciiTheme="minorHAnsi" w:hAnsiTheme="minorHAnsi" w:cs="Arial"/>
                <w:sz w:val="22"/>
                <w:szCs w:val="22"/>
              </w:rPr>
              <w:t>Driving and promoting a Performance Management culture.</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In conjunction with line manager assist in the development of a Performance Management system for your profession.</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lastRenderedPageBreak/>
              <w:t>The management and delivery of KPIs as a routine and core business objective.</w:t>
            </w: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PLEASE NOTE THE FOLLOWING GENERAL CONDITIONS:</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Employees must attend fire lectures periodically and must observe fire orders.</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All accidents within the Department must be reported immediately.</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Infection Control Policies must be adhered to.</w:t>
            </w:r>
          </w:p>
          <w:p w:rsidR="007D1377" w:rsidRPr="0035696A" w:rsidRDefault="007D1377" w:rsidP="00E30FF1">
            <w:pPr>
              <w:numPr>
                <w:ilvl w:val="0"/>
                <w:numId w:val="4"/>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Safety, Health and Welfare at Work Act</w:t>
            </w:r>
            <w:r w:rsidR="005C25F5" w:rsidRPr="0035696A">
              <w:rPr>
                <w:rFonts w:asciiTheme="minorHAnsi" w:hAnsiTheme="minorHAnsi" w:cs="Arial"/>
                <w:sz w:val="22"/>
                <w:szCs w:val="22"/>
              </w:rPr>
              <w:t>s</w:t>
            </w:r>
            <w:r w:rsidRPr="0035696A">
              <w:rPr>
                <w:rFonts w:asciiTheme="minorHAnsi" w:hAnsiTheme="minorHAnsi" w:cs="Arial"/>
                <w:sz w:val="22"/>
                <w:szCs w:val="22"/>
              </w:rPr>
              <w:t xml:space="preserve"> 2005</w:t>
            </w:r>
            <w:r w:rsidR="005C25F5" w:rsidRPr="0035696A">
              <w:rPr>
                <w:rFonts w:asciiTheme="minorHAnsi" w:hAnsiTheme="minorHAnsi" w:cs="Arial"/>
                <w:sz w:val="22"/>
                <w:szCs w:val="22"/>
              </w:rPr>
              <w:t xml:space="preserve"> and 2010</w:t>
            </w:r>
            <w:r w:rsidRPr="0035696A">
              <w:rPr>
                <w:rFonts w:asciiTheme="minorHAnsi" w:hAnsiTheme="minorHAnsi" w:cs="Arial"/>
                <w:sz w:val="22"/>
                <w:szCs w:val="22"/>
              </w:rPr>
              <w:t xml:space="preserve"> all staff must comply with all safety regulations and audits.</w:t>
            </w:r>
          </w:p>
          <w:p w:rsidR="007D1377" w:rsidRPr="0035696A" w:rsidRDefault="007D1377" w:rsidP="00E30FF1">
            <w:pPr>
              <w:pStyle w:val="NormalWeb"/>
              <w:numPr>
                <w:ilvl w:val="0"/>
                <w:numId w:val="4"/>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Public Health (Tobacco) (Amendment) Act 2004, smoking within the Hospital Buildings is not permitted.</w:t>
            </w:r>
          </w:p>
          <w:p w:rsidR="007D1377" w:rsidRPr="0035696A" w:rsidRDefault="007D1377" w:rsidP="00E30FF1">
            <w:pPr>
              <w:numPr>
                <w:ilvl w:val="0"/>
                <w:numId w:val="4"/>
              </w:numPr>
              <w:tabs>
                <w:tab w:val="clear" w:pos="360"/>
                <w:tab w:val="num" w:pos="643"/>
              </w:tabs>
              <w:ind w:hanging="77"/>
              <w:rPr>
                <w:rFonts w:asciiTheme="minorHAnsi" w:hAnsiTheme="minorHAnsi" w:cs="Arial"/>
                <w:b/>
                <w:color w:val="000000"/>
                <w:sz w:val="22"/>
                <w:szCs w:val="22"/>
              </w:rPr>
            </w:pPr>
            <w:r w:rsidRPr="0035696A">
              <w:rPr>
                <w:rFonts w:asciiTheme="minorHAnsi" w:hAnsiTheme="minorHAnsi" w:cs="Arial"/>
                <w:color w:val="000000"/>
                <w:sz w:val="22"/>
                <w:szCs w:val="22"/>
              </w:rPr>
              <w:t>Hospital uniform code must be adhered to.</w:t>
            </w:r>
          </w:p>
          <w:p w:rsidR="007D1377" w:rsidRPr="0035696A" w:rsidRDefault="007D1377" w:rsidP="00E30FF1">
            <w:pPr>
              <w:numPr>
                <w:ilvl w:val="0"/>
                <w:numId w:val="4"/>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Provide information that meets the need of Senior Management.</w:t>
            </w:r>
          </w:p>
          <w:p w:rsidR="007D1377" w:rsidRPr="0035696A" w:rsidRDefault="007D1377" w:rsidP="00E30FF1">
            <w:pPr>
              <w:numPr>
                <w:ilvl w:val="0"/>
                <w:numId w:val="4"/>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Risk Management, Infection Control, Hygiene Services and Health &amp; Safety</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post holder must be familiar with the necessary education, training and support to enable them to meet this responsibility. </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Continuous Quality Improvement Initiatives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Document Control Information Management Systems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Risk Management Strategy and Policies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Hygiene Related Policies, Procedures and Standards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Decontamination Code of Practice</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Infection Control Policies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Safety Statement, Health &amp; Safety Policies and Fire Procedure</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Data Protection and confidentiality Policies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foster and support a quality improvement culture through-out your area of responsibility in relation to hygiene services.</w:t>
            </w:r>
          </w:p>
          <w:p w:rsidR="007D1377" w:rsidRPr="0035696A" w:rsidRDefault="00625F5A" w:rsidP="00E30FF1">
            <w:pPr>
              <w:numPr>
                <w:ilvl w:val="0"/>
                <w:numId w:val="6"/>
              </w:numPr>
              <w:rPr>
                <w:rFonts w:asciiTheme="minorHAnsi" w:hAnsiTheme="minorHAnsi" w:cs="Arial"/>
                <w:sz w:val="22"/>
                <w:szCs w:val="22"/>
              </w:rPr>
            </w:pPr>
            <w:r w:rsidRPr="0035696A">
              <w:rPr>
                <w:rFonts w:asciiTheme="minorHAnsi" w:hAnsiTheme="minorHAnsi" w:cs="Arial"/>
                <w:sz w:val="22"/>
                <w:szCs w:val="22"/>
              </w:rPr>
              <w:t>T</w:t>
            </w:r>
            <w:r w:rsidR="007D1377" w:rsidRPr="0035696A">
              <w:rPr>
                <w:rFonts w:asciiTheme="minorHAnsi" w:hAnsiTheme="minorHAnsi" w:cs="Arial"/>
                <w:sz w:val="22"/>
                <w:szCs w:val="22"/>
              </w:rPr>
              <w:t>he post holders’ responsibility for Quality &amp; Risk Management, Hygiene Services and Health &amp; Safety will be clarified to you in the induction process and by your line manager.</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take reasonable care for his or her own actions and the effect that these may have upon the safety of others.</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7D1377" w:rsidRPr="0035696A" w:rsidRDefault="007D1377" w:rsidP="00E30FF1">
            <w:pPr>
              <w:numPr>
                <w:ilvl w:val="0"/>
                <w:numId w:val="6"/>
              </w:numPr>
              <w:rPr>
                <w:rFonts w:asciiTheme="minorHAnsi" w:hAnsiTheme="minorHAnsi" w:cs="Arial"/>
                <w:b/>
                <w:color w:val="000000"/>
                <w:sz w:val="22"/>
                <w:szCs w:val="22"/>
              </w:rPr>
            </w:pPr>
            <w:r w:rsidRPr="0035696A">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7D1377" w:rsidRPr="0035696A" w:rsidRDefault="007D1377" w:rsidP="00E30FF1">
            <w:pPr>
              <w:numPr>
                <w:ilvl w:val="0"/>
                <w:numId w:val="6"/>
              </w:numPr>
              <w:rPr>
                <w:rFonts w:asciiTheme="minorHAnsi" w:hAnsiTheme="minorHAnsi" w:cs="Arial"/>
                <w:sz w:val="22"/>
                <w:szCs w:val="22"/>
                <w:lang w:val="en-US" w:eastAsia="en-US"/>
              </w:rPr>
            </w:pPr>
            <w:r w:rsidRPr="0035696A">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35696A">
                <w:rPr>
                  <w:rFonts w:asciiTheme="minorHAnsi" w:hAnsiTheme="minorHAnsi" w:cs="Arial"/>
                  <w:sz w:val="22"/>
                  <w:szCs w:val="22"/>
                  <w:lang w:val="en-US" w:eastAsia="en-US"/>
                </w:rPr>
                <w:t>HSE</w:t>
              </w:r>
            </w:smartTag>
            <w:r w:rsidRPr="0035696A">
              <w:rPr>
                <w:rFonts w:asciiTheme="minorHAnsi" w:hAnsiTheme="minorHAnsi" w:cs="Arial"/>
                <w:sz w:val="22"/>
                <w:szCs w:val="22"/>
                <w:lang w:val="en-US" w:eastAsia="en-US"/>
              </w:rPr>
              <w:t xml:space="preserve"> Health </w:t>
            </w:r>
            <w:r w:rsidRPr="0035696A">
              <w:rPr>
                <w:rFonts w:asciiTheme="minorHAnsi" w:hAnsiTheme="minorHAnsi" w:cs="Arial"/>
                <w:sz w:val="22"/>
                <w:szCs w:val="22"/>
                <w:lang w:val="en-US" w:eastAsia="en-US"/>
              </w:rPr>
              <w:lastRenderedPageBreak/>
              <w:t>Care Records Management/Integrated Discharge Planning (HCRM / IDP) Code of Practice.</w:t>
            </w:r>
          </w:p>
          <w:p w:rsidR="007D1377" w:rsidRPr="0035696A" w:rsidRDefault="007D1377" w:rsidP="00725909">
            <w:pPr>
              <w:rPr>
                <w:rFonts w:asciiTheme="minorHAnsi" w:hAnsiTheme="minorHAnsi" w:cs="Arial"/>
                <w:sz w:val="22"/>
                <w:szCs w:val="22"/>
                <w:lang w:val="en-US" w:eastAsia="en-US"/>
              </w:rPr>
            </w:pPr>
          </w:p>
          <w:p w:rsidR="007D1377" w:rsidRPr="0035696A" w:rsidRDefault="007D1377" w:rsidP="00B53145">
            <w:pPr>
              <w:rPr>
                <w:rFonts w:asciiTheme="minorHAnsi" w:hAnsiTheme="minorHAnsi" w:cs="Arial"/>
                <w:sz w:val="22"/>
                <w:szCs w:val="22"/>
                <w:lang w:val="en-US" w:eastAsia="en-US"/>
              </w:rPr>
            </w:pPr>
            <w:r w:rsidRPr="0035696A">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5696A">
              <w:rPr>
                <w:rFonts w:asciiTheme="minorHAnsi" w:hAnsiTheme="minorHAnsi" w:cs="Arial"/>
                <w:b/>
                <w:sz w:val="22"/>
                <w:szCs w:val="22"/>
              </w:rPr>
              <w:t xml:space="preserve">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Eligibility Criteria</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Qualifications and/ or experience</w:t>
            </w:r>
          </w:p>
          <w:p w:rsidR="007D1377" w:rsidRPr="0035696A" w:rsidRDefault="007D1377" w:rsidP="00B53145">
            <w:pPr>
              <w:rPr>
                <w:rFonts w:asciiTheme="minorHAnsi" w:hAnsiTheme="minorHAnsi" w:cs="Arial"/>
                <w:b/>
                <w:bCs/>
                <w:sz w:val="22"/>
                <w:szCs w:val="22"/>
              </w:rPr>
            </w:pPr>
          </w:p>
        </w:tc>
        <w:tc>
          <w:tcPr>
            <w:tcW w:w="8394" w:type="dxa"/>
          </w:tcPr>
          <w:p w:rsidR="002E6159" w:rsidRPr="0035696A" w:rsidRDefault="002E6159" w:rsidP="002E6159">
            <w:pPr>
              <w:numPr>
                <w:ilvl w:val="0"/>
                <w:numId w:val="34"/>
              </w:numPr>
              <w:jc w:val="both"/>
              <w:rPr>
                <w:rFonts w:asciiTheme="minorHAnsi" w:hAnsiTheme="minorHAnsi" w:cs="Calibri"/>
                <w:b/>
                <w:bCs/>
                <w:iCs/>
                <w:sz w:val="22"/>
                <w:szCs w:val="22"/>
              </w:rPr>
            </w:pPr>
            <w:r w:rsidRPr="0035696A">
              <w:rPr>
                <w:rFonts w:asciiTheme="minorHAnsi" w:hAnsiTheme="minorHAnsi" w:cs="Calibri"/>
                <w:b/>
                <w:bCs/>
                <w:iCs/>
                <w:sz w:val="22"/>
                <w:szCs w:val="22"/>
                <w:u w:val="single"/>
              </w:rPr>
              <w:t>Professional Qualifications, Experience etc</w:t>
            </w:r>
            <w:r w:rsidRPr="0035696A">
              <w:rPr>
                <w:rFonts w:asciiTheme="minorHAnsi" w:hAnsiTheme="minorHAnsi" w:cs="Calibri"/>
                <w:b/>
                <w:bCs/>
                <w:iCs/>
                <w:sz w:val="22"/>
                <w:szCs w:val="22"/>
              </w:rPr>
              <w:t>.</w:t>
            </w:r>
          </w:p>
          <w:p w:rsidR="002E6159" w:rsidRPr="0035696A" w:rsidRDefault="002E6159" w:rsidP="002E6159">
            <w:pPr>
              <w:jc w:val="both"/>
              <w:rPr>
                <w:rFonts w:asciiTheme="minorHAnsi" w:hAnsiTheme="minorHAnsi" w:cs="Calibri"/>
                <w:b/>
                <w:bCs/>
                <w:iCs/>
                <w:sz w:val="22"/>
                <w:szCs w:val="22"/>
              </w:rPr>
            </w:pPr>
          </w:p>
          <w:p w:rsidR="002E6159" w:rsidRPr="0035696A" w:rsidRDefault="00957666" w:rsidP="00957666">
            <w:pPr>
              <w:numPr>
                <w:ilvl w:val="0"/>
                <w:numId w:val="32"/>
              </w:numPr>
              <w:rPr>
                <w:rFonts w:asciiTheme="minorHAnsi" w:hAnsiTheme="minorHAnsi" w:cs="Calibri"/>
                <w:bCs/>
                <w:iCs/>
                <w:sz w:val="22"/>
                <w:szCs w:val="22"/>
              </w:rPr>
            </w:pPr>
            <w:r w:rsidRPr="0035696A">
              <w:rPr>
                <w:rFonts w:asciiTheme="minorHAnsi" w:hAnsiTheme="minorHAnsi" w:cs="Calibri"/>
                <w:bCs/>
                <w:iCs/>
                <w:sz w:val="22"/>
                <w:szCs w:val="22"/>
              </w:rPr>
              <w:t>Eligible</w:t>
            </w:r>
            <w:r w:rsidR="002E6159" w:rsidRPr="0035696A">
              <w:rPr>
                <w:rFonts w:asciiTheme="minorHAnsi" w:hAnsiTheme="minorHAnsi" w:cs="Calibri"/>
                <w:bCs/>
                <w:iCs/>
                <w:sz w:val="22"/>
                <w:szCs w:val="22"/>
              </w:rPr>
              <w:t xml:space="preserve"> applicants will be those who on the closing date for the competition:</w:t>
            </w:r>
          </w:p>
          <w:p w:rsidR="002E6159" w:rsidRPr="0035696A" w:rsidRDefault="002E6159" w:rsidP="00957666">
            <w:pPr>
              <w:rPr>
                <w:rFonts w:asciiTheme="minorHAnsi" w:hAnsiTheme="minorHAnsi" w:cs="Calibri"/>
                <w:bCs/>
                <w:iCs/>
                <w:sz w:val="22"/>
                <w:szCs w:val="22"/>
              </w:rPr>
            </w:pPr>
          </w:p>
          <w:p w:rsidR="002E6159" w:rsidRPr="0035696A" w:rsidRDefault="00957666" w:rsidP="00957666">
            <w:pPr>
              <w:pStyle w:val="ListParagraph"/>
              <w:numPr>
                <w:ilvl w:val="0"/>
                <w:numId w:val="33"/>
              </w:numPr>
              <w:contextualSpacing w:val="0"/>
              <w:rPr>
                <w:rFonts w:asciiTheme="minorHAnsi" w:hAnsiTheme="minorHAnsi" w:cs="Calibri"/>
                <w:bCs/>
                <w:iCs/>
                <w:sz w:val="22"/>
                <w:szCs w:val="22"/>
              </w:rPr>
            </w:pPr>
            <w:r w:rsidRPr="0035696A">
              <w:rPr>
                <w:rFonts w:asciiTheme="minorHAnsi" w:hAnsiTheme="minorHAnsi" w:cs="Calibri"/>
                <w:bCs/>
                <w:iCs/>
                <w:sz w:val="22"/>
                <w:szCs w:val="22"/>
              </w:rPr>
              <w:t>Be a</w:t>
            </w:r>
            <w:r w:rsidR="002E6159" w:rsidRPr="0035696A">
              <w:rPr>
                <w:rFonts w:asciiTheme="minorHAnsi" w:hAnsiTheme="minorHAnsi" w:cs="Calibri"/>
                <w:bCs/>
                <w:iCs/>
                <w:sz w:val="22"/>
                <w:szCs w:val="22"/>
              </w:rPr>
              <w:t xml:space="preserve"> registered Pharmacist with the Pharmaceutical Society of Ireland (PSI) or be entitled to be so registered.</w:t>
            </w: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2E6159" w:rsidP="00957666">
            <w:pPr>
              <w:ind w:left="720"/>
              <w:rPr>
                <w:rFonts w:asciiTheme="minorHAnsi" w:hAnsiTheme="minorHAnsi" w:cs="Calibri"/>
                <w:b/>
                <w:bCs/>
                <w:iCs/>
                <w:sz w:val="22"/>
                <w:szCs w:val="22"/>
              </w:rPr>
            </w:pPr>
          </w:p>
          <w:p w:rsidR="002E6159" w:rsidRPr="0035696A" w:rsidRDefault="002E6159" w:rsidP="00957666">
            <w:pPr>
              <w:pStyle w:val="ListParagraph"/>
              <w:numPr>
                <w:ilvl w:val="0"/>
                <w:numId w:val="33"/>
              </w:numPr>
              <w:contextualSpacing w:val="0"/>
              <w:rPr>
                <w:rFonts w:asciiTheme="minorHAnsi" w:hAnsiTheme="minorHAnsi" w:cs="Calibri"/>
                <w:bCs/>
                <w:iCs/>
                <w:sz w:val="22"/>
                <w:szCs w:val="22"/>
              </w:rPr>
            </w:pPr>
            <w:r w:rsidRPr="0035696A">
              <w:rPr>
                <w:rFonts w:asciiTheme="minorHAnsi" w:hAnsiTheme="minorHAnsi" w:cs="Calibri"/>
                <w:bCs/>
                <w:iCs/>
                <w:sz w:val="22"/>
                <w:szCs w:val="22"/>
              </w:rPr>
              <w:t xml:space="preserve">Have at least </w:t>
            </w:r>
            <w:r w:rsidR="0054790C">
              <w:rPr>
                <w:rFonts w:asciiTheme="minorHAnsi" w:hAnsiTheme="minorHAnsi" w:cs="Calibri"/>
                <w:bCs/>
                <w:iCs/>
                <w:sz w:val="22"/>
                <w:szCs w:val="22"/>
              </w:rPr>
              <w:t>five</w:t>
            </w:r>
            <w:r w:rsidRPr="0035696A">
              <w:rPr>
                <w:rFonts w:asciiTheme="minorHAnsi" w:hAnsiTheme="minorHAnsi" w:cs="Calibri"/>
                <w:bCs/>
                <w:iCs/>
                <w:sz w:val="22"/>
                <w:szCs w:val="22"/>
              </w:rPr>
              <w:t xml:space="preserve"> years satisfactory post registration hospital experience</w:t>
            </w:r>
          </w:p>
          <w:p w:rsidR="002E6159" w:rsidRPr="00FE426B" w:rsidRDefault="0011082C" w:rsidP="00FE426B">
            <w:pPr>
              <w:ind w:left="720"/>
              <w:jc w:val="center"/>
              <w:rPr>
                <w:rFonts w:asciiTheme="minorHAnsi" w:hAnsiTheme="minorHAnsi" w:cs="Calibri"/>
                <w:b/>
                <w:bCs/>
                <w:iCs/>
                <w:sz w:val="22"/>
                <w:szCs w:val="22"/>
              </w:rPr>
            </w:pPr>
            <w:r w:rsidRPr="00FE426B">
              <w:rPr>
                <w:rFonts w:asciiTheme="minorHAnsi" w:hAnsiTheme="minorHAnsi" w:cs="Calibri"/>
                <w:b/>
                <w:bCs/>
                <w:iCs/>
                <w:sz w:val="22"/>
                <w:szCs w:val="22"/>
              </w:rPr>
              <w:t>And</w:t>
            </w:r>
          </w:p>
          <w:p w:rsidR="0011082C" w:rsidRPr="0035696A" w:rsidRDefault="0011082C" w:rsidP="00FE426B">
            <w:pPr>
              <w:pStyle w:val="ListParagraph"/>
              <w:numPr>
                <w:ilvl w:val="0"/>
                <w:numId w:val="33"/>
              </w:numPr>
              <w:contextualSpacing w:val="0"/>
              <w:rPr>
                <w:rFonts w:asciiTheme="minorHAnsi" w:hAnsiTheme="minorHAnsi" w:cs="Calibri"/>
                <w:bCs/>
                <w:iCs/>
                <w:sz w:val="22"/>
                <w:szCs w:val="22"/>
              </w:rPr>
            </w:pPr>
            <w:r>
              <w:rPr>
                <w:rFonts w:asciiTheme="minorHAnsi" w:hAnsiTheme="minorHAnsi" w:cs="Calibri"/>
                <w:bCs/>
                <w:iCs/>
                <w:sz w:val="22"/>
                <w:szCs w:val="22"/>
              </w:rPr>
              <w:t>Possess a high standard of administrative, managerial or business ability</w:t>
            </w: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957666" w:rsidP="00957666">
            <w:pPr>
              <w:pStyle w:val="ListParagraph"/>
              <w:numPr>
                <w:ilvl w:val="0"/>
                <w:numId w:val="33"/>
              </w:numPr>
              <w:contextualSpacing w:val="0"/>
              <w:rPr>
                <w:rFonts w:asciiTheme="minorHAnsi" w:hAnsiTheme="minorHAnsi" w:cs="Arial"/>
                <w:iCs/>
                <w:color w:val="000000"/>
                <w:sz w:val="22"/>
                <w:szCs w:val="22"/>
              </w:rPr>
            </w:pPr>
            <w:r w:rsidRPr="0035696A">
              <w:rPr>
                <w:rFonts w:asciiTheme="minorHAnsi" w:hAnsiTheme="minorHAnsi" w:cs="Arial"/>
                <w:iCs/>
                <w:color w:val="000000"/>
                <w:sz w:val="22"/>
                <w:szCs w:val="22"/>
              </w:rPr>
              <w:t>Possess the requisite knowledge and ability (including a high standard of suitability and management ability) for the proper discharge of the duties of the office.</w:t>
            </w:r>
          </w:p>
          <w:p w:rsidR="002E6159" w:rsidRPr="0035696A" w:rsidRDefault="002E6159" w:rsidP="00957666">
            <w:pPr>
              <w:rPr>
                <w:rFonts w:asciiTheme="minorHAnsi" w:hAnsiTheme="minorHAnsi" w:cs="Calibri"/>
                <w:b/>
                <w:bCs/>
                <w:i/>
                <w:iCs/>
                <w:sz w:val="22"/>
                <w:szCs w:val="22"/>
              </w:rPr>
            </w:pPr>
          </w:p>
          <w:p w:rsidR="002E6159" w:rsidRPr="0035696A" w:rsidRDefault="002E6159" w:rsidP="002E6159">
            <w:pPr>
              <w:jc w:val="both"/>
              <w:rPr>
                <w:rFonts w:asciiTheme="minorHAnsi" w:hAnsiTheme="minorHAnsi" w:cs="Calibri"/>
                <w:b/>
                <w:sz w:val="22"/>
                <w:szCs w:val="22"/>
              </w:rPr>
            </w:pPr>
            <w:r w:rsidRPr="0035696A">
              <w:rPr>
                <w:rFonts w:asciiTheme="minorHAnsi" w:hAnsiTheme="minorHAnsi" w:cs="Calibri"/>
                <w:b/>
                <w:sz w:val="22"/>
                <w:szCs w:val="22"/>
                <w:u w:val="single"/>
              </w:rPr>
              <w:t>Health</w:t>
            </w:r>
          </w:p>
          <w:p w:rsidR="002E6159" w:rsidRPr="0035696A" w:rsidRDefault="002E6159" w:rsidP="002E6159">
            <w:pPr>
              <w:jc w:val="both"/>
              <w:rPr>
                <w:rFonts w:asciiTheme="minorHAnsi" w:hAnsiTheme="minorHAnsi" w:cs="Calibri"/>
                <w:sz w:val="22"/>
                <w:szCs w:val="22"/>
              </w:rPr>
            </w:pPr>
            <w:r w:rsidRPr="0035696A">
              <w:rPr>
                <w:rFonts w:asciiTheme="minorHAnsi" w:hAnsiTheme="minorHAnsi" w:cs="Calibri"/>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E6159" w:rsidRPr="0035696A" w:rsidRDefault="002E6159" w:rsidP="002E6159">
            <w:pPr>
              <w:jc w:val="both"/>
              <w:rPr>
                <w:rFonts w:asciiTheme="minorHAnsi" w:hAnsiTheme="minorHAnsi" w:cs="Calibri"/>
                <w:sz w:val="22"/>
                <w:szCs w:val="22"/>
              </w:rPr>
            </w:pPr>
          </w:p>
          <w:p w:rsidR="002E6159" w:rsidRPr="0035696A" w:rsidRDefault="002E6159" w:rsidP="002E6159">
            <w:pPr>
              <w:ind w:right="-766"/>
              <w:jc w:val="both"/>
              <w:rPr>
                <w:rFonts w:asciiTheme="minorHAnsi" w:hAnsiTheme="minorHAnsi" w:cs="Calibri"/>
                <w:iCs/>
                <w:sz w:val="22"/>
                <w:szCs w:val="22"/>
              </w:rPr>
            </w:pPr>
            <w:r w:rsidRPr="0035696A">
              <w:rPr>
                <w:rFonts w:asciiTheme="minorHAnsi" w:hAnsiTheme="minorHAnsi" w:cs="Calibri"/>
                <w:b/>
                <w:bCs/>
                <w:sz w:val="22"/>
                <w:szCs w:val="22"/>
                <w:u w:val="single"/>
              </w:rPr>
              <w:t>Character</w:t>
            </w:r>
          </w:p>
          <w:p w:rsidR="002E6159" w:rsidRPr="0035696A" w:rsidRDefault="002E6159" w:rsidP="002E6159">
            <w:pPr>
              <w:autoSpaceDE w:val="0"/>
              <w:autoSpaceDN w:val="0"/>
              <w:adjustRightInd w:val="0"/>
              <w:spacing w:line="240" w:lineRule="atLeast"/>
              <w:rPr>
                <w:rFonts w:asciiTheme="minorHAnsi" w:hAnsiTheme="minorHAnsi" w:cs="Calibri"/>
                <w:sz w:val="22"/>
                <w:szCs w:val="22"/>
              </w:rPr>
            </w:pPr>
            <w:r w:rsidRPr="0035696A">
              <w:rPr>
                <w:rFonts w:asciiTheme="minorHAnsi" w:hAnsiTheme="minorHAnsi" w:cs="Calibri"/>
                <w:sz w:val="22"/>
                <w:szCs w:val="22"/>
              </w:rPr>
              <w:t>Each candidate for and any person holding the office must be of good character.</w:t>
            </w:r>
          </w:p>
          <w:p w:rsidR="007D1377" w:rsidRPr="0035696A" w:rsidRDefault="007D1377" w:rsidP="00B86624">
            <w:pPr>
              <w:rPr>
                <w:rFonts w:asciiTheme="minorHAnsi" w:hAnsiTheme="minorHAnsi" w:cs="Calibri"/>
                <w:color w:val="000000"/>
                <w:sz w:val="22"/>
                <w:szCs w:val="22"/>
                <w:highlight w:val="yellow"/>
                <w:lang w:val="en-US" w:eastAsia="en-US"/>
              </w:rPr>
            </w:pP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Post specific Requirements</w:t>
            </w:r>
          </w:p>
        </w:tc>
        <w:tc>
          <w:tcPr>
            <w:tcW w:w="8394" w:type="dxa"/>
          </w:tcPr>
          <w:p w:rsidR="0011082C" w:rsidRDefault="0011082C" w:rsidP="007D0906">
            <w:pPr>
              <w:pStyle w:val="ListParagraph"/>
              <w:numPr>
                <w:ilvl w:val="0"/>
                <w:numId w:val="50"/>
              </w:numPr>
              <w:rPr>
                <w:rFonts w:ascii="Calibri" w:hAnsi="Calibri" w:cs="Arial"/>
                <w:sz w:val="22"/>
                <w:szCs w:val="22"/>
              </w:rPr>
            </w:pPr>
            <w:r>
              <w:rPr>
                <w:rFonts w:ascii="Calibri" w:hAnsi="Calibri" w:cs="Arial"/>
                <w:sz w:val="22"/>
                <w:szCs w:val="22"/>
              </w:rPr>
              <w:t>Demonstrate depth and breadth of experience of working as a Critical Care Pharmacist in a hospital setting</w:t>
            </w:r>
          </w:p>
          <w:p w:rsidR="00791BE2" w:rsidRPr="007D0906" w:rsidRDefault="00791BE2" w:rsidP="007D0906">
            <w:pPr>
              <w:pStyle w:val="ListParagraph"/>
              <w:numPr>
                <w:ilvl w:val="0"/>
                <w:numId w:val="50"/>
              </w:numPr>
              <w:rPr>
                <w:rFonts w:ascii="Calibri" w:hAnsi="Calibri" w:cs="Arial"/>
                <w:sz w:val="22"/>
                <w:szCs w:val="22"/>
              </w:rPr>
            </w:pPr>
            <w:r w:rsidRPr="007D0906">
              <w:rPr>
                <w:rFonts w:ascii="Calibri" w:hAnsi="Calibri" w:cs="Arial"/>
                <w:sz w:val="22"/>
                <w:szCs w:val="22"/>
              </w:rPr>
              <w:t>Demonstrate depth and breadth of clinical experience as relevant to the role</w:t>
            </w:r>
          </w:p>
          <w:p w:rsidR="00791BE2" w:rsidRPr="0054790C" w:rsidRDefault="00791BE2" w:rsidP="007D0906">
            <w:pPr>
              <w:pStyle w:val="ListParagraph"/>
              <w:numPr>
                <w:ilvl w:val="0"/>
                <w:numId w:val="50"/>
              </w:numPr>
              <w:rPr>
                <w:rFonts w:asciiTheme="minorHAnsi" w:hAnsiTheme="minorHAnsi" w:cs="Arial"/>
                <w:sz w:val="22"/>
                <w:szCs w:val="22"/>
                <w:lang w:val="en-IE"/>
              </w:rPr>
            </w:pPr>
            <w:r w:rsidRPr="007D0906">
              <w:rPr>
                <w:rFonts w:asciiTheme="minorHAnsi" w:hAnsiTheme="minorHAnsi" w:cs="Arial"/>
                <w:iCs/>
                <w:sz w:val="22"/>
                <w:szCs w:val="22"/>
              </w:rPr>
              <w:t>Demonstrate depth and breadth of experience</w:t>
            </w:r>
            <w:r w:rsidR="00FD259A">
              <w:rPr>
                <w:rFonts w:asciiTheme="minorHAnsi" w:hAnsiTheme="minorHAnsi" w:cs="Arial"/>
                <w:iCs/>
                <w:sz w:val="22"/>
                <w:szCs w:val="22"/>
              </w:rPr>
              <w:t xml:space="preserve"> of</w:t>
            </w:r>
            <w:r w:rsidRPr="007D0906">
              <w:rPr>
                <w:rFonts w:asciiTheme="minorHAnsi" w:hAnsiTheme="minorHAnsi" w:cs="Arial"/>
                <w:iCs/>
                <w:sz w:val="22"/>
                <w:szCs w:val="22"/>
              </w:rPr>
              <w:t xml:space="preserve"> working collaboratively with multiple internal and external stakeholders as relevant to the role</w:t>
            </w:r>
          </w:p>
          <w:p w:rsidR="00263C2E" w:rsidRPr="0054790C" w:rsidRDefault="00263C2E" w:rsidP="007D0906">
            <w:pPr>
              <w:pStyle w:val="ListParagraph"/>
              <w:numPr>
                <w:ilvl w:val="0"/>
                <w:numId w:val="50"/>
              </w:numPr>
              <w:rPr>
                <w:rFonts w:asciiTheme="minorHAnsi" w:hAnsiTheme="minorHAnsi" w:cs="Arial"/>
                <w:sz w:val="22"/>
                <w:szCs w:val="22"/>
                <w:lang w:val="en-IE"/>
              </w:rPr>
            </w:pPr>
            <w:r>
              <w:rPr>
                <w:rFonts w:asciiTheme="minorHAnsi" w:hAnsiTheme="minorHAnsi" w:cs="Arial"/>
                <w:iCs/>
                <w:sz w:val="22"/>
                <w:szCs w:val="22"/>
              </w:rPr>
              <w:t xml:space="preserve">Demonstrate a track record of working collaboratively with </w:t>
            </w:r>
            <w:r w:rsidR="0000034F">
              <w:rPr>
                <w:rFonts w:asciiTheme="minorHAnsi" w:hAnsiTheme="minorHAnsi" w:cs="Arial"/>
                <w:iCs/>
                <w:sz w:val="22"/>
                <w:szCs w:val="22"/>
              </w:rPr>
              <w:t>intensivists</w:t>
            </w:r>
            <w:r w:rsidR="0011082C">
              <w:rPr>
                <w:rFonts w:asciiTheme="minorHAnsi" w:hAnsiTheme="minorHAnsi" w:cs="Arial"/>
                <w:iCs/>
                <w:sz w:val="22"/>
                <w:szCs w:val="22"/>
              </w:rPr>
              <w:t xml:space="preserve"> </w:t>
            </w:r>
            <w:r>
              <w:rPr>
                <w:rFonts w:asciiTheme="minorHAnsi" w:hAnsiTheme="minorHAnsi" w:cs="Arial"/>
                <w:iCs/>
                <w:sz w:val="22"/>
                <w:szCs w:val="22"/>
              </w:rPr>
              <w:t>in order to</w:t>
            </w:r>
            <w:r w:rsidR="0000034F">
              <w:rPr>
                <w:rFonts w:asciiTheme="minorHAnsi" w:hAnsiTheme="minorHAnsi" w:cs="Arial"/>
                <w:iCs/>
                <w:sz w:val="22"/>
                <w:szCs w:val="22"/>
              </w:rPr>
              <w:t xml:space="preserve"> operationalise medicines management in critical care</w:t>
            </w:r>
          </w:p>
          <w:p w:rsidR="00263C2E" w:rsidRPr="007D0906" w:rsidRDefault="0000034F" w:rsidP="007D0906">
            <w:pPr>
              <w:pStyle w:val="ListParagraph"/>
              <w:numPr>
                <w:ilvl w:val="0"/>
                <w:numId w:val="50"/>
              </w:numPr>
              <w:rPr>
                <w:rFonts w:asciiTheme="minorHAnsi" w:hAnsiTheme="minorHAnsi" w:cs="Arial"/>
                <w:sz w:val="22"/>
                <w:szCs w:val="22"/>
                <w:lang w:val="en-IE"/>
              </w:rPr>
            </w:pPr>
            <w:r>
              <w:rPr>
                <w:rFonts w:asciiTheme="minorHAnsi" w:hAnsiTheme="minorHAnsi" w:cs="Arial"/>
                <w:iCs/>
                <w:sz w:val="22"/>
                <w:szCs w:val="22"/>
              </w:rPr>
              <w:t xml:space="preserve">Demonstrate a track record of having maintained and managed intensive care electronic prescribing systems such as </w:t>
            </w:r>
            <w:proofErr w:type="spellStart"/>
            <w:r>
              <w:rPr>
                <w:rFonts w:asciiTheme="minorHAnsi" w:hAnsiTheme="minorHAnsi" w:cs="Arial"/>
                <w:iCs/>
                <w:sz w:val="22"/>
                <w:szCs w:val="22"/>
              </w:rPr>
              <w:t>Metavision</w:t>
            </w:r>
            <w:proofErr w:type="spellEnd"/>
            <w:r>
              <w:rPr>
                <w:rFonts w:asciiTheme="minorHAnsi" w:hAnsiTheme="minorHAnsi" w:cs="Arial"/>
                <w:iCs/>
                <w:sz w:val="22"/>
                <w:szCs w:val="22"/>
              </w:rPr>
              <w:t xml:space="preserve">. </w:t>
            </w:r>
          </w:p>
          <w:p w:rsidR="00EE3488" w:rsidRPr="0054790C" w:rsidRDefault="00791BE2" w:rsidP="0000034F">
            <w:pPr>
              <w:pStyle w:val="ListParagraph"/>
              <w:numPr>
                <w:ilvl w:val="0"/>
                <w:numId w:val="50"/>
              </w:numPr>
              <w:rPr>
                <w:rFonts w:asciiTheme="minorHAnsi" w:hAnsiTheme="minorHAnsi" w:cs="Arial"/>
                <w:sz w:val="22"/>
                <w:szCs w:val="22"/>
              </w:rPr>
            </w:pPr>
            <w:r w:rsidRPr="007D0906">
              <w:rPr>
                <w:rFonts w:ascii="Calibri" w:hAnsi="Calibri" w:cs="Arial"/>
                <w:sz w:val="22"/>
                <w:szCs w:val="22"/>
              </w:rPr>
              <w:t>Demonstrate</w:t>
            </w:r>
            <w:r w:rsidR="007D0906" w:rsidRPr="007D0906">
              <w:rPr>
                <w:rFonts w:ascii="Calibri" w:hAnsi="Calibri" w:cs="Arial"/>
                <w:sz w:val="22"/>
                <w:szCs w:val="22"/>
              </w:rPr>
              <w:t xml:space="preserve"> depth and breadth of</w:t>
            </w:r>
            <w:r w:rsidRPr="007D0906">
              <w:rPr>
                <w:rFonts w:ascii="Calibri" w:hAnsi="Calibri" w:cs="Arial"/>
                <w:sz w:val="22"/>
                <w:szCs w:val="22"/>
              </w:rPr>
              <w:t xml:space="preserve"> experience </w:t>
            </w:r>
            <w:r w:rsidR="0000034F">
              <w:rPr>
                <w:rFonts w:ascii="Calibri" w:hAnsi="Calibri" w:cs="Arial"/>
                <w:sz w:val="22"/>
                <w:szCs w:val="22"/>
              </w:rPr>
              <w:t xml:space="preserve">in the </w:t>
            </w:r>
            <w:r w:rsidR="007D0906" w:rsidRPr="007D0906">
              <w:rPr>
                <w:rFonts w:ascii="Calibri" w:hAnsi="Calibri" w:cs="Arial"/>
                <w:sz w:val="22"/>
                <w:szCs w:val="22"/>
              </w:rPr>
              <w:t>management</w:t>
            </w:r>
            <w:r w:rsidRPr="007D0906">
              <w:rPr>
                <w:rFonts w:ascii="Calibri" w:hAnsi="Calibri" w:cs="Arial"/>
                <w:sz w:val="22"/>
                <w:szCs w:val="22"/>
              </w:rPr>
              <w:t xml:space="preserve"> </w:t>
            </w:r>
            <w:r w:rsidR="0000034F">
              <w:rPr>
                <w:rFonts w:ascii="Calibri" w:hAnsi="Calibri" w:cs="Arial"/>
                <w:sz w:val="22"/>
                <w:szCs w:val="22"/>
              </w:rPr>
              <w:t xml:space="preserve">and supervision </w:t>
            </w:r>
            <w:r w:rsidRPr="007D0906">
              <w:rPr>
                <w:rFonts w:ascii="Calibri" w:hAnsi="Calibri" w:cs="Arial"/>
                <w:sz w:val="22"/>
                <w:szCs w:val="22"/>
              </w:rPr>
              <w:t xml:space="preserve">of </w:t>
            </w:r>
            <w:r w:rsidR="0000034F">
              <w:rPr>
                <w:rFonts w:ascii="Calibri" w:hAnsi="Calibri" w:cs="Arial"/>
                <w:sz w:val="22"/>
                <w:szCs w:val="22"/>
              </w:rPr>
              <w:t>clinical pharmacists</w:t>
            </w:r>
            <w:r w:rsidRPr="007D0906">
              <w:rPr>
                <w:rFonts w:ascii="Calibri" w:hAnsi="Calibri" w:cs="Arial"/>
                <w:sz w:val="22"/>
                <w:szCs w:val="22"/>
              </w:rPr>
              <w:t xml:space="preserve"> </w:t>
            </w:r>
            <w:r w:rsidR="0000034F">
              <w:rPr>
                <w:rFonts w:ascii="Calibri" w:hAnsi="Calibri" w:cs="Arial"/>
                <w:sz w:val="22"/>
                <w:szCs w:val="22"/>
              </w:rPr>
              <w:t xml:space="preserve">both inside and outside critical care </w:t>
            </w:r>
          </w:p>
          <w:p w:rsidR="0000034F" w:rsidRPr="00FD259A" w:rsidRDefault="0000034F" w:rsidP="00FD259A">
            <w:pPr>
              <w:rPr>
                <w:rFonts w:asciiTheme="minorHAnsi" w:hAnsiTheme="minorHAnsi" w:cs="Arial"/>
                <w:sz w:val="22"/>
                <w:szCs w:val="22"/>
              </w:rPr>
            </w:pP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Other requirements specific to the post</w:t>
            </w:r>
          </w:p>
        </w:tc>
        <w:tc>
          <w:tcPr>
            <w:tcW w:w="8394" w:type="dxa"/>
          </w:tcPr>
          <w:p w:rsidR="000B2DD3" w:rsidRPr="002E2F35" w:rsidRDefault="00D819E4" w:rsidP="002E2F35">
            <w:pPr>
              <w:pStyle w:val="ListParagraph"/>
              <w:numPr>
                <w:ilvl w:val="0"/>
                <w:numId w:val="50"/>
              </w:numPr>
              <w:rPr>
                <w:rFonts w:asciiTheme="minorHAnsi" w:hAnsiTheme="minorHAnsi" w:cs="Arial"/>
                <w:iCs/>
                <w:sz w:val="22"/>
                <w:szCs w:val="22"/>
              </w:rPr>
            </w:pPr>
            <w:r w:rsidRPr="002E2F35">
              <w:rPr>
                <w:rFonts w:asciiTheme="minorHAnsi" w:hAnsiTheme="minorHAnsi" w:cs="Arial"/>
                <w:iCs/>
                <w:sz w:val="22"/>
                <w:szCs w:val="22"/>
              </w:rPr>
              <w:t>Access to appropriate transport to fulfil the requirements of the role as the post may involve travel to other Saolta hospitals</w:t>
            </w:r>
          </w:p>
          <w:p w:rsidR="002E2F35" w:rsidRPr="00D819E4" w:rsidRDefault="002E2F35" w:rsidP="002E2F35">
            <w:pPr>
              <w:pStyle w:val="ListParagraph"/>
              <w:numPr>
                <w:ilvl w:val="0"/>
                <w:numId w:val="50"/>
              </w:numPr>
              <w:rPr>
                <w:rFonts w:asciiTheme="minorHAnsi" w:hAnsiTheme="minorHAnsi" w:cs="Arial"/>
                <w:sz w:val="22"/>
                <w:szCs w:val="22"/>
              </w:rPr>
            </w:pPr>
            <w:r w:rsidRPr="002E2F35">
              <w:rPr>
                <w:rFonts w:asciiTheme="minorHAnsi" w:hAnsiTheme="minorHAnsi" w:cs="Arial"/>
                <w:iCs/>
                <w:sz w:val="22"/>
                <w:szCs w:val="22"/>
              </w:rPr>
              <w:t>Flexibility in relation to working hours is required to meet any urgent service needs that may arise.</w:t>
            </w:r>
          </w:p>
        </w:tc>
      </w:tr>
      <w:tr w:rsidR="007D1377" w:rsidRPr="0035696A" w:rsidTr="00AA6D48">
        <w:trPr>
          <w:trHeight w:val="1048"/>
        </w:trPr>
        <w:tc>
          <w:tcPr>
            <w:tcW w:w="2364" w:type="dxa"/>
          </w:tcPr>
          <w:p w:rsidR="007D1377" w:rsidRPr="0035696A" w:rsidRDefault="007D1377" w:rsidP="00D26FA1">
            <w:pPr>
              <w:rPr>
                <w:rFonts w:asciiTheme="minorHAnsi" w:hAnsiTheme="minorHAnsi" w:cs="Arial"/>
                <w:b/>
                <w:bCs/>
                <w:sz w:val="22"/>
                <w:szCs w:val="22"/>
              </w:rPr>
            </w:pPr>
            <w:r w:rsidRPr="0035696A">
              <w:rPr>
                <w:rFonts w:asciiTheme="minorHAnsi" w:hAnsiTheme="minorHAnsi" w:cs="Arial"/>
                <w:b/>
                <w:bCs/>
                <w:sz w:val="22"/>
                <w:szCs w:val="22"/>
              </w:rPr>
              <w:t>Skills, competencies and/or knowledge</w:t>
            </w:r>
          </w:p>
          <w:p w:rsidR="007D1377" w:rsidRPr="0035696A" w:rsidRDefault="007D1377" w:rsidP="00D26FA1">
            <w:pPr>
              <w:rPr>
                <w:rFonts w:asciiTheme="minorHAnsi" w:hAnsiTheme="minorHAnsi" w:cs="Arial"/>
                <w:b/>
                <w:bCs/>
                <w:sz w:val="22"/>
                <w:szCs w:val="22"/>
              </w:rPr>
            </w:pPr>
          </w:p>
          <w:p w:rsidR="007D1377" w:rsidRPr="0035696A" w:rsidRDefault="007D1377" w:rsidP="00D26FA1">
            <w:pPr>
              <w:rPr>
                <w:rFonts w:asciiTheme="minorHAnsi" w:hAnsiTheme="minorHAnsi" w:cs="Arial"/>
                <w:b/>
                <w:bCs/>
                <w:sz w:val="22"/>
                <w:szCs w:val="22"/>
              </w:rPr>
            </w:pPr>
          </w:p>
        </w:tc>
        <w:tc>
          <w:tcPr>
            <w:tcW w:w="8394" w:type="dxa"/>
          </w:tcPr>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evidence of editorial-level management of medicines information systems that provide information directly to clinicians providing patient care</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excellent stakeholder relationship management skills with colleagues and in dealing with all levels of medical doctors and nursing staff.</w:t>
            </w:r>
          </w:p>
          <w:p w:rsidR="00791BE2" w:rsidRPr="00D819E4" w:rsidRDefault="00791BE2" w:rsidP="00791BE2">
            <w:pPr>
              <w:numPr>
                <w:ilvl w:val="0"/>
                <w:numId w:val="35"/>
              </w:numPr>
              <w:rPr>
                <w:rFonts w:ascii="Calibri" w:hAnsi="Calibri" w:cs="Arial"/>
                <w:color w:val="000000"/>
                <w:sz w:val="22"/>
                <w:szCs w:val="22"/>
              </w:rPr>
            </w:pPr>
            <w:r w:rsidRPr="00D819E4">
              <w:rPr>
                <w:rFonts w:ascii="Calibri" w:hAnsi="Calibri" w:cs="Arial"/>
                <w:color w:val="000000"/>
                <w:sz w:val="22"/>
                <w:szCs w:val="22"/>
              </w:rPr>
              <w:t>Demonstrate ability to lea</w:t>
            </w:r>
            <w:r>
              <w:rPr>
                <w:rFonts w:ascii="Calibri" w:hAnsi="Calibri" w:cs="Arial"/>
                <w:color w:val="000000"/>
                <w:sz w:val="22"/>
                <w:szCs w:val="22"/>
              </w:rPr>
              <w:t>d, train and work effectively with peers and managers</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evidence of effective planning and organising skills including awareness of resource management and importance of value for money.</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ability to manage deadlines and effectively handle multiple tasks.</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lastRenderedPageBreak/>
              <w:t>Demonstrate effective communication skills including: the ability to give constructive feedback to encourage learning.</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awareness and appreciation of the service user.</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 xml:space="preserve">Demonstrate leadership and team management skills including the ability to work with </w:t>
            </w:r>
            <w:r w:rsidR="00FD259A" w:rsidRPr="00D819E4">
              <w:rPr>
                <w:rFonts w:ascii="Calibri" w:hAnsi="Calibri" w:cs="Arial"/>
                <w:color w:val="000000"/>
                <w:sz w:val="22"/>
                <w:szCs w:val="22"/>
              </w:rPr>
              <w:t>multi-disciplinary</w:t>
            </w:r>
            <w:r w:rsidRPr="00D819E4">
              <w:rPr>
                <w:rFonts w:ascii="Calibri" w:hAnsi="Calibri" w:cs="Arial"/>
                <w:color w:val="000000"/>
                <w:sz w:val="22"/>
                <w:szCs w:val="22"/>
              </w:rPr>
              <w:t xml:space="preserve"> team members </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evidence of ability to empathise with</w:t>
            </w:r>
            <w:r>
              <w:rPr>
                <w:rFonts w:asciiTheme="minorHAnsi" w:hAnsiTheme="minorHAnsi" w:cs="Arial"/>
                <w:color w:val="000000"/>
                <w:sz w:val="22"/>
                <w:szCs w:val="22"/>
              </w:rPr>
              <w:t xml:space="preserve"> and</w:t>
            </w:r>
            <w:r w:rsidRPr="00D819E4">
              <w:rPr>
                <w:rFonts w:ascii="Calibri" w:hAnsi="Calibri" w:cs="Arial"/>
                <w:color w:val="000000"/>
                <w:sz w:val="22"/>
                <w:szCs w:val="22"/>
              </w:rPr>
              <w:t xml:space="preserve"> treat patients, relatives and colleagues with dignity and respect.</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evidence of computer skills including Microso</w:t>
            </w:r>
            <w:r>
              <w:rPr>
                <w:rFonts w:asciiTheme="minorHAnsi" w:hAnsiTheme="minorHAnsi" w:cs="Arial"/>
                <w:color w:val="000000"/>
                <w:sz w:val="22"/>
                <w:szCs w:val="22"/>
              </w:rPr>
              <w:t xml:space="preserve">ft Word, </w:t>
            </w:r>
            <w:r w:rsidR="00EE4E6D">
              <w:rPr>
                <w:rFonts w:ascii="Calibri" w:hAnsi="Calibri" w:cs="Arial"/>
                <w:color w:val="000000"/>
                <w:sz w:val="22"/>
                <w:szCs w:val="22"/>
              </w:rPr>
              <w:t>and Excel</w:t>
            </w:r>
          </w:p>
          <w:p w:rsidR="00D819E4" w:rsidRPr="00D819E4" w:rsidRDefault="00D819E4" w:rsidP="00D819E4">
            <w:pPr>
              <w:numPr>
                <w:ilvl w:val="0"/>
                <w:numId w:val="35"/>
              </w:numPr>
              <w:rPr>
                <w:rFonts w:ascii="Calibri" w:hAnsi="Calibri" w:cs="Arial"/>
                <w:color w:val="000000"/>
                <w:sz w:val="22"/>
                <w:szCs w:val="22"/>
              </w:rPr>
            </w:pPr>
            <w:r w:rsidRPr="00D819E4">
              <w:rPr>
                <w:rFonts w:ascii="Calibri" w:hAnsi="Calibri" w:cs="Arial"/>
                <w:color w:val="000000"/>
                <w:sz w:val="22"/>
                <w:szCs w:val="22"/>
              </w:rPr>
              <w:t>Demonstrate a working knowledge of the hospi</w:t>
            </w:r>
            <w:r>
              <w:rPr>
                <w:rFonts w:asciiTheme="minorHAnsi" w:hAnsiTheme="minorHAnsi" w:cs="Arial"/>
                <w:color w:val="000000"/>
                <w:sz w:val="22"/>
                <w:szCs w:val="22"/>
              </w:rPr>
              <w:t>tal I</w:t>
            </w:r>
            <w:r w:rsidRPr="00D819E4">
              <w:rPr>
                <w:rFonts w:ascii="Calibri" w:hAnsi="Calibri" w:cs="Arial"/>
                <w:color w:val="000000"/>
                <w:sz w:val="22"/>
                <w:szCs w:val="22"/>
              </w:rPr>
              <w:t>T system.</w:t>
            </w:r>
          </w:p>
          <w:p w:rsidR="007D1377" w:rsidRPr="000B2DD3" w:rsidRDefault="007D1377" w:rsidP="00D819E4">
            <w:pPr>
              <w:ind w:left="720"/>
              <w:rPr>
                <w:rFonts w:asciiTheme="minorHAnsi" w:hAnsiTheme="minorHAnsi" w:cs="Arial"/>
                <w:color w:val="000000"/>
                <w:sz w:val="22"/>
                <w:szCs w:val="22"/>
              </w:rPr>
            </w:pP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Campaign Specific Selection Process</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Ranking/Shortlisting/ Interview</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A ranking and or short-listing exercise </w:t>
            </w:r>
            <w:r w:rsidRPr="0035696A">
              <w:rPr>
                <w:rFonts w:asciiTheme="minorHAnsi" w:hAnsiTheme="minorHAnsi" w:cs="Arial"/>
                <w:sz w:val="22"/>
                <w:szCs w:val="22"/>
                <w:u w:val="single"/>
              </w:rPr>
              <w:t>may</w:t>
            </w:r>
            <w:r w:rsidRPr="0035696A">
              <w:rPr>
                <w:rFonts w:asciiTheme="minorHAnsi" w:hAnsiTheme="minorHAnsi" w:cs="Arial"/>
                <w:sz w:val="22"/>
                <w:szCs w:val="22"/>
              </w:rPr>
              <w:t xml:space="preserve"> be carried out on the basis of information supplied in your application form.  The criteria for ranking and or short-listing are based on the requirements of the post as outlined in the eligibility criteria and skills, </w:t>
            </w:r>
            <w:r w:rsidR="00EE4E6D">
              <w:rPr>
                <w:rFonts w:asciiTheme="minorHAnsi" w:hAnsiTheme="minorHAnsi" w:cs="Arial"/>
                <w:sz w:val="22"/>
                <w:szCs w:val="22"/>
              </w:rPr>
              <w:t xml:space="preserve">post-specific requirements, </w:t>
            </w:r>
            <w:r w:rsidRPr="0035696A">
              <w:rPr>
                <w:rFonts w:asciiTheme="minorHAnsi" w:hAnsiTheme="minorHAnsi" w:cs="Arial"/>
                <w:sz w:val="22"/>
                <w:szCs w:val="22"/>
              </w:rPr>
              <w:t xml:space="preserve">competencies and/or knowledge section of this job specification.  Therefore it is very important that you think about your experience in light of those requirements.  </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u w:val="single"/>
              </w:rPr>
            </w:pPr>
            <w:r w:rsidRPr="0035696A">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7D1377" w:rsidRPr="0035696A" w:rsidRDefault="007D1377" w:rsidP="00B53145">
            <w:pPr>
              <w:rPr>
                <w:rFonts w:asciiTheme="minorHAnsi" w:hAnsiTheme="minorHAnsi" w:cs="Arial"/>
                <w:i/>
                <w:iCs/>
                <w:sz w:val="22"/>
                <w:szCs w:val="22"/>
              </w:rPr>
            </w:pPr>
          </w:p>
          <w:p w:rsidR="007D1377" w:rsidRPr="0035696A" w:rsidRDefault="007D1377" w:rsidP="00B53145">
            <w:pPr>
              <w:rPr>
                <w:rFonts w:asciiTheme="minorHAnsi" w:hAnsiTheme="minorHAnsi" w:cs="Arial"/>
                <w:iCs/>
                <w:sz w:val="22"/>
                <w:szCs w:val="22"/>
              </w:rPr>
            </w:pPr>
            <w:r w:rsidRPr="0035696A">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Code of Practice</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The </w:t>
            </w:r>
            <w:r w:rsidRPr="0035696A">
              <w:rPr>
                <w:rFonts w:asciiTheme="minorHAnsi" w:hAnsiTheme="minorHAnsi" w:cs="Arial"/>
                <w:sz w:val="22"/>
                <w:szCs w:val="22"/>
                <w:lang w:val="en-IE"/>
              </w:rPr>
              <w:t xml:space="preserve">Health Service Executive / Public Appointments Service </w:t>
            </w:r>
            <w:r w:rsidRPr="0035696A">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35696A">
              <w:rPr>
                <w:rFonts w:asciiTheme="minorHAnsi" w:hAnsiTheme="minorHAnsi" w:cs="Arial"/>
                <w:iCs/>
                <w:sz w:val="22"/>
                <w:szCs w:val="22"/>
              </w:rPr>
              <w:t xml:space="preserve">facilities for feedback to applicants </w:t>
            </w:r>
            <w:r w:rsidRPr="0035696A">
              <w:rPr>
                <w:rFonts w:asciiTheme="minorHAnsi" w:hAnsiTheme="minorHAnsi" w:cs="Arial"/>
                <w:sz w:val="22"/>
                <w:szCs w:val="22"/>
              </w:rPr>
              <w:t xml:space="preserve">on matters relating to their application when requested, and </w:t>
            </w:r>
            <w:r w:rsidRPr="0035696A">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35696A">
              <w:rPr>
                <w:rFonts w:asciiTheme="minorHAnsi" w:hAnsiTheme="minorHAnsi" w:cs="Arial"/>
                <w:sz w:val="22"/>
                <w:szCs w:val="22"/>
              </w:rPr>
              <w:t xml:space="preserve"> Additional information on the </w:t>
            </w: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’s review process is available in the document posted with each vacancy entitled “Code of Practice, information for candidates”.</w:t>
            </w:r>
          </w:p>
          <w:p w:rsidR="007D1377" w:rsidRPr="0035696A" w:rsidRDefault="007D1377" w:rsidP="00B53145">
            <w:pPr>
              <w:ind w:firstLine="720"/>
              <w:rPr>
                <w:rFonts w:asciiTheme="minorHAnsi" w:hAnsiTheme="minorHAnsi" w:cs="Arial"/>
                <w:sz w:val="22"/>
                <w:szCs w:val="22"/>
              </w:rPr>
            </w:pPr>
          </w:p>
          <w:p w:rsidR="007D1377" w:rsidRPr="0035696A" w:rsidRDefault="007D1377" w:rsidP="00CF0F7C">
            <w:pPr>
              <w:rPr>
                <w:rFonts w:asciiTheme="minorHAnsi" w:hAnsiTheme="minorHAnsi" w:cs="Arial"/>
                <w:sz w:val="22"/>
                <w:szCs w:val="22"/>
              </w:rPr>
            </w:pPr>
            <w:r w:rsidRPr="0035696A">
              <w:rPr>
                <w:rFonts w:asciiTheme="minorHAnsi" w:hAnsiTheme="minorHAnsi" w:cs="Arial"/>
                <w:sz w:val="22"/>
                <w:szCs w:val="22"/>
              </w:rPr>
              <w:t xml:space="preserve">Codes of practice are published by the CPSA and are available on </w:t>
            </w:r>
            <w:hyperlink r:id="rId17" w:history="1">
              <w:r w:rsidRPr="0035696A">
                <w:rPr>
                  <w:rStyle w:val="Hyperlink"/>
                  <w:rFonts w:asciiTheme="minorHAnsi" w:hAnsiTheme="minorHAnsi" w:cs="Arial"/>
                  <w:sz w:val="22"/>
                  <w:szCs w:val="22"/>
                </w:rPr>
                <w:t>www.cpsa.ie</w:t>
              </w:r>
            </w:hyperlink>
          </w:p>
        </w:tc>
      </w:tr>
      <w:tr w:rsidR="007D1377" w:rsidRPr="0035696A" w:rsidTr="00363F42">
        <w:tc>
          <w:tcPr>
            <w:tcW w:w="10758" w:type="dxa"/>
            <w:gridSpan w:val="2"/>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The reform programme outlined for the Health Services may impact on this role and as structures change the job description may be reviewed.</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35696A" w:rsidRPr="0035696A" w:rsidRDefault="0035696A" w:rsidP="00B53145">
      <w:pPr>
        <w:rPr>
          <w:rFonts w:asciiTheme="minorHAnsi" w:hAnsiTheme="minorHAnsi" w:cs="Arial"/>
          <w:b/>
          <w:sz w:val="22"/>
          <w:szCs w:val="22"/>
        </w:rPr>
        <w:sectPr w:rsidR="0035696A" w:rsidRPr="0035696A" w:rsidSect="00556300">
          <w:footerReference w:type="even" r:id="rId18"/>
          <w:footerReference w:type="default" r:id="rId19"/>
          <w:pgSz w:w="11906" w:h="16838"/>
          <w:pgMar w:top="284" w:right="746" w:bottom="1440" w:left="1800" w:header="708" w:footer="708" w:gutter="0"/>
          <w:cols w:space="708"/>
          <w:docGrid w:linePitch="360"/>
        </w:sectPr>
      </w:pPr>
    </w:p>
    <w:p w:rsidR="009D4252" w:rsidRPr="0035696A" w:rsidRDefault="0035696A" w:rsidP="00B53145">
      <w:pPr>
        <w:rPr>
          <w:rFonts w:asciiTheme="minorHAnsi" w:hAnsiTheme="minorHAnsi" w:cs="Arial"/>
          <w:b/>
          <w:sz w:val="22"/>
          <w:szCs w:val="22"/>
        </w:rPr>
      </w:pPr>
      <w:r>
        <w:rPr>
          <w:rFonts w:asciiTheme="minorHAnsi" w:hAnsiTheme="minorHAnsi" w:cs="Arial"/>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-895350</wp:posOffset>
            </wp:positionH>
            <wp:positionV relativeFrom="paragraph">
              <wp:posOffset>10795</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20"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b/>
          <w:sz w:val="22"/>
          <w:szCs w:val="22"/>
        </w:rPr>
      </w:pPr>
    </w:p>
    <w:p w:rsidR="0035696A" w:rsidRPr="0035696A" w:rsidRDefault="0035696A" w:rsidP="000343DC">
      <w:pPr>
        <w:jc w:val="center"/>
        <w:rPr>
          <w:rFonts w:asciiTheme="minorHAnsi" w:hAnsiTheme="minorHAnsi" w:cs="Arial"/>
          <w:b/>
          <w:sz w:val="22"/>
          <w:szCs w:val="22"/>
        </w:rPr>
      </w:pPr>
    </w:p>
    <w:p w:rsidR="0035696A" w:rsidRPr="0035696A" w:rsidRDefault="0000034F" w:rsidP="000343DC">
      <w:pPr>
        <w:jc w:val="center"/>
        <w:rPr>
          <w:rFonts w:asciiTheme="minorHAnsi" w:hAnsiTheme="minorHAnsi" w:cs="Arial"/>
          <w:b/>
          <w:sz w:val="22"/>
          <w:szCs w:val="22"/>
        </w:rPr>
      </w:pPr>
      <w:r>
        <w:rPr>
          <w:rFonts w:asciiTheme="minorHAnsi" w:hAnsiTheme="minorHAnsi" w:cs="Arial"/>
          <w:b/>
          <w:sz w:val="22"/>
          <w:szCs w:val="22"/>
        </w:rPr>
        <w:t xml:space="preserve">Chief 2 Pharmacist </w:t>
      </w:r>
      <w:r w:rsidR="00FD259A">
        <w:rPr>
          <w:rFonts w:asciiTheme="minorHAnsi" w:hAnsiTheme="minorHAnsi" w:cs="Arial"/>
          <w:b/>
          <w:sz w:val="22"/>
          <w:szCs w:val="22"/>
        </w:rPr>
        <w:t xml:space="preserve">- </w:t>
      </w:r>
      <w:r>
        <w:rPr>
          <w:rFonts w:asciiTheme="minorHAnsi" w:hAnsiTheme="minorHAnsi" w:cs="Arial"/>
          <w:b/>
          <w:sz w:val="22"/>
          <w:szCs w:val="22"/>
        </w:rPr>
        <w:t>Critical Care</w:t>
      </w:r>
      <w:r w:rsidR="00FD259A">
        <w:rPr>
          <w:rFonts w:asciiTheme="minorHAnsi" w:hAnsiTheme="minorHAnsi" w:cs="Arial"/>
          <w:b/>
          <w:sz w:val="22"/>
          <w:szCs w:val="22"/>
        </w:rPr>
        <w:t xml:space="preserve"> Services</w:t>
      </w:r>
      <w:r w:rsidR="00562E90">
        <w:rPr>
          <w:rFonts w:asciiTheme="minorHAnsi" w:hAnsiTheme="minorHAnsi" w:cs="Arial"/>
          <w:b/>
          <w:sz w:val="22"/>
          <w:szCs w:val="22"/>
        </w:rPr>
        <w:t>, GUH</w:t>
      </w:r>
    </w:p>
    <w:p w:rsidR="000343DC" w:rsidRPr="0035696A" w:rsidRDefault="000343DC" w:rsidP="000343DC">
      <w:pPr>
        <w:jc w:val="center"/>
        <w:rPr>
          <w:rFonts w:asciiTheme="minorHAnsi" w:hAnsiTheme="minorHAnsi" w:cs="Arial"/>
          <w:b/>
          <w:sz w:val="22"/>
          <w:szCs w:val="22"/>
        </w:rPr>
      </w:pPr>
      <w:r w:rsidRPr="0035696A">
        <w:rPr>
          <w:rFonts w:asciiTheme="minorHAnsi" w:hAnsiTheme="minorHAns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7224"/>
      </w:tblGrid>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Tenure </w:t>
            </w:r>
          </w:p>
        </w:tc>
        <w:tc>
          <w:tcPr>
            <w:tcW w:w="7224" w:type="dxa"/>
          </w:tcPr>
          <w:p w:rsidR="000343DC" w:rsidRPr="0035696A" w:rsidRDefault="00CF0F7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The current vacancy available is</w:t>
            </w:r>
            <w:r w:rsidR="000A5514" w:rsidRPr="0035696A">
              <w:rPr>
                <w:rFonts w:asciiTheme="minorHAnsi" w:hAnsiTheme="minorHAnsi" w:cs="Arial"/>
                <w:color w:val="000000"/>
                <w:spacing w:val="-3"/>
                <w:sz w:val="22"/>
                <w:szCs w:val="22"/>
              </w:rPr>
              <w:t xml:space="preserve"> permanent</w:t>
            </w:r>
            <w:r w:rsidR="0035696A" w:rsidRPr="0035696A">
              <w:rPr>
                <w:rFonts w:asciiTheme="minorHAnsi" w:hAnsiTheme="minorHAnsi" w:cs="Arial"/>
                <w:color w:val="000000"/>
                <w:spacing w:val="-3"/>
                <w:sz w:val="22"/>
                <w:szCs w:val="22"/>
              </w:rPr>
              <w:t xml:space="preserve">, </w:t>
            </w:r>
            <w:r w:rsidR="009C704A" w:rsidRPr="0035696A">
              <w:rPr>
                <w:rFonts w:asciiTheme="minorHAnsi" w:hAnsiTheme="minorHAnsi" w:cs="Arial"/>
                <w:color w:val="000000"/>
                <w:spacing w:val="-3"/>
                <w:sz w:val="22"/>
                <w:szCs w:val="22"/>
              </w:rPr>
              <w:t>whole t</w:t>
            </w:r>
            <w:r w:rsidR="00BD06A5" w:rsidRPr="0035696A">
              <w:rPr>
                <w:rFonts w:asciiTheme="minorHAnsi" w:hAnsiTheme="minorHAnsi" w:cs="Arial"/>
                <w:color w:val="000000"/>
                <w:spacing w:val="-3"/>
                <w:sz w:val="22"/>
                <w:szCs w:val="22"/>
              </w:rPr>
              <w:t>ime</w:t>
            </w:r>
            <w:r w:rsidR="000A5514" w:rsidRPr="0035696A">
              <w:rPr>
                <w:rFonts w:asciiTheme="minorHAnsi" w:hAnsiTheme="minorHAnsi" w:cs="Arial"/>
                <w:color w:val="000000"/>
                <w:spacing w:val="-3"/>
                <w:sz w:val="22"/>
                <w:szCs w:val="22"/>
              </w:rPr>
              <w:t xml:space="preserve"> </w:t>
            </w:r>
            <w:r w:rsidR="0035696A" w:rsidRPr="0035696A">
              <w:rPr>
                <w:rFonts w:asciiTheme="minorHAnsi" w:hAnsiTheme="minorHAnsi" w:cs="Arial"/>
                <w:color w:val="000000"/>
                <w:spacing w:val="-3"/>
                <w:sz w:val="22"/>
                <w:szCs w:val="22"/>
              </w:rPr>
              <w:t>and pensionable.</w:t>
            </w: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p>
          <w:p w:rsidR="00D819E4" w:rsidRDefault="00FD259A"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Helvetica"/>
                <w:color w:val="000000"/>
                <w:sz w:val="22"/>
                <w:szCs w:val="22"/>
              </w:rPr>
              <w:t xml:space="preserve">A panel may be created for </w:t>
            </w:r>
            <w:r>
              <w:rPr>
                <w:rFonts w:asciiTheme="minorHAnsi" w:hAnsiTheme="minorHAnsi" w:cs="Arial"/>
                <w:iCs/>
                <w:color w:val="000000"/>
                <w:sz w:val="22"/>
                <w:szCs w:val="22"/>
              </w:rPr>
              <w:t>Chief 2 Pharmacist – Critical Care Services</w:t>
            </w:r>
            <w:r>
              <w:rPr>
                <w:rFonts w:asciiTheme="minorHAnsi" w:hAnsiTheme="minorHAnsi" w:cs="Helvetica"/>
                <w:color w:val="000000"/>
                <w:sz w:val="22"/>
                <w:szCs w:val="22"/>
              </w:rPr>
              <w:t xml:space="preserve">, </w:t>
            </w:r>
            <w:r w:rsidR="00320752">
              <w:rPr>
                <w:rFonts w:asciiTheme="minorHAnsi" w:hAnsiTheme="minorHAnsi" w:cs="Helvetica"/>
                <w:color w:val="000000"/>
                <w:sz w:val="22"/>
                <w:szCs w:val="22"/>
              </w:rPr>
              <w:t>Galway University Hospitals</w:t>
            </w:r>
            <w:r w:rsidRPr="0035696A">
              <w:rPr>
                <w:rFonts w:asciiTheme="minorHAnsi" w:hAnsiTheme="minorHAnsi" w:cs="Helvetica"/>
                <w:color w:val="000000"/>
                <w:sz w:val="22"/>
                <w:szCs w:val="22"/>
              </w:rPr>
              <w:t>, from which permanent and specified purpose vacancies of full or part time duration may be filled</w:t>
            </w:r>
            <w:r w:rsidRPr="0035696A">
              <w:rPr>
                <w:rFonts w:asciiTheme="minorHAnsi" w:hAnsiTheme="minorHAnsi" w:cs="Arial"/>
                <w:color w:val="000000"/>
                <w:spacing w:val="-3"/>
                <w:sz w:val="22"/>
                <w:szCs w:val="22"/>
              </w:rPr>
              <w:t xml:space="preserve"> </w:t>
            </w:r>
          </w:p>
          <w:p w:rsidR="00FD259A" w:rsidRPr="0035696A" w:rsidRDefault="00FD259A" w:rsidP="000343DC">
            <w:pPr>
              <w:tabs>
                <w:tab w:val="left" w:pos="-720"/>
                <w:tab w:val="left" w:pos="0"/>
                <w:tab w:val="left" w:pos="720"/>
              </w:tabs>
              <w:suppressAutoHyphens/>
              <w:jc w:val="both"/>
              <w:rPr>
                <w:rFonts w:asciiTheme="minorHAnsi" w:hAnsiTheme="minorHAnsi" w:cs="Arial"/>
                <w:color w:val="000000"/>
                <w:spacing w:val="-3"/>
                <w:sz w:val="22"/>
                <w:szCs w:val="22"/>
              </w:rPr>
            </w:pP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Appointment as an employee of the Health Service Executive is governed by the Health Act 2004 and the Public Service Management (Recruitment and Appointment) Act 2004</w:t>
            </w:r>
            <w:r w:rsidR="00625F5A" w:rsidRPr="0035696A">
              <w:rPr>
                <w:rFonts w:asciiTheme="minorHAnsi" w:hAnsiTheme="minorHAnsi" w:cs="Arial"/>
                <w:color w:val="000000"/>
                <w:spacing w:val="-3"/>
                <w:sz w:val="22"/>
                <w:szCs w:val="22"/>
              </w:rPr>
              <w:t xml:space="preserve"> and Public Service Management (Recruitment and Appointments) Amendment Act 2013.</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Remuneration </w:t>
            </w:r>
          </w:p>
        </w:tc>
        <w:tc>
          <w:tcPr>
            <w:tcW w:w="7224" w:type="dxa"/>
          </w:tcPr>
          <w:p w:rsidR="00612084" w:rsidRDefault="00BD06A5" w:rsidP="000343DC">
            <w:pPr>
              <w:jc w:val="both"/>
              <w:rPr>
                <w:rFonts w:asciiTheme="minorHAnsi" w:hAnsiTheme="minorHAnsi" w:cs="Arial"/>
                <w:color w:val="000000"/>
                <w:sz w:val="22"/>
                <w:szCs w:val="22"/>
              </w:rPr>
            </w:pPr>
            <w:r w:rsidRPr="00FD259A">
              <w:rPr>
                <w:rFonts w:asciiTheme="minorHAnsi" w:hAnsiTheme="minorHAnsi" w:cs="Arial"/>
                <w:color w:val="000000"/>
                <w:sz w:val="22"/>
                <w:szCs w:val="22"/>
              </w:rPr>
              <w:t>T</w:t>
            </w:r>
            <w:r w:rsidR="0035696A" w:rsidRPr="00FD259A">
              <w:rPr>
                <w:rFonts w:asciiTheme="minorHAnsi" w:hAnsiTheme="minorHAnsi" w:cs="Arial"/>
                <w:color w:val="000000"/>
                <w:sz w:val="22"/>
                <w:szCs w:val="22"/>
              </w:rPr>
              <w:t>he Salary scale for the post is</w:t>
            </w:r>
            <w:r w:rsidRPr="00FD259A">
              <w:rPr>
                <w:rFonts w:asciiTheme="minorHAnsi" w:hAnsiTheme="minorHAnsi" w:cs="Arial"/>
                <w:color w:val="000000"/>
                <w:sz w:val="22"/>
                <w:szCs w:val="22"/>
              </w:rPr>
              <w:t xml:space="preserve">: </w:t>
            </w:r>
            <w:r w:rsidR="004A216E" w:rsidRPr="00FD259A">
              <w:rPr>
                <w:rFonts w:asciiTheme="minorHAnsi" w:hAnsiTheme="minorHAnsi" w:cs="Arial"/>
                <w:color w:val="000000"/>
                <w:sz w:val="22"/>
                <w:szCs w:val="22"/>
              </w:rPr>
              <w:t>€</w:t>
            </w:r>
            <w:r w:rsidR="0035696A" w:rsidRPr="00FD259A">
              <w:rPr>
                <w:rFonts w:asciiTheme="minorHAnsi" w:hAnsiTheme="minorHAnsi"/>
                <w:sz w:val="22"/>
                <w:szCs w:val="22"/>
              </w:rPr>
              <w:t xml:space="preserve"> </w:t>
            </w:r>
            <w:r w:rsidR="00FD259A">
              <w:rPr>
                <w:rFonts w:asciiTheme="minorHAnsi" w:hAnsiTheme="minorHAnsi"/>
                <w:sz w:val="22"/>
                <w:szCs w:val="22"/>
              </w:rPr>
              <w:t xml:space="preserve">69,421, 73,941, 76,581, 79,846, 83,333, </w:t>
            </w:r>
            <w:r w:rsidR="004A336E" w:rsidRPr="00FD259A">
              <w:rPr>
                <w:rFonts w:asciiTheme="minorHAnsi" w:hAnsiTheme="minorHAnsi"/>
                <w:sz w:val="22"/>
                <w:szCs w:val="22"/>
              </w:rPr>
              <w:t>86,942</w:t>
            </w:r>
            <w:r w:rsidR="004A336E">
              <w:rPr>
                <w:rFonts w:asciiTheme="minorHAnsi" w:hAnsiTheme="minorHAnsi"/>
                <w:sz w:val="22"/>
                <w:szCs w:val="22"/>
              </w:rPr>
              <w:t xml:space="preserve"> </w:t>
            </w:r>
          </w:p>
          <w:p w:rsidR="00961D99" w:rsidRDefault="00961D99" w:rsidP="000343DC">
            <w:pPr>
              <w:jc w:val="both"/>
              <w:rPr>
                <w:rFonts w:asciiTheme="minorHAnsi" w:hAnsiTheme="minorHAnsi" w:cs="Arial"/>
                <w:color w:val="000000"/>
                <w:sz w:val="22"/>
                <w:szCs w:val="22"/>
              </w:rPr>
            </w:pPr>
          </w:p>
          <w:p w:rsidR="00961D99" w:rsidRPr="0035696A" w:rsidRDefault="00961D99" w:rsidP="000343DC">
            <w:pPr>
              <w:jc w:val="both"/>
              <w:rPr>
                <w:rFonts w:asciiTheme="minorHAnsi" w:hAnsiTheme="minorHAnsi" w:cs="Arial"/>
                <w:color w:val="000000"/>
                <w:sz w:val="22"/>
                <w:szCs w:val="22"/>
              </w:rPr>
            </w:pPr>
            <w:r w:rsidRPr="00FD3032">
              <w:rPr>
                <w:rFonts w:ascii="Calibri" w:hAnsi="Calibr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Working Week</w:t>
            </w:r>
          </w:p>
          <w:p w:rsidR="000343DC" w:rsidRPr="0035696A" w:rsidRDefault="000343DC" w:rsidP="000343DC">
            <w:pPr>
              <w:jc w:val="both"/>
              <w:rPr>
                <w:rFonts w:asciiTheme="minorHAnsi" w:hAnsiTheme="minorHAnsi" w:cs="Arial"/>
                <w:b/>
                <w:bCs/>
                <w:sz w:val="22"/>
                <w:szCs w:val="22"/>
              </w:rPr>
            </w:pPr>
          </w:p>
        </w:tc>
        <w:tc>
          <w:tcPr>
            <w:tcW w:w="7224" w:type="dxa"/>
          </w:tcPr>
          <w:p w:rsidR="000343DC" w:rsidRPr="0035696A" w:rsidRDefault="000343DC" w:rsidP="000343DC">
            <w:pPr>
              <w:jc w:val="both"/>
              <w:rPr>
                <w:rFonts w:asciiTheme="minorHAnsi" w:hAnsiTheme="minorHAnsi" w:cs="Arial"/>
                <w:sz w:val="22"/>
                <w:szCs w:val="22"/>
              </w:rPr>
            </w:pPr>
            <w:r w:rsidRPr="0035696A">
              <w:rPr>
                <w:rFonts w:asciiTheme="minorHAnsi" w:hAnsiTheme="minorHAnsi" w:cs="Arial"/>
                <w:sz w:val="22"/>
                <w:szCs w:val="22"/>
              </w:rPr>
              <w:t xml:space="preserve">The standard working week applying to the post is </w:t>
            </w:r>
            <w:r w:rsidR="00523771" w:rsidRPr="0035696A">
              <w:rPr>
                <w:rFonts w:asciiTheme="minorHAnsi" w:hAnsiTheme="minorHAnsi" w:cs="Arial"/>
                <w:sz w:val="22"/>
                <w:szCs w:val="22"/>
              </w:rPr>
              <w:t>37</w:t>
            </w:r>
            <w:r w:rsidR="00854E73" w:rsidRPr="0035696A">
              <w:rPr>
                <w:rFonts w:asciiTheme="minorHAnsi" w:hAnsiTheme="minorHAnsi" w:cs="Arial"/>
                <w:sz w:val="22"/>
                <w:szCs w:val="22"/>
              </w:rPr>
              <w:t xml:space="preserve"> </w:t>
            </w:r>
            <w:r w:rsidRPr="0035696A">
              <w:rPr>
                <w:rFonts w:asciiTheme="minorHAnsi" w:hAnsiTheme="minorHAnsi" w:cs="Arial"/>
                <w:sz w:val="22"/>
                <w:szCs w:val="22"/>
              </w:rPr>
              <w:t xml:space="preserve">hours </w:t>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sz w:val="22"/>
                <w:szCs w:val="22"/>
              </w:rPr>
            </w:pP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5696A">
              <w:rPr>
                <w:rFonts w:asciiTheme="minorHAnsi" w:hAnsiTheme="minorHAnsi" w:cs="Arial"/>
                <w:sz w:val="22"/>
                <w:szCs w:val="22"/>
                <w:vertAlign w:val="superscript"/>
              </w:rPr>
              <w:t>th</w:t>
            </w:r>
            <w:r w:rsidRPr="0035696A">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Annual Leave</w:t>
            </w:r>
          </w:p>
        </w:tc>
        <w:tc>
          <w:tcPr>
            <w:tcW w:w="7224" w:type="dxa"/>
          </w:tcPr>
          <w:p w:rsidR="000343DC" w:rsidRPr="0035696A" w:rsidRDefault="000343DC" w:rsidP="009B223A">
            <w:pPr>
              <w:rPr>
                <w:rFonts w:asciiTheme="minorHAnsi" w:hAnsiTheme="minorHAnsi" w:cs="Arial"/>
                <w:sz w:val="22"/>
                <w:szCs w:val="22"/>
              </w:rPr>
            </w:pPr>
            <w:r w:rsidRPr="0035696A">
              <w:rPr>
                <w:rFonts w:asciiTheme="minorHAnsi" w:hAnsiTheme="minorHAnsi" w:cs="Arial"/>
                <w:sz w:val="22"/>
                <w:szCs w:val="22"/>
              </w:rPr>
              <w:t>The annual leave associated with the post will be confirmed at job offer stage</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Superannuation</w:t>
            </w:r>
          </w:p>
          <w:p w:rsidR="000343DC" w:rsidRPr="0035696A" w:rsidRDefault="000343DC" w:rsidP="000343DC">
            <w:pPr>
              <w:jc w:val="both"/>
              <w:rPr>
                <w:rFonts w:asciiTheme="minorHAnsi" w:hAnsiTheme="minorHAnsi" w:cs="Arial"/>
                <w:b/>
                <w:bCs/>
                <w:sz w:val="22"/>
                <w:szCs w:val="22"/>
              </w:rPr>
            </w:pPr>
          </w:p>
          <w:p w:rsidR="000343DC" w:rsidRPr="0035696A" w:rsidRDefault="000343DC" w:rsidP="000343DC">
            <w:pPr>
              <w:jc w:val="both"/>
              <w:rPr>
                <w:rFonts w:asciiTheme="minorHAnsi" w:hAnsiTheme="minorHAnsi" w:cs="Arial"/>
                <w:b/>
                <w:bCs/>
                <w:sz w:val="22"/>
                <w:szCs w:val="22"/>
              </w:rPr>
            </w:pPr>
          </w:p>
        </w:tc>
        <w:tc>
          <w:tcPr>
            <w:tcW w:w="7224" w:type="dxa"/>
          </w:tcPr>
          <w:p w:rsidR="00625F5A" w:rsidRPr="0035696A" w:rsidRDefault="00625F5A" w:rsidP="00625F5A">
            <w:pPr>
              <w:jc w:val="both"/>
              <w:rPr>
                <w:rFonts w:asciiTheme="minorHAnsi" w:hAnsiTheme="minorHAnsi" w:cs="Arial"/>
                <w:sz w:val="22"/>
                <w:szCs w:val="22"/>
              </w:rPr>
            </w:pPr>
            <w:r w:rsidRPr="0035696A">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December 2004.</w:t>
            </w:r>
          </w:p>
          <w:p w:rsidR="000343DC" w:rsidRPr="0035696A" w:rsidRDefault="000343DC" w:rsidP="000343DC">
            <w:pPr>
              <w:jc w:val="both"/>
              <w:rPr>
                <w:rFonts w:asciiTheme="minorHAnsi" w:hAnsiTheme="minorHAnsi" w:cs="Arial"/>
                <w:bCs/>
                <w:iCs/>
                <w:sz w:val="22"/>
                <w:szCs w:val="22"/>
              </w:rPr>
            </w:pPr>
          </w:p>
        </w:tc>
      </w:tr>
      <w:tr w:rsidR="00961D99" w:rsidRPr="0035696A" w:rsidTr="0048129F">
        <w:tc>
          <w:tcPr>
            <w:tcW w:w="3408" w:type="dxa"/>
          </w:tcPr>
          <w:p w:rsidR="00961D99" w:rsidRPr="00B41581" w:rsidRDefault="00961D99" w:rsidP="00543437">
            <w:pPr>
              <w:jc w:val="both"/>
              <w:rPr>
                <w:rFonts w:ascii="Calibri" w:hAnsi="Calibri" w:cs="Arial"/>
                <w:b/>
                <w:bCs/>
                <w:sz w:val="22"/>
                <w:szCs w:val="22"/>
              </w:rPr>
            </w:pPr>
            <w:r w:rsidRPr="00B41581">
              <w:rPr>
                <w:rFonts w:ascii="Calibri" w:hAnsi="Calibri" w:cs="Arial"/>
                <w:b/>
                <w:bCs/>
                <w:sz w:val="22"/>
                <w:szCs w:val="22"/>
              </w:rPr>
              <w:t>Age</w:t>
            </w:r>
          </w:p>
        </w:tc>
        <w:tc>
          <w:tcPr>
            <w:tcW w:w="7224" w:type="dxa"/>
          </w:tcPr>
          <w:p w:rsidR="00961D99" w:rsidRPr="00B41581" w:rsidRDefault="00961D99" w:rsidP="00543437">
            <w:pPr>
              <w:autoSpaceDE w:val="0"/>
              <w:autoSpaceDN w:val="0"/>
              <w:spacing w:line="276" w:lineRule="auto"/>
              <w:rPr>
                <w:rFonts w:ascii="Calibri" w:eastAsia="Calibri" w:hAnsi="Calibri" w:cs="Arial"/>
                <w:i/>
                <w:iCs/>
                <w:color w:val="000000"/>
                <w:sz w:val="22"/>
                <w:szCs w:val="22"/>
                <w:lang w:eastAsia="en-US"/>
              </w:rPr>
            </w:pPr>
            <w:r w:rsidRPr="00B41581">
              <w:rPr>
                <w:rFonts w:ascii="Calibri" w:hAnsi="Calibri" w:cs="Arial"/>
                <w:color w:val="000000"/>
                <w:sz w:val="22"/>
                <w:szCs w:val="22"/>
              </w:rPr>
              <w:t>The Public Service Superannuation (Age of Retirement) Act, 2018* set 70 years as the compulsory retirement age for public servants.</w:t>
            </w:r>
            <w:r w:rsidRPr="00B41581">
              <w:rPr>
                <w:rFonts w:ascii="Calibri" w:hAnsi="Calibri" w:cs="Arial"/>
                <w:i/>
                <w:iCs/>
                <w:color w:val="000000"/>
                <w:sz w:val="22"/>
                <w:szCs w:val="22"/>
              </w:rPr>
              <w:t xml:space="preserve"> </w:t>
            </w:r>
          </w:p>
          <w:p w:rsidR="00961D99" w:rsidRPr="00B41581" w:rsidRDefault="00961D99" w:rsidP="00543437">
            <w:pPr>
              <w:autoSpaceDE w:val="0"/>
              <w:autoSpaceDN w:val="0"/>
              <w:spacing w:line="276" w:lineRule="auto"/>
              <w:rPr>
                <w:rFonts w:ascii="Calibri" w:hAnsi="Calibri" w:cs="Arial"/>
                <w:i/>
                <w:iCs/>
                <w:color w:val="000000"/>
                <w:sz w:val="22"/>
                <w:szCs w:val="22"/>
              </w:rPr>
            </w:pPr>
          </w:p>
          <w:p w:rsidR="00961D99" w:rsidRPr="00B41581" w:rsidRDefault="00961D99" w:rsidP="00543437">
            <w:pPr>
              <w:autoSpaceDE w:val="0"/>
              <w:autoSpaceDN w:val="0"/>
              <w:spacing w:line="276" w:lineRule="auto"/>
              <w:rPr>
                <w:rFonts w:ascii="Calibri" w:hAnsi="Calibri" w:cs="Arial"/>
                <w:b/>
                <w:bCs/>
                <w:i/>
                <w:iCs/>
                <w:color w:val="000000"/>
                <w:sz w:val="22"/>
                <w:szCs w:val="22"/>
                <w:u w:val="single"/>
              </w:rPr>
            </w:pPr>
            <w:r w:rsidRPr="00B41581">
              <w:rPr>
                <w:rFonts w:ascii="Calibri" w:hAnsi="Calibri" w:cs="Arial"/>
                <w:b/>
                <w:bCs/>
                <w:i/>
                <w:iCs/>
                <w:color w:val="000000"/>
                <w:sz w:val="22"/>
                <w:szCs w:val="22"/>
              </w:rPr>
              <w:t xml:space="preserve">* </w:t>
            </w:r>
            <w:r w:rsidRPr="00B41581">
              <w:rPr>
                <w:rFonts w:ascii="Calibri" w:hAnsi="Calibri" w:cs="Arial"/>
                <w:b/>
                <w:bCs/>
                <w:i/>
                <w:iCs/>
                <w:color w:val="000000"/>
                <w:sz w:val="22"/>
                <w:szCs w:val="22"/>
                <w:u w:val="single"/>
              </w:rPr>
              <w:t>Public Servants not affected by this legislation:</w:t>
            </w:r>
          </w:p>
          <w:p w:rsidR="00961D99" w:rsidRPr="00B41581" w:rsidRDefault="00961D99" w:rsidP="00543437">
            <w:pPr>
              <w:autoSpaceDE w:val="0"/>
              <w:autoSpaceDN w:val="0"/>
              <w:spacing w:line="276" w:lineRule="auto"/>
              <w:rPr>
                <w:rFonts w:ascii="Calibri" w:hAnsi="Calibri" w:cs="Arial"/>
                <w:color w:val="000000"/>
                <w:sz w:val="22"/>
                <w:szCs w:val="22"/>
              </w:rPr>
            </w:pPr>
            <w:r w:rsidRPr="00B41581">
              <w:rPr>
                <w:rFonts w:ascii="Calibri" w:hAnsi="Calibri" w:cs="Arial"/>
                <w:color w:val="000000"/>
                <w:sz w:val="22"/>
                <w:szCs w:val="22"/>
              </w:rPr>
              <w:t>Public servants recruited between 1 April 2004 and 31 December 2012 (new entrants) have no compulsory retirement age.</w:t>
            </w:r>
          </w:p>
          <w:p w:rsidR="00961D99" w:rsidRPr="00B41581" w:rsidRDefault="00961D99" w:rsidP="00543437">
            <w:pPr>
              <w:autoSpaceDE w:val="0"/>
              <w:autoSpaceDN w:val="0"/>
              <w:spacing w:line="276" w:lineRule="auto"/>
              <w:rPr>
                <w:rFonts w:ascii="Calibri" w:hAnsi="Calibri" w:cs="Arial"/>
                <w:color w:val="000000"/>
                <w:sz w:val="22"/>
                <w:szCs w:val="22"/>
              </w:rPr>
            </w:pPr>
          </w:p>
          <w:p w:rsidR="00961D99" w:rsidRPr="00961D99" w:rsidRDefault="00961D99" w:rsidP="00961D99">
            <w:pPr>
              <w:pStyle w:val="Default"/>
              <w:spacing w:line="276" w:lineRule="auto"/>
              <w:rPr>
                <w:rFonts w:ascii="Calibri" w:hAnsi="Calibri" w:cs="Arial"/>
                <w:sz w:val="22"/>
                <w:szCs w:val="22"/>
              </w:rPr>
            </w:pPr>
            <w:r w:rsidRPr="00B41581">
              <w:rPr>
                <w:rFonts w:ascii="Calibri" w:hAnsi="Calibri" w:cs="Arial"/>
                <w:sz w:val="22"/>
                <w:szCs w:val="22"/>
              </w:rPr>
              <w:t>Public servants recruited since 1 January 2013 are members of the Single Pension Scheme and have a compulsory retirement age of 70.</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lastRenderedPageBreak/>
              <w:t>Probation</w:t>
            </w:r>
          </w:p>
        </w:tc>
        <w:tc>
          <w:tcPr>
            <w:tcW w:w="7224" w:type="dxa"/>
          </w:tcPr>
          <w:p w:rsidR="000343DC" w:rsidRPr="0035696A" w:rsidRDefault="000343DC" w:rsidP="000343DC">
            <w:pPr>
              <w:pStyle w:val="Heading7"/>
              <w:rPr>
                <w:rFonts w:asciiTheme="minorHAnsi" w:hAnsiTheme="minorHAnsi" w:cs="Arial"/>
                <w:b w:val="0"/>
                <w:sz w:val="22"/>
                <w:szCs w:val="22"/>
              </w:rPr>
            </w:pPr>
            <w:r w:rsidRPr="0035696A">
              <w:rPr>
                <w:rFonts w:asciiTheme="minorHAnsi" w:hAnsiTheme="minorHAnsi" w:cs="Arial"/>
                <w:b w:val="0"/>
                <w:sz w:val="22"/>
                <w:szCs w:val="22"/>
              </w:rPr>
              <w:t xml:space="preserve">Every appointment of a person who is not already a permanent officer of the </w:t>
            </w:r>
            <w:r w:rsidRPr="0035696A">
              <w:rPr>
                <w:rFonts w:asciiTheme="minorHAnsi" w:hAnsiTheme="minorHAnsi" w:cs="Arial"/>
                <w:b w:val="0"/>
                <w:sz w:val="22"/>
                <w:szCs w:val="22"/>
                <w:shd w:val="clear" w:color="auto" w:fill="FFFFFF"/>
              </w:rPr>
              <w:t>Health Service Executive or of a Local Authority</w:t>
            </w:r>
            <w:r w:rsidRPr="0035696A">
              <w:rPr>
                <w:rFonts w:asciiTheme="minorHAnsi" w:hAnsiTheme="minorHAnsi" w:cs="Arial"/>
                <w:b w:val="0"/>
                <w:sz w:val="22"/>
                <w:szCs w:val="22"/>
              </w:rPr>
              <w:t xml:space="preserve"> shall be subject to a probationary period of 12 months as stipulated in the Department of Health Circular No.10/71.</w:t>
            </w:r>
          </w:p>
        </w:tc>
      </w:tr>
      <w:tr w:rsidR="00E92849" w:rsidRPr="0035696A"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E92849" w:rsidRPr="00A20F98" w:rsidRDefault="00E92849" w:rsidP="002E2F35">
            <w:pPr>
              <w:rPr>
                <w:rFonts w:asciiTheme="minorHAnsi" w:hAnsiTheme="minorHAnsi" w:cs="Arial"/>
                <w:b/>
                <w:bCs/>
                <w:sz w:val="22"/>
                <w:szCs w:val="22"/>
              </w:rPr>
            </w:pPr>
            <w:r w:rsidRPr="00A20F98">
              <w:rPr>
                <w:rFonts w:asciiTheme="minorHAnsi" w:hAnsiTheme="minorHAnsi" w:cs="Arial"/>
                <w:b/>
                <w:bCs/>
                <w:sz w:val="22"/>
                <w:szCs w:val="22"/>
              </w:rPr>
              <w:t>Protection of Persons Reporting Child Abuse Act 1998</w:t>
            </w:r>
          </w:p>
        </w:tc>
        <w:tc>
          <w:tcPr>
            <w:tcW w:w="7224" w:type="dxa"/>
            <w:tcBorders>
              <w:top w:val="single" w:sz="4" w:space="0" w:color="auto"/>
              <w:left w:val="single" w:sz="4" w:space="0" w:color="auto"/>
              <w:bottom w:val="single" w:sz="4" w:space="0" w:color="auto"/>
              <w:right w:val="single" w:sz="4" w:space="0" w:color="auto"/>
            </w:tcBorders>
          </w:tcPr>
          <w:p w:rsidR="00E92849" w:rsidRPr="00A20F98" w:rsidRDefault="00E92849" w:rsidP="002E2F35">
            <w:pPr>
              <w:jc w:val="both"/>
              <w:rPr>
                <w:rFonts w:asciiTheme="minorHAnsi" w:hAnsiTheme="minorHAnsi" w:cs="Arial"/>
                <w:b/>
                <w:bCs/>
                <w:sz w:val="22"/>
                <w:szCs w:val="22"/>
              </w:rPr>
            </w:pPr>
            <w:r w:rsidRPr="00A20F98">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CF0F7C" w:rsidRPr="0035696A"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b/>
                <w:bCs/>
                <w:sz w:val="22"/>
                <w:szCs w:val="22"/>
              </w:rPr>
            </w:pPr>
            <w:r w:rsidRPr="0035696A">
              <w:rPr>
                <w:rFonts w:asciiTheme="minorHAnsi" w:hAnsiTheme="minorHAns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sz w:val="22"/>
                <w:szCs w:val="22"/>
              </w:rPr>
            </w:pPr>
            <w:r w:rsidRPr="0035696A">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CF0F7C" w:rsidRPr="0035696A" w:rsidRDefault="00CF0F7C" w:rsidP="00E35A34">
            <w:pPr>
              <w:jc w:val="both"/>
              <w:rPr>
                <w:rFonts w:asciiTheme="minorHAnsi" w:hAnsiTheme="minorHAnsi" w:cs="Arial"/>
                <w:sz w:val="22"/>
                <w:szCs w:val="22"/>
              </w:rPr>
            </w:pPr>
          </w:p>
        </w:tc>
      </w:tr>
      <w:tr w:rsidR="00CF0F7C" w:rsidRPr="0035696A"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CF0F7C" w:rsidRPr="0035696A" w:rsidRDefault="00CF0F7C" w:rsidP="00B3376B">
            <w:pPr>
              <w:jc w:val="both"/>
              <w:rPr>
                <w:rFonts w:asciiTheme="minorHAnsi" w:hAnsiTheme="minorHAnsi" w:cs="Arial"/>
                <w:b/>
                <w:bCs/>
                <w:sz w:val="22"/>
                <w:szCs w:val="22"/>
              </w:rPr>
            </w:pPr>
            <w:r w:rsidRPr="0035696A">
              <w:rPr>
                <w:rFonts w:asciiTheme="minorHAnsi" w:hAnsiTheme="minorHAns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Key responsibilities include:</w:t>
            </w:r>
          </w:p>
          <w:p w:rsidR="00CF0F7C" w:rsidRPr="0035696A" w:rsidRDefault="00CF0F7C" w:rsidP="00B3376B">
            <w:pPr>
              <w:jc w:val="both"/>
              <w:rPr>
                <w:rFonts w:asciiTheme="minorHAnsi" w:hAnsiTheme="minorHAnsi" w:cs="Arial"/>
                <w:sz w:val="22"/>
                <w:szCs w:val="22"/>
              </w:rPr>
            </w:pP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Developing a SSSS for the department/service</w:t>
            </w:r>
            <w:r w:rsidRPr="0035696A">
              <w:rPr>
                <w:rStyle w:val="FootnoteReference"/>
                <w:rFonts w:asciiTheme="minorHAnsi" w:eastAsia="Calibri" w:hAnsiTheme="minorHAnsi" w:cs="Arial"/>
                <w:sz w:val="22"/>
                <w:szCs w:val="22"/>
              </w:rPr>
              <w:footnoteReference w:id="1"/>
            </w:r>
            <w:r w:rsidRPr="0035696A">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Consulting and communicating with staff and safety representatives on OSH matters.</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that all incidents occurring within the relevant department/service are appropriately managed and investigated in accordance with HSE procedures</w:t>
            </w:r>
            <w:r w:rsidRPr="0035696A">
              <w:rPr>
                <w:rStyle w:val="FootnoteReference"/>
                <w:rFonts w:asciiTheme="minorHAnsi" w:eastAsia="Calibri" w:hAnsiTheme="minorHAnsi" w:cs="Arial"/>
                <w:sz w:val="22"/>
                <w:szCs w:val="22"/>
              </w:rPr>
              <w:footnoteReference w:id="2"/>
            </w:r>
            <w:r w:rsidRPr="0035696A">
              <w:rPr>
                <w:rFonts w:asciiTheme="minorHAnsi" w:hAnsiTheme="minorHAnsi" w:cs="Arial"/>
                <w:sz w:val="22"/>
                <w:szCs w:val="22"/>
              </w:rPr>
              <w:t>.</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Seeking advice from health and safety professionals through the National Health and Safety Function Helpdesk as appropriate.</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Note: Detailed roles and responsibilities of Line Managers are outlined in local SSSS. </w:t>
            </w:r>
          </w:p>
          <w:p w:rsidR="00CF0F7C" w:rsidRPr="0035696A" w:rsidRDefault="00CF0F7C" w:rsidP="00B3376B">
            <w:pPr>
              <w:jc w:val="both"/>
              <w:rPr>
                <w:rFonts w:asciiTheme="minorHAnsi" w:hAnsiTheme="minorHAnsi" w:cs="Arial"/>
                <w:sz w:val="22"/>
                <w:szCs w:val="22"/>
              </w:rPr>
            </w:pPr>
          </w:p>
        </w:tc>
      </w:tr>
    </w:tbl>
    <w:p w:rsidR="00545953" w:rsidRPr="0035696A" w:rsidRDefault="00545953" w:rsidP="00545953">
      <w:pPr>
        <w:jc w:val="both"/>
        <w:rPr>
          <w:rFonts w:asciiTheme="minorHAnsi" w:hAnsiTheme="minorHAnsi" w:cs="Arial"/>
          <w:sz w:val="22"/>
          <w:szCs w:val="22"/>
        </w:rPr>
      </w:pPr>
    </w:p>
    <w:p w:rsidR="00545953" w:rsidRPr="0035696A" w:rsidRDefault="00545953" w:rsidP="00545953">
      <w:pPr>
        <w:tabs>
          <w:tab w:val="left" w:pos="8364"/>
        </w:tabs>
        <w:rPr>
          <w:rFonts w:asciiTheme="minorHAnsi" w:hAnsiTheme="minorHAnsi" w:cs="Arial"/>
          <w:sz w:val="22"/>
          <w:szCs w:val="22"/>
        </w:rPr>
      </w:pPr>
    </w:p>
    <w:sectPr w:rsidR="00545953" w:rsidRPr="0035696A" w:rsidSect="0055630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76" w:rsidRDefault="004B1576">
      <w:r>
        <w:separator/>
      </w:r>
    </w:p>
  </w:endnote>
  <w:endnote w:type="continuationSeparator" w:id="0">
    <w:p w:rsidR="004B1576" w:rsidRDefault="004B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5" w:rsidRDefault="000A23F9">
    <w:pPr>
      <w:pStyle w:val="Footer"/>
      <w:framePr w:wrap="around" w:vAnchor="text" w:hAnchor="margin" w:xAlign="center" w:y="1"/>
      <w:rPr>
        <w:rStyle w:val="PageNumber"/>
      </w:rPr>
    </w:pPr>
    <w:r>
      <w:rPr>
        <w:rStyle w:val="PageNumber"/>
      </w:rPr>
      <w:fldChar w:fldCharType="begin"/>
    </w:r>
    <w:r w:rsidR="002E2F35">
      <w:rPr>
        <w:rStyle w:val="PageNumber"/>
      </w:rPr>
      <w:instrText xml:space="preserve">PAGE  </w:instrText>
    </w:r>
    <w:r>
      <w:rPr>
        <w:rStyle w:val="PageNumber"/>
      </w:rPr>
      <w:fldChar w:fldCharType="end"/>
    </w:r>
  </w:p>
  <w:p w:rsidR="002E2F35" w:rsidRDefault="002E2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5" w:rsidRDefault="000A23F9">
    <w:pPr>
      <w:pStyle w:val="Footer"/>
      <w:framePr w:wrap="around" w:vAnchor="text" w:hAnchor="margin" w:xAlign="center" w:y="1"/>
      <w:rPr>
        <w:rStyle w:val="PageNumber"/>
      </w:rPr>
    </w:pPr>
    <w:r>
      <w:rPr>
        <w:rStyle w:val="PageNumber"/>
      </w:rPr>
      <w:fldChar w:fldCharType="begin"/>
    </w:r>
    <w:r w:rsidR="002E2F35">
      <w:rPr>
        <w:rStyle w:val="PageNumber"/>
      </w:rPr>
      <w:instrText xml:space="preserve">PAGE  </w:instrText>
    </w:r>
    <w:r>
      <w:rPr>
        <w:rStyle w:val="PageNumber"/>
      </w:rPr>
      <w:fldChar w:fldCharType="separate"/>
    </w:r>
    <w:r w:rsidR="00385CA8">
      <w:rPr>
        <w:rStyle w:val="PageNumber"/>
        <w:noProof/>
      </w:rPr>
      <w:t>1</w:t>
    </w:r>
    <w:r>
      <w:rPr>
        <w:rStyle w:val="PageNumber"/>
      </w:rPr>
      <w:fldChar w:fldCharType="end"/>
    </w:r>
  </w:p>
  <w:p w:rsidR="002E2F35" w:rsidRDefault="002E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76" w:rsidRDefault="004B1576">
      <w:r>
        <w:separator/>
      </w:r>
    </w:p>
  </w:footnote>
  <w:footnote w:type="continuationSeparator" w:id="0">
    <w:p w:rsidR="004B1576" w:rsidRDefault="004B1576">
      <w:r>
        <w:continuationSeparator/>
      </w:r>
    </w:p>
  </w:footnote>
  <w:footnote w:id="1">
    <w:p w:rsidR="002E2F35" w:rsidRDefault="002E2F35" w:rsidP="00545953">
      <w:pPr>
        <w:pStyle w:val="FootnoteText"/>
      </w:pPr>
      <w:r>
        <w:rPr>
          <w:rStyle w:val="FootnoteReference"/>
        </w:rPr>
        <w:footnoteRef/>
      </w:r>
      <w:r>
        <w:t xml:space="preserve"> A template SSSS and guidelines are available on the National Health and Safety Function/H&amp;S web-pages</w:t>
      </w:r>
    </w:p>
  </w:footnote>
  <w:footnote w:id="2">
    <w:p w:rsidR="002E2F35" w:rsidRDefault="002E2F35"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06"/>
        </w:tabs>
        <w:ind w:left="206" w:hanging="283"/>
      </w:pPr>
      <w:rPr>
        <w:rFonts w:ascii="Symbol" w:hAnsi="Symbol" w:cs="StarSymbol"/>
        <w:sz w:val="18"/>
        <w:szCs w:val="18"/>
      </w:rPr>
    </w:lvl>
    <w:lvl w:ilvl="1">
      <w:start w:val="1"/>
      <w:numFmt w:val="bullet"/>
      <w:lvlText w:val="·"/>
      <w:lvlJc w:val="left"/>
      <w:pPr>
        <w:tabs>
          <w:tab w:val="num" w:pos="490"/>
        </w:tabs>
        <w:ind w:left="490" w:hanging="283"/>
      </w:pPr>
      <w:rPr>
        <w:rFonts w:ascii="Symbol" w:hAnsi="Symbol" w:cs="StarSymbol"/>
        <w:sz w:val="18"/>
        <w:szCs w:val="18"/>
      </w:rPr>
    </w:lvl>
    <w:lvl w:ilvl="2">
      <w:start w:val="1"/>
      <w:numFmt w:val="bullet"/>
      <w:lvlText w:val="·"/>
      <w:lvlJc w:val="left"/>
      <w:pPr>
        <w:tabs>
          <w:tab w:val="num" w:pos="773"/>
        </w:tabs>
        <w:ind w:left="773" w:hanging="283"/>
      </w:pPr>
      <w:rPr>
        <w:rFonts w:ascii="Symbol" w:hAnsi="Symbol" w:cs="StarSymbol"/>
        <w:sz w:val="18"/>
        <w:szCs w:val="18"/>
      </w:rPr>
    </w:lvl>
    <w:lvl w:ilvl="3">
      <w:start w:val="1"/>
      <w:numFmt w:val="bullet"/>
      <w:lvlText w:val="·"/>
      <w:lvlJc w:val="left"/>
      <w:pPr>
        <w:tabs>
          <w:tab w:val="num" w:pos="1057"/>
        </w:tabs>
        <w:ind w:left="1057" w:hanging="283"/>
      </w:pPr>
      <w:rPr>
        <w:rFonts w:ascii="Symbol" w:hAnsi="Symbol" w:cs="StarSymbol"/>
        <w:sz w:val="18"/>
        <w:szCs w:val="18"/>
      </w:rPr>
    </w:lvl>
    <w:lvl w:ilvl="4">
      <w:start w:val="1"/>
      <w:numFmt w:val="bullet"/>
      <w:lvlText w:val="·"/>
      <w:lvlJc w:val="left"/>
      <w:pPr>
        <w:tabs>
          <w:tab w:val="num" w:pos="1340"/>
        </w:tabs>
        <w:ind w:left="1340" w:hanging="283"/>
      </w:pPr>
      <w:rPr>
        <w:rFonts w:ascii="Symbol" w:hAnsi="Symbol" w:cs="StarSymbol"/>
        <w:sz w:val="18"/>
        <w:szCs w:val="18"/>
      </w:rPr>
    </w:lvl>
    <w:lvl w:ilvl="5">
      <w:start w:val="1"/>
      <w:numFmt w:val="bullet"/>
      <w:lvlText w:val="·"/>
      <w:lvlJc w:val="left"/>
      <w:pPr>
        <w:tabs>
          <w:tab w:val="num" w:pos="1624"/>
        </w:tabs>
        <w:ind w:left="1624" w:hanging="283"/>
      </w:pPr>
      <w:rPr>
        <w:rFonts w:ascii="Symbol" w:hAnsi="Symbol" w:cs="StarSymbol"/>
        <w:sz w:val="18"/>
        <w:szCs w:val="18"/>
      </w:rPr>
    </w:lvl>
    <w:lvl w:ilvl="6">
      <w:start w:val="1"/>
      <w:numFmt w:val="bullet"/>
      <w:lvlText w:val="·"/>
      <w:lvlJc w:val="left"/>
      <w:pPr>
        <w:tabs>
          <w:tab w:val="num" w:pos="1907"/>
        </w:tabs>
        <w:ind w:left="1907" w:hanging="283"/>
      </w:pPr>
      <w:rPr>
        <w:rFonts w:ascii="Symbol" w:hAnsi="Symbol" w:cs="StarSymbol"/>
        <w:sz w:val="18"/>
        <w:szCs w:val="18"/>
      </w:rPr>
    </w:lvl>
    <w:lvl w:ilvl="7">
      <w:start w:val="1"/>
      <w:numFmt w:val="bullet"/>
      <w:lvlText w:val="·"/>
      <w:lvlJc w:val="left"/>
      <w:pPr>
        <w:tabs>
          <w:tab w:val="num" w:pos="2191"/>
        </w:tabs>
        <w:ind w:left="2191" w:hanging="283"/>
      </w:pPr>
      <w:rPr>
        <w:rFonts w:ascii="Symbol" w:hAnsi="Symbol" w:cs="StarSymbol"/>
        <w:sz w:val="18"/>
        <w:szCs w:val="18"/>
      </w:rPr>
    </w:lvl>
    <w:lvl w:ilvl="8">
      <w:start w:val="1"/>
      <w:numFmt w:val="bullet"/>
      <w:lvlText w:val="·"/>
      <w:lvlJc w:val="left"/>
      <w:pPr>
        <w:tabs>
          <w:tab w:val="num" w:pos="2474"/>
        </w:tabs>
        <w:ind w:left="2474"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677304C"/>
    <w:multiLevelType w:val="hybridMultilevel"/>
    <w:tmpl w:val="2D92BE2A"/>
    <w:lvl w:ilvl="0" w:tplc="04090001">
      <w:start w:val="1"/>
      <w:numFmt w:val="bullet"/>
      <w:lvlText w:val=""/>
      <w:lvlJc w:val="left"/>
      <w:pPr>
        <w:tabs>
          <w:tab w:val="num" w:pos="1363"/>
        </w:tabs>
        <w:ind w:left="1363" w:hanging="360"/>
      </w:pPr>
      <w:rPr>
        <w:rFonts w:ascii="Symbol" w:hAnsi="Symbol" w:hint="default"/>
      </w:rPr>
    </w:lvl>
    <w:lvl w:ilvl="1" w:tplc="04090003">
      <w:start w:val="1"/>
      <w:numFmt w:val="bullet"/>
      <w:lvlText w:val="o"/>
      <w:lvlJc w:val="left"/>
      <w:pPr>
        <w:tabs>
          <w:tab w:val="num" w:pos="2083"/>
        </w:tabs>
        <w:ind w:left="2083" w:hanging="360"/>
      </w:pPr>
      <w:rPr>
        <w:rFonts w:ascii="Courier New" w:hAnsi="Courier New" w:cs="Courier New" w:hint="default"/>
      </w:rPr>
    </w:lvl>
    <w:lvl w:ilvl="2" w:tplc="04090005">
      <w:start w:val="1"/>
      <w:numFmt w:val="bullet"/>
      <w:lvlText w:val=""/>
      <w:lvlJc w:val="left"/>
      <w:pPr>
        <w:tabs>
          <w:tab w:val="num" w:pos="2803"/>
        </w:tabs>
        <w:ind w:left="2803" w:hanging="360"/>
      </w:pPr>
      <w:rPr>
        <w:rFonts w:ascii="Wingdings" w:hAnsi="Wingdings" w:hint="default"/>
      </w:rPr>
    </w:lvl>
    <w:lvl w:ilvl="3" w:tplc="04090001">
      <w:start w:val="1"/>
      <w:numFmt w:val="bullet"/>
      <w:lvlText w:val=""/>
      <w:lvlJc w:val="left"/>
      <w:pPr>
        <w:tabs>
          <w:tab w:val="num" w:pos="3523"/>
        </w:tabs>
        <w:ind w:left="3523" w:hanging="360"/>
      </w:pPr>
      <w:rPr>
        <w:rFonts w:ascii="Symbol" w:hAnsi="Symbol" w:hint="default"/>
      </w:rPr>
    </w:lvl>
    <w:lvl w:ilvl="4" w:tplc="04090003">
      <w:start w:val="1"/>
      <w:numFmt w:val="bullet"/>
      <w:lvlText w:val="o"/>
      <w:lvlJc w:val="left"/>
      <w:pPr>
        <w:tabs>
          <w:tab w:val="num" w:pos="4243"/>
        </w:tabs>
        <w:ind w:left="4243" w:hanging="360"/>
      </w:pPr>
      <w:rPr>
        <w:rFonts w:ascii="Courier New" w:hAnsi="Courier New" w:cs="Courier New" w:hint="default"/>
      </w:rPr>
    </w:lvl>
    <w:lvl w:ilvl="5" w:tplc="04090005">
      <w:start w:val="1"/>
      <w:numFmt w:val="bullet"/>
      <w:lvlText w:val=""/>
      <w:lvlJc w:val="left"/>
      <w:pPr>
        <w:tabs>
          <w:tab w:val="num" w:pos="4963"/>
        </w:tabs>
        <w:ind w:left="4963" w:hanging="360"/>
      </w:pPr>
      <w:rPr>
        <w:rFonts w:ascii="Wingdings" w:hAnsi="Wingdings" w:hint="default"/>
      </w:rPr>
    </w:lvl>
    <w:lvl w:ilvl="6" w:tplc="04090001">
      <w:start w:val="1"/>
      <w:numFmt w:val="bullet"/>
      <w:lvlText w:val=""/>
      <w:lvlJc w:val="left"/>
      <w:pPr>
        <w:tabs>
          <w:tab w:val="num" w:pos="5683"/>
        </w:tabs>
        <w:ind w:left="5683" w:hanging="360"/>
      </w:pPr>
      <w:rPr>
        <w:rFonts w:ascii="Symbol" w:hAnsi="Symbol" w:hint="default"/>
      </w:rPr>
    </w:lvl>
    <w:lvl w:ilvl="7" w:tplc="04090003">
      <w:start w:val="1"/>
      <w:numFmt w:val="bullet"/>
      <w:lvlText w:val="o"/>
      <w:lvlJc w:val="left"/>
      <w:pPr>
        <w:tabs>
          <w:tab w:val="num" w:pos="6403"/>
        </w:tabs>
        <w:ind w:left="6403" w:hanging="360"/>
      </w:pPr>
      <w:rPr>
        <w:rFonts w:ascii="Courier New" w:hAnsi="Courier New" w:cs="Courier New" w:hint="default"/>
      </w:rPr>
    </w:lvl>
    <w:lvl w:ilvl="8" w:tplc="04090005">
      <w:start w:val="1"/>
      <w:numFmt w:val="bullet"/>
      <w:lvlText w:val=""/>
      <w:lvlJc w:val="left"/>
      <w:pPr>
        <w:tabs>
          <w:tab w:val="num" w:pos="7123"/>
        </w:tabs>
        <w:ind w:left="7123" w:hanging="360"/>
      </w:pPr>
      <w:rPr>
        <w:rFonts w:ascii="Wingdings" w:hAnsi="Wingdings" w:hint="default"/>
      </w:rPr>
    </w:lvl>
  </w:abstractNum>
  <w:abstractNum w:abstractNumId="5">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03F51CB"/>
    <w:multiLevelType w:val="hybridMultilevel"/>
    <w:tmpl w:val="E620EFD4"/>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2">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3F40162"/>
    <w:multiLevelType w:val="hybridMultilevel"/>
    <w:tmpl w:val="68F039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B0058F"/>
    <w:multiLevelType w:val="hybridMultilevel"/>
    <w:tmpl w:val="D6D06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3313194E"/>
    <w:multiLevelType w:val="hybridMultilevel"/>
    <w:tmpl w:val="FB046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B75378C"/>
    <w:multiLevelType w:val="hybridMultilevel"/>
    <w:tmpl w:val="454AA528"/>
    <w:lvl w:ilvl="0" w:tplc="D1C40152">
      <w:start w:val="1"/>
      <w:numFmt w:val="bullet"/>
      <w:lvlText w:val=""/>
      <w:lvlJc w:val="left"/>
      <w:pPr>
        <w:tabs>
          <w:tab w:val="num" w:pos="720"/>
        </w:tabs>
        <w:ind w:left="720" w:hanging="360"/>
      </w:pPr>
      <w:rPr>
        <w:rFonts w:ascii="Symbol" w:hAnsi="Symbol" w:hint="default"/>
        <w:color w:val="FF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3D884EC8"/>
    <w:multiLevelType w:val="hybridMultilevel"/>
    <w:tmpl w:val="40C40338"/>
    <w:lvl w:ilvl="0" w:tplc="891A4E5C">
      <w:start w:val="1"/>
      <w:numFmt w:val="bullet"/>
      <w:lvlText w:val=""/>
      <w:lvlJc w:val="left"/>
      <w:pPr>
        <w:tabs>
          <w:tab w:val="num" w:pos="757"/>
        </w:tabs>
        <w:ind w:left="757" w:hanging="39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ECB342E"/>
    <w:multiLevelType w:val="hybridMultilevel"/>
    <w:tmpl w:val="5F7ECC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6B27080"/>
    <w:multiLevelType w:val="hybridMultilevel"/>
    <w:tmpl w:val="457E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153897"/>
    <w:multiLevelType w:val="hybridMultilevel"/>
    <w:tmpl w:val="94064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AF66318"/>
    <w:multiLevelType w:val="hybridMultilevel"/>
    <w:tmpl w:val="DCCAE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0560853"/>
    <w:multiLevelType w:val="hybridMultilevel"/>
    <w:tmpl w:val="2A1011C8"/>
    <w:lvl w:ilvl="0" w:tplc="891A4E5C">
      <w:start w:val="1"/>
      <w:numFmt w:val="bullet"/>
      <w:lvlText w:val=""/>
      <w:lvlJc w:val="left"/>
      <w:pPr>
        <w:tabs>
          <w:tab w:val="num" w:pos="757"/>
        </w:tabs>
        <w:ind w:left="757" w:hanging="39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6C356AD7"/>
    <w:multiLevelType w:val="hybridMultilevel"/>
    <w:tmpl w:val="0E226B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nsid w:val="7A51449E"/>
    <w:multiLevelType w:val="hybridMultilevel"/>
    <w:tmpl w:val="56A8D4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251EE7"/>
    <w:multiLevelType w:val="hybridMultilevel"/>
    <w:tmpl w:val="4CE0A938"/>
    <w:lvl w:ilvl="0" w:tplc="4DA410D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D045A32"/>
    <w:multiLevelType w:val="hybridMultilevel"/>
    <w:tmpl w:val="FD9CF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4"/>
  </w:num>
  <w:num w:numId="2">
    <w:abstractNumId w:val="16"/>
  </w:num>
  <w:num w:numId="3">
    <w:abstractNumId w:val="31"/>
  </w:num>
  <w:num w:numId="4">
    <w:abstractNumId w:val="27"/>
  </w:num>
  <w:num w:numId="5">
    <w:abstractNumId w:val="36"/>
  </w:num>
  <w:num w:numId="6">
    <w:abstractNumId w:val="6"/>
  </w:num>
  <w:num w:numId="7">
    <w:abstractNumId w:val="45"/>
  </w:num>
  <w:num w:numId="8">
    <w:abstractNumId w:val="49"/>
  </w:num>
  <w:num w:numId="9">
    <w:abstractNumId w:val="48"/>
  </w:num>
  <w:num w:numId="10">
    <w:abstractNumId w:val="22"/>
  </w:num>
  <w:num w:numId="11">
    <w:abstractNumId w:val="44"/>
  </w:num>
  <w:num w:numId="12">
    <w:abstractNumId w:val="14"/>
  </w:num>
  <w:num w:numId="13">
    <w:abstractNumId w:val="33"/>
  </w:num>
  <w:num w:numId="14">
    <w:abstractNumId w:val="26"/>
  </w:num>
  <w:num w:numId="15">
    <w:abstractNumId w:val="13"/>
  </w:num>
  <w:num w:numId="16">
    <w:abstractNumId w:val="39"/>
  </w:num>
  <w:num w:numId="17">
    <w:abstractNumId w:val="3"/>
  </w:num>
  <w:num w:numId="18">
    <w:abstractNumId w:val="41"/>
  </w:num>
  <w:num w:numId="19">
    <w:abstractNumId w:val="7"/>
  </w:num>
  <w:num w:numId="20">
    <w:abstractNumId w:val="51"/>
  </w:num>
  <w:num w:numId="21">
    <w:abstractNumId w:val="46"/>
  </w:num>
  <w:num w:numId="22">
    <w:abstractNumId w:val="32"/>
  </w:num>
  <w:num w:numId="23">
    <w:abstractNumId w:val="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7"/>
  </w:num>
  <w:num w:numId="32">
    <w:abstractNumId w:val="21"/>
  </w:num>
  <w:num w:numId="33">
    <w:abstractNumId w:val="5"/>
  </w:num>
  <w:num w:numId="34">
    <w:abstractNumId w:val="43"/>
  </w:num>
  <w:num w:numId="35">
    <w:abstractNumId w:val="40"/>
  </w:num>
  <w:num w:numId="36">
    <w:abstractNumId w:val="50"/>
  </w:num>
  <w:num w:numId="37">
    <w:abstractNumId w:val="25"/>
  </w:num>
  <w:num w:numId="38">
    <w:abstractNumId w:val="42"/>
  </w:num>
  <w:num w:numId="39">
    <w:abstractNumId w:val="29"/>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
  </w:num>
  <w:num w:numId="44">
    <w:abstractNumId w:val="31"/>
  </w:num>
  <w:num w:numId="45">
    <w:abstractNumId w:val="27"/>
  </w:num>
  <w:num w:numId="46">
    <w:abstractNumId w:val="11"/>
  </w:num>
  <w:num w:numId="47">
    <w:abstractNumId w:val="35"/>
  </w:num>
  <w:num w:numId="48">
    <w:abstractNumId w:val="20"/>
  </w:num>
  <w:num w:numId="49">
    <w:abstractNumId w:val="15"/>
  </w:num>
  <w:num w:numId="50">
    <w:abstractNumId w:val="28"/>
  </w:num>
  <w:num w:numId="51">
    <w:abstractNumId w:val="30"/>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0034F"/>
    <w:rsid w:val="00010EFB"/>
    <w:rsid w:val="00030ADE"/>
    <w:rsid w:val="000343DC"/>
    <w:rsid w:val="00041C65"/>
    <w:rsid w:val="000506F5"/>
    <w:rsid w:val="0008234B"/>
    <w:rsid w:val="00084562"/>
    <w:rsid w:val="00087538"/>
    <w:rsid w:val="000A23F9"/>
    <w:rsid w:val="000A5514"/>
    <w:rsid w:val="000B2DD3"/>
    <w:rsid w:val="000C2BAF"/>
    <w:rsid w:val="000C604D"/>
    <w:rsid w:val="000E4C1D"/>
    <w:rsid w:val="000E512B"/>
    <w:rsid w:val="000F048B"/>
    <w:rsid w:val="0011082C"/>
    <w:rsid w:val="00121DD1"/>
    <w:rsid w:val="00126C83"/>
    <w:rsid w:val="00133B54"/>
    <w:rsid w:val="00135D51"/>
    <w:rsid w:val="0014041D"/>
    <w:rsid w:val="00140D27"/>
    <w:rsid w:val="0015328B"/>
    <w:rsid w:val="0019117D"/>
    <w:rsid w:val="0019213A"/>
    <w:rsid w:val="001970D5"/>
    <w:rsid w:val="001B0006"/>
    <w:rsid w:val="001B500A"/>
    <w:rsid w:val="001C5422"/>
    <w:rsid w:val="001C686C"/>
    <w:rsid w:val="001F2FA9"/>
    <w:rsid w:val="001F64A3"/>
    <w:rsid w:val="00205284"/>
    <w:rsid w:val="00243D2B"/>
    <w:rsid w:val="00252016"/>
    <w:rsid w:val="00263C2E"/>
    <w:rsid w:val="002656EE"/>
    <w:rsid w:val="002A2877"/>
    <w:rsid w:val="002C769E"/>
    <w:rsid w:val="002D5D1F"/>
    <w:rsid w:val="002E2F35"/>
    <w:rsid w:val="002E6159"/>
    <w:rsid w:val="00301E98"/>
    <w:rsid w:val="00315A33"/>
    <w:rsid w:val="00320752"/>
    <w:rsid w:val="00324823"/>
    <w:rsid w:val="003268B1"/>
    <w:rsid w:val="0034039D"/>
    <w:rsid w:val="00342F86"/>
    <w:rsid w:val="0035696A"/>
    <w:rsid w:val="00363F42"/>
    <w:rsid w:val="00381A4D"/>
    <w:rsid w:val="00385CA8"/>
    <w:rsid w:val="003C058E"/>
    <w:rsid w:val="003C344F"/>
    <w:rsid w:val="003D32A6"/>
    <w:rsid w:val="003E145E"/>
    <w:rsid w:val="003E3195"/>
    <w:rsid w:val="003F5F7D"/>
    <w:rsid w:val="004041F5"/>
    <w:rsid w:val="0041620B"/>
    <w:rsid w:val="00424B6D"/>
    <w:rsid w:val="00431EDD"/>
    <w:rsid w:val="00435F45"/>
    <w:rsid w:val="004552DC"/>
    <w:rsid w:val="00477496"/>
    <w:rsid w:val="0048129F"/>
    <w:rsid w:val="00492C50"/>
    <w:rsid w:val="00493248"/>
    <w:rsid w:val="004A134C"/>
    <w:rsid w:val="004A216E"/>
    <w:rsid w:val="004A2F29"/>
    <w:rsid w:val="004A336E"/>
    <w:rsid w:val="004A4A67"/>
    <w:rsid w:val="004A6CE9"/>
    <w:rsid w:val="004B034A"/>
    <w:rsid w:val="004B1576"/>
    <w:rsid w:val="004B5676"/>
    <w:rsid w:val="004D47F8"/>
    <w:rsid w:val="004D7E86"/>
    <w:rsid w:val="004F14FD"/>
    <w:rsid w:val="004F31C3"/>
    <w:rsid w:val="0050435D"/>
    <w:rsid w:val="00514546"/>
    <w:rsid w:val="00523771"/>
    <w:rsid w:val="0052591B"/>
    <w:rsid w:val="00527241"/>
    <w:rsid w:val="00534809"/>
    <w:rsid w:val="0053644D"/>
    <w:rsid w:val="005407A6"/>
    <w:rsid w:val="005423A4"/>
    <w:rsid w:val="00545953"/>
    <w:rsid w:val="0054790C"/>
    <w:rsid w:val="00556120"/>
    <w:rsid w:val="00556300"/>
    <w:rsid w:val="00562E90"/>
    <w:rsid w:val="00571F26"/>
    <w:rsid w:val="00573F37"/>
    <w:rsid w:val="00577917"/>
    <w:rsid w:val="00580076"/>
    <w:rsid w:val="00582C55"/>
    <w:rsid w:val="00586F5C"/>
    <w:rsid w:val="00593009"/>
    <w:rsid w:val="005B1134"/>
    <w:rsid w:val="005C25F5"/>
    <w:rsid w:val="005D178C"/>
    <w:rsid w:val="005D2AA7"/>
    <w:rsid w:val="00612084"/>
    <w:rsid w:val="00620E7E"/>
    <w:rsid w:val="00625F5A"/>
    <w:rsid w:val="0062623C"/>
    <w:rsid w:val="00641533"/>
    <w:rsid w:val="00652681"/>
    <w:rsid w:val="00654150"/>
    <w:rsid w:val="00670C4A"/>
    <w:rsid w:val="00697E3A"/>
    <w:rsid w:val="006A4C50"/>
    <w:rsid w:val="006A52B1"/>
    <w:rsid w:val="006A6785"/>
    <w:rsid w:val="006C5C6C"/>
    <w:rsid w:val="006C7C36"/>
    <w:rsid w:val="007003EB"/>
    <w:rsid w:val="00721D6D"/>
    <w:rsid w:val="00725909"/>
    <w:rsid w:val="00731456"/>
    <w:rsid w:val="00746659"/>
    <w:rsid w:val="00756D60"/>
    <w:rsid w:val="00770FD6"/>
    <w:rsid w:val="00775A8E"/>
    <w:rsid w:val="0077697A"/>
    <w:rsid w:val="007769CF"/>
    <w:rsid w:val="007856F1"/>
    <w:rsid w:val="007870E6"/>
    <w:rsid w:val="00791BE2"/>
    <w:rsid w:val="007A3333"/>
    <w:rsid w:val="007A58F5"/>
    <w:rsid w:val="007B194B"/>
    <w:rsid w:val="007C7EDE"/>
    <w:rsid w:val="007D0906"/>
    <w:rsid w:val="007D11D5"/>
    <w:rsid w:val="007D1377"/>
    <w:rsid w:val="007D3D74"/>
    <w:rsid w:val="007E5B2E"/>
    <w:rsid w:val="007E6D42"/>
    <w:rsid w:val="007E79D1"/>
    <w:rsid w:val="00850B8D"/>
    <w:rsid w:val="008547AB"/>
    <w:rsid w:val="00854E73"/>
    <w:rsid w:val="0086265E"/>
    <w:rsid w:val="008832D5"/>
    <w:rsid w:val="008878E7"/>
    <w:rsid w:val="008948C0"/>
    <w:rsid w:val="008B35C4"/>
    <w:rsid w:val="008B59EF"/>
    <w:rsid w:val="008B5D57"/>
    <w:rsid w:val="008B74ED"/>
    <w:rsid w:val="008D6E67"/>
    <w:rsid w:val="008E0E95"/>
    <w:rsid w:val="008E6892"/>
    <w:rsid w:val="008F68C3"/>
    <w:rsid w:val="00916A4C"/>
    <w:rsid w:val="009179FA"/>
    <w:rsid w:val="00941A68"/>
    <w:rsid w:val="00941CCE"/>
    <w:rsid w:val="00946371"/>
    <w:rsid w:val="00952CA6"/>
    <w:rsid w:val="00957666"/>
    <w:rsid w:val="00961D99"/>
    <w:rsid w:val="0096487F"/>
    <w:rsid w:val="00971285"/>
    <w:rsid w:val="009A2C1C"/>
    <w:rsid w:val="009B223A"/>
    <w:rsid w:val="009C4ECA"/>
    <w:rsid w:val="009C6660"/>
    <w:rsid w:val="009C704A"/>
    <w:rsid w:val="009D0C49"/>
    <w:rsid w:val="009D4252"/>
    <w:rsid w:val="009E1DC2"/>
    <w:rsid w:val="009E47C4"/>
    <w:rsid w:val="009E5756"/>
    <w:rsid w:val="00A035ED"/>
    <w:rsid w:val="00A11675"/>
    <w:rsid w:val="00A14B87"/>
    <w:rsid w:val="00A27CB0"/>
    <w:rsid w:val="00A35173"/>
    <w:rsid w:val="00A64EDC"/>
    <w:rsid w:val="00A725F7"/>
    <w:rsid w:val="00A74A2D"/>
    <w:rsid w:val="00A907E5"/>
    <w:rsid w:val="00A95635"/>
    <w:rsid w:val="00AA025C"/>
    <w:rsid w:val="00AA6D48"/>
    <w:rsid w:val="00AC619B"/>
    <w:rsid w:val="00AD3E2F"/>
    <w:rsid w:val="00AE16DB"/>
    <w:rsid w:val="00AF093B"/>
    <w:rsid w:val="00B06F7B"/>
    <w:rsid w:val="00B204A9"/>
    <w:rsid w:val="00B267AE"/>
    <w:rsid w:val="00B3376B"/>
    <w:rsid w:val="00B53145"/>
    <w:rsid w:val="00B82D6A"/>
    <w:rsid w:val="00B86624"/>
    <w:rsid w:val="00BB004F"/>
    <w:rsid w:val="00BB15F7"/>
    <w:rsid w:val="00BB3BD1"/>
    <w:rsid w:val="00BC489C"/>
    <w:rsid w:val="00BC5A28"/>
    <w:rsid w:val="00BD06A5"/>
    <w:rsid w:val="00BF0C99"/>
    <w:rsid w:val="00C078FB"/>
    <w:rsid w:val="00C110BC"/>
    <w:rsid w:val="00C14D52"/>
    <w:rsid w:val="00C541CA"/>
    <w:rsid w:val="00C557F9"/>
    <w:rsid w:val="00C60911"/>
    <w:rsid w:val="00C67A92"/>
    <w:rsid w:val="00C707BD"/>
    <w:rsid w:val="00C778BC"/>
    <w:rsid w:val="00C80783"/>
    <w:rsid w:val="00C850E5"/>
    <w:rsid w:val="00CF049C"/>
    <w:rsid w:val="00CF0F7C"/>
    <w:rsid w:val="00D071F0"/>
    <w:rsid w:val="00D1602C"/>
    <w:rsid w:val="00D2427F"/>
    <w:rsid w:val="00D25109"/>
    <w:rsid w:val="00D26FA1"/>
    <w:rsid w:val="00D34A41"/>
    <w:rsid w:val="00D450AE"/>
    <w:rsid w:val="00D46269"/>
    <w:rsid w:val="00D50A67"/>
    <w:rsid w:val="00D55A54"/>
    <w:rsid w:val="00D819E4"/>
    <w:rsid w:val="00D86E41"/>
    <w:rsid w:val="00DC6975"/>
    <w:rsid w:val="00E040B4"/>
    <w:rsid w:val="00E30ABA"/>
    <w:rsid w:val="00E30FF1"/>
    <w:rsid w:val="00E311BA"/>
    <w:rsid w:val="00E34EAC"/>
    <w:rsid w:val="00E35A34"/>
    <w:rsid w:val="00E520CB"/>
    <w:rsid w:val="00E53E3E"/>
    <w:rsid w:val="00E64317"/>
    <w:rsid w:val="00E64ACD"/>
    <w:rsid w:val="00E71333"/>
    <w:rsid w:val="00E731BF"/>
    <w:rsid w:val="00E835A6"/>
    <w:rsid w:val="00E92849"/>
    <w:rsid w:val="00E93305"/>
    <w:rsid w:val="00E9429F"/>
    <w:rsid w:val="00E96C2A"/>
    <w:rsid w:val="00EA0B7E"/>
    <w:rsid w:val="00EA4D2F"/>
    <w:rsid w:val="00EC0220"/>
    <w:rsid w:val="00EC513D"/>
    <w:rsid w:val="00EC5B3B"/>
    <w:rsid w:val="00EE3488"/>
    <w:rsid w:val="00EE4E6D"/>
    <w:rsid w:val="00EE61F7"/>
    <w:rsid w:val="00EF118C"/>
    <w:rsid w:val="00EF7B87"/>
    <w:rsid w:val="00F00C0F"/>
    <w:rsid w:val="00F272AB"/>
    <w:rsid w:val="00F30043"/>
    <w:rsid w:val="00F30130"/>
    <w:rsid w:val="00F4260D"/>
    <w:rsid w:val="00F42AA7"/>
    <w:rsid w:val="00F4759C"/>
    <w:rsid w:val="00F50084"/>
    <w:rsid w:val="00F5789E"/>
    <w:rsid w:val="00F60B8D"/>
    <w:rsid w:val="00F6709A"/>
    <w:rsid w:val="00F74C49"/>
    <w:rsid w:val="00F85A40"/>
    <w:rsid w:val="00F86AF3"/>
    <w:rsid w:val="00FB706F"/>
    <w:rsid w:val="00FD0620"/>
    <w:rsid w:val="00FD0B32"/>
    <w:rsid w:val="00FD259A"/>
    <w:rsid w:val="00FE01FF"/>
    <w:rsid w:val="00FE426B"/>
    <w:rsid w:val="00FF6837"/>
    <w:rsid w:val="00FF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 w:type="character" w:customStyle="1" w:styleId="ListParagraphChar">
    <w:name w:val="List Paragraph Char"/>
    <w:link w:val="ListParagraph"/>
    <w:uiPriority w:val="34"/>
    <w:locked/>
    <w:rsid w:val="00791BE2"/>
    <w:rPr>
      <w:lang w:val="en-GB" w:eastAsia="en-GB"/>
    </w:rPr>
  </w:style>
  <w:style w:type="paragraph" w:styleId="NoSpacing">
    <w:name w:val="No Spacing"/>
    <w:uiPriority w:val="1"/>
    <w:qFormat/>
    <w:rsid w:val="00961D9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 w:type="character" w:customStyle="1" w:styleId="ListParagraphChar">
    <w:name w:val="List Paragraph Char"/>
    <w:link w:val="ListParagraph"/>
    <w:uiPriority w:val="34"/>
    <w:locked/>
    <w:rsid w:val="00791BE2"/>
    <w:rPr>
      <w:lang w:val="en-GB" w:eastAsia="en-GB"/>
    </w:rPr>
  </w:style>
  <w:style w:type="paragraph" w:styleId="NoSpacing">
    <w:name w:val="No Spacing"/>
    <w:uiPriority w:val="1"/>
    <w:qFormat/>
    <w:rsid w:val="00961D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olta.ie/hospital/portiuncula-university-hospi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aolta.ie/hospital/mayo-university-hospital" TargetMode="External"/><Relationship Id="rId17"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olta.ie/hospital/letterkenny-university-hospital" TargetMode="External"/><Relationship Id="rId5" Type="http://schemas.openxmlformats.org/officeDocument/2006/relationships/settings" Target="settings.xml"/><Relationship Id="rId15" Type="http://schemas.openxmlformats.org/officeDocument/2006/relationships/hyperlink" Target="https://saolta.ie/hospital/sligo-university-hospital" TargetMode="External"/><Relationship Id="rId10" Type="http://schemas.openxmlformats.org/officeDocument/2006/relationships/hyperlink" Target="mailto:john.given@hse.i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olta.ie/hospital/Roscommon%20University%20Hosp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D25A8-AB15-4DD5-AD7C-5DB00894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4330</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29337</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6488077</vt:i4>
      </vt:variant>
      <vt:variant>
        <vt:i4>0</vt:i4>
      </vt:variant>
      <vt:variant>
        <vt:i4>0</vt:i4>
      </vt:variant>
      <vt:variant>
        <vt:i4>5</vt:i4>
      </vt:variant>
      <vt:variant>
        <vt:lpwstr>mailto:Peter.kidd@hse.ie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2020-05-12T09:36:00Z</cp:lastPrinted>
  <dcterms:created xsi:type="dcterms:W3CDTF">2020-06-29T17:14:00Z</dcterms:created>
  <dcterms:modified xsi:type="dcterms:W3CDTF">2020-06-29T17:14:00Z</dcterms:modified>
</cp:coreProperties>
</file>