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DA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FF0000"/>
          <w:sz w:val="24"/>
          <w:szCs w:val="24"/>
          <w:lang w:eastAsia="en-IE"/>
        </w:rPr>
        <w:drawing>
          <wp:inline distT="0" distB="0" distL="0" distR="0">
            <wp:extent cx="4735830" cy="1441690"/>
            <wp:effectExtent l="19050" t="0" r="7620" b="0"/>
            <wp:docPr id="1" name="Picture 1" descr="C:\Users\hooban_alan\Desktop\Saolt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ban_alan\Desktop\Saolta 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82" cy="144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7E7410">
        <w:rPr>
          <w:rFonts w:ascii="Times New Roman" w:hAnsi="Times New Roman"/>
          <w:b/>
          <w:color w:val="FF0000"/>
          <w:sz w:val="24"/>
          <w:szCs w:val="24"/>
        </w:rPr>
        <w:t xml:space="preserve">SAOLTA UNIVERSITY HEALTH CARE GROUP, IRELAND </w:t>
      </w:r>
    </w:p>
    <w:p w:rsidR="00A842DA" w:rsidRPr="007E7410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Saolta University Healthcare Group provides a comprehensive range of Medical, Surgical, Paediatrics and Obstetrics and Gynaecology Serv</w:t>
      </w:r>
      <w:r>
        <w:rPr>
          <w:rFonts w:ascii="Times New Roman" w:hAnsi="Times New Roman"/>
          <w:sz w:val="24"/>
          <w:szCs w:val="24"/>
        </w:rPr>
        <w:t>ices to emergency and elective p</w:t>
      </w:r>
      <w:r w:rsidRPr="007E7410">
        <w:rPr>
          <w:rFonts w:ascii="Times New Roman" w:hAnsi="Times New Roman"/>
          <w:sz w:val="24"/>
          <w:szCs w:val="24"/>
        </w:rPr>
        <w:t xml:space="preserve">atients on an inpatient, outpatient and day care basis across the West and North West of Ireland. </w:t>
      </w:r>
    </w:p>
    <w:p w:rsidR="00A842DA" w:rsidRDefault="00A842DA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7E7410">
        <w:rPr>
          <w:rFonts w:ascii="Times New Roman" w:hAnsi="Times New Roman"/>
          <w:sz w:val="24"/>
          <w:szCs w:val="24"/>
        </w:rPr>
        <w:t>All Hospitals in the Group play a leadership role in the Acute Service Delivery, serving a catchment area of 1 million people. All Hospitals in the Saolta University Healthcare Group are affiliated to the National University of Ireland at Galway and are involved in the undergraduate and postgraduate training o</w:t>
      </w:r>
      <w:r>
        <w:rPr>
          <w:rFonts w:ascii="Times New Roman" w:hAnsi="Times New Roman"/>
          <w:sz w:val="24"/>
          <w:szCs w:val="24"/>
        </w:rPr>
        <w:t xml:space="preserve">f medical and other healthcare </w:t>
      </w:r>
      <w:r w:rsidRPr="007E7410">
        <w:rPr>
          <w:rFonts w:ascii="Times New Roman" w:hAnsi="Times New Roman"/>
          <w:sz w:val="24"/>
          <w:szCs w:val="24"/>
        </w:rPr>
        <w:t>professionals.</w:t>
      </w:r>
    </w:p>
    <w:p w:rsidR="005D08E9" w:rsidRPr="002A605E" w:rsidRDefault="002A605E" w:rsidP="00A842DA">
      <w:pPr>
        <w:tabs>
          <w:tab w:val="left" w:pos="2038"/>
        </w:tabs>
        <w:rPr>
          <w:rFonts w:ascii="Times New Roman" w:hAnsi="Times New Roman"/>
          <w:sz w:val="24"/>
          <w:szCs w:val="24"/>
        </w:rPr>
      </w:pPr>
      <w:r w:rsidRPr="002A605E">
        <w:rPr>
          <w:rFonts w:ascii="Times New Roman" w:hAnsi="Times New Roman"/>
          <w:b/>
          <w:bCs/>
          <w:sz w:val="24"/>
          <w:szCs w:val="24"/>
        </w:rPr>
        <w:t>Sligo</w:t>
      </w:r>
      <w:r w:rsidR="005D08E9" w:rsidRPr="002A605E">
        <w:rPr>
          <w:rFonts w:ascii="Times New Roman" w:hAnsi="Times New Roman"/>
          <w:b/>
          <w:bCs/>
          <w:sz w:val="24"/>
          <w:szCs w:val="24"/>
        </w:rPr>
        <w:t xml:space="preserve"> University</w:t>
      </w:r>
      <w:r w:rsidR="00A72598">
        <w:rPr>
          <w:rFonts w:ascii="Times New Roman" w:hAnsi="Times New Roman"/>
          <w:b/>
          <w:bCs/>
          <w:sz w:val="24"/>
          <w:szCs w:val="24"/>
        </w:rPr>
        <w:t xml:space="preserve"> Hospital</w:t>
      </w:r>
      <w:r w:rsidR="005D08E9" w:rsidRPr="002A60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2598" w:rsidRPr="00A72598">
        <w:rPr>
          <w:rFonts w:ascii="Times New Roman" w:hAnsi="Times New Roman"/>
          <w:bCs/>
          <w:sz w:val="24"/>
          <w:szCs w:val="24"/>
        </w:rPr>
        <w:t>is a busy hospital with a compliment of 323 beds and provides a wide range of general and regional services in the North West Region.</w:t>
      </w:r>
    </w:p>
    <w:p w:rsidR="002A605E" w:rsidRDefault="002A605E" w:rsidP="004E1AF1">
      <w:pPr>
        <w:tabs>
          <w:tab w:val="left" w:pos="2038"/>
        </w:tabs>
        <w:spacing w:after="80"/>
        <w:rPr>
          <w:rFonts w:ascii="Times New Roman" w:hAnsi="Times New Roman"/>
          <w:sz w:val="24"/>
          <w:szCs w:val="24"/>
        </w:rPr>
      </w:pPr>
      <w:r w:rsidRPr="002A605E">
        <w:rPr>
          <w:rFonts w:ascii="Times New Roman" w:hAnsi="Times New Roman"/>
          <w:sz w:val="24"/>
          <w:szCs w:val="24"/>
        </w:rPr>
        <w:br/>
        <w:t>Sligo University Hospital is an integral part of Saolta Group since August 2013 and has the following locum consultant vacancies.</w:t>
      </w:r>
    </w:p>
    <w:p w:rsidR="004E1AF1" w:rsidRPr="002A605E" w:rsidRDefault="004E1AF1" w:rsidP="004E1AF1">
      <w:pPr>
        <w:tabs>
          <w:tab w:val="left" w:pos="2038"/>
        </w:tabs>
        <w:spacing w:after="80"/>
        <w:rPr>
          <w:rFonts w:ascii="Times New Roman" w:hAnsi="Times New Roman"/>
          <w:sz w:val="24"/>
          <w:szCs w:val="24"/>
        </w:rPr>
      </w:pPr>
    </w:p>
    <w:p w:rsidR="005D08E9" w:rsidRPr="002A605E" w:rsidRDefault="002A605E" w:rsidP="004E1AF1">
      <w:pPr>
        <w:tabs>
          <w:tab w:val="left" w:pos="2038"/>
        </w:tabs>
        <w:spacing w:after="80"/>
        <w:rPr>
          <w:rFonts w:ascii="Times New Roman" w:hAnsi="Times New Roman"/>
          <w:sz w:val="24"/>
          <w:szCs w:val="24"/>
        </w:rPr>
      </w:pPr>
      <w:r w:rsidRPr="002A605E">
        <w:rPr>
          <w:rFonts w:ascii="Times New Roman" w:hAnsi="Times New Roman"/>
          <w:b/>
          <w:sz w:val="24"/>
          <w:szCs w:val="24"/>
        </w:rPr>
        <w:t>Locum Consultant Haematologist</w:t>
      </w:r>
      <w:r w:rsidRPr="002A605E">
        <w:rPr>
          <w:rFonts w:ascii="Times New Roman" w:hAnsi="Times New Roman"/>
          <w:sz w:val="24"/>
          <w:szCs w:val="24"/>
        </w:rPr>
        <w:t xml:space="preserve"> </w:t>
      </w:r>
      <w:r w:rsidRPr="002A605E">
        <w:rPr>
          <w:rFonts w:ascii="Times New Roman" w:hAnsi="Times New Roman"/>
          <w:sz w:val="24"/>
          <w:szCs w:val="24"/>
        </w:rPr>
        <w:br/>
        <w:t xml:space="preserve">Period of 6 months commencing </w:t>
      </w:r>
      <w:r w:rsidR="004E1AF1">
        <w:rPr>
          <w:rFonts w:ascii="Times New Roman" w:hAnsi="Times New Roman"/>
          <w:sz w:val="24"/>
          <w:szCs w:val="24"/>
        </w:rPr>
        <w:t>in November</w:t>
      </w:r>
      <w:r w:rsidRPr="002A605E">
        <w:rPr>
          <w:rFonts w:ascii="Times New Roman" w:hAnsi="Times New Roman"/>
          <w:sz w:val="24"/>
          <w:szCs w:val="24"/>
        </w:rPr>
        <w:t xml:space="preserve"> </w:t>
      </w:r>
      <w:r w:rsidR="004E1AF1">
        <w:rPr>
          <w:rFonts w:ascii="Times New Roman" w:hAnsi="Times New Roman"/>
          <w:sz w:val="24"/>
          <w:szCs w:val="24"/>
        </w:rPr>
        <w:t>2017</w:t>
      </w:r>
      <w:r w:rsidRPr="002A605E">
        <w:rPr>
          <w:rFonts w:ascii="Times New Roman" w:hAnsi="Times New Roman"/>
          <w:sz w:val="24"/>
          <w:szCs w:val="24"/>
        </w:rPr>
        <w:br/>
      </w:r>
    </w:p>
    <w:p w:rsidR="004E1AF1" w:rsidRDefault="002A605E" w:rsidP="004E1AF1">
      <w:pPr>
        <w:tabs>
          <w:tab w:val="left" w:pos="2038"/>
        </w:tabs>
        <w:spacing w:after="80"/>
        <w:rPr>
          <w:rFonts w:ascii="Times New Roman" w:hAnsi="Times New Roman"/>
          <w:sz w:val="24"/>
          <w:szCs w:val="24"/>
        </w:rPr>
      </w:pPr>
      <w:r w:rsidRPr="002A605E">
        <w:rPr>
          <w:rFonts w:ascii="Times New Roman" w:hAnsi="Times New Roman"/>
          <w:b/>
          <w:sz w:val="24"/>
          <w:szCs w:val="24"/>
        </w:rPr>
        <w:t>Temporary Consultant Dermatologist</w:t>
      </w:r>
      <w:r w:rsidR="004E1AF1">
        <w:rPr>
          <w:rFonts w:ascii="Times New Roman" w:hAnsi="Times New Roman"/>
          <w:sz w:val="24"/>
          <w:szCs w:val="24"/>
        </w:rPr>
        <w:t xml:space="preserve"> </w:t>
      </w:r>
      <w:r w:rsidR="004E1AF1">
        <w:rPr>
          <w:rFonts w:ascii="Times New Roman" w:hAnsi="Times New Roman"/>
          <w:sz w:val="24"/>
          <w:szCs w:val="24"/>
        </w:rPr>
        <w:br/>
        <w:t xml:space="preserve">Period of </w:t>
      </w:r>
      <w:r w:rsidRPr="002A605E">
        <w:rPr>
          <w:rFonts w:ascii="Times New Roman" w:hAnsi="Times New Roman"/>
          <w:sz w:val="24"/>
          <w:szCs w:val="24"/>
        </w:rPr>
        <w:t xml:space="preserve">12 months commencing as soon as possible </w:t>
      </w:r>
      <w:r w:rsidRPr="002A605E">
        <w:rPr>
          <w:rFonts w:ascii="Times New Roman" w:hAnsi="Times New Roman"/>
          <w:sz w:val="24"/>
          <w:szCs w:val="24"/>
        </w:rPr>
        <w:br/>
      </w:r>
    </w:p>
    <w:p w:rsidR="004E1AF1" w:rsidRDefault="004E1AF1" w:rsidP="004E1AF1">
      <w:pPr>
        <w:tabs>
          <w:tab w:val="left" w:pos="2038"/>
        </w:tabs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4E1AF1">
        <w:rPr>
          <w:rFonts w:ascii="Times New Roman" w:hAnsi="Times New Roman"/>
          <w:b/>
          <w:sz w:val="24"/>
          <w:szCs w:val="24"/>
        </w:rPr>
        <w:t>Temporary Consultant Microbiologist</w:t>
      </w:r>
    </w:p>
    <w:p w:rsidR="004E1AF1" w:rsidRDefault="004E1AF1" w:rsidP="004E1AF1">
      <w:pPr>
        <w:tabs>
          <w:tab w:val="left" w:pos="2038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 of 12 months commencing in December 2017</w:t>
      </w:r>
    </w:p>
    <w:p w:rsidR="002A605E" w:rsidRPr="002A605E" w:rsidRDefault="002A605E" w:rsidP="004E1AF1">
      <w:pPr>
        <w:tabs>
          <w:tab w:val="left" w:pos="2038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2A605E">
        <w:rPr>
          <w:rFonts w:ascii="Times New Roman" w:hAnsi="Times New Roman"/>
          <w:sz w:val="24"/>
          <w:szCs w:val="24"/>
        </w:rPr>
        <w:br/>
      </w:r>
    </w:p>
    <w:p w:rsidR="002A605E" w:rsidRDefault="00A842DA" w:rsidP="004E1AF1">
      <w:pPr>
        <w:tabs>
          <w:tab w:val="left" w:pos="2038"/>
        </w:tabs>
        <w:spacing w:after="80"/>
        <w:rPr>
          <w:rFonts w:ascii="Times New Roman" w:hAnsi="Times New Roman"/>
          <w:sz w:val="24"/>
          <w:szCs w:val="24"/>
        </w:rPr>
      </w:pPr>
      <w:r w:rsidRPr="002A605E">
        <w:rPr>
          <w:rFonts w:ascii="Times New Roman" w:hAnsi="Times New Roman"/>
          <w:sz w:val="24"/>
          <w:szCs w:val="24"/>
        </w:rPr>
        <w:t>To apply for the above post, please send your CV to</w:t>
      </w:r>
      <w:r w:rsidR="002A605E" w:rsidRPr="002A605E">
        <w:rPr>
          <w:rFonts w:ascii="Times New Roman" w:hAnsi="Times New Roman"/>
          <w:sz w:val="24"/>
          <w:szCs w:val="24"/>
        </w:rPr>
        <w:t xml:space="preserve"> Jan Scott, HR Department, Sligo University Hospital</w:t>
      </w:r>
      <w:r w:rsidR="00A72598">
        <w:rPr>
          <w:rFonts w:ascii="Times New Roman" w:hAnsi="Times New Roman"/>
          <w:sz w:val="24"/>
          <w:szCs w:val="24"/>
        </w:rPr>
        <w:t xml:space="preserve">, The Mall, </w:t>
      </w:r>
      <w:proofErr w:type="gramStart"/>
      <w:r w:rsidR="00A72598">
        <w:rPr>
          <w:rFonts w:ascii="Times New Roman" w:hAnsi="Times New Roman"/>
          <w:sz w:val="24"/>
          <w:szCs w:val="24"/>
        </w:rPr>
        <w:t>Sligo</w:t>
      </w:r>
      <w:proofErr w:type="gramEnd"/>
      <w:r w:rsidR="002A605E" w:rsidRPr="002A605E">
        <w:rPr>
          <w:rFonts w:ascii="Times New Roman" w:hAnsi="Times New Roman"/>
          <w:sz w:val="24"/>
          <w:szCs w:val="24"/>
        </w:rPr>
        <w:t xml:space="preserve">. Email: </w:t>
      </w:r>
      <w:hyperlink r:id="rId6" w:history="1">
        <w:r w:rsidR="002A605E" w:rsidRPr="002A605E">
          <w:rPr>
            <w:rStyle w:val="Hyperlink"/>
            <w:rFonts w:ascii="Times New Roman" w:hAnsi="Times New Roman"/>
            <w:sz w:val="24"/>
            <w:szCs w:val="24"/>
          </w:rPr>
          <w:t>Jan.scott@hse.ie</w:t>
        </w:r>
      </w:hyperlink>
      <w:r w:rsidR="002A605E" w:rsidRPr="002A605E">
        <w:rPr>
          <w:rFonts w:ascii="Times New Roman" w:hAnsi="Times New Roman"/>
          <w:sz w:val="24"/>
          <w:szCs w:val="24"/>
        </w:rPr>
        <w:t xml:space="preserve"> </w:t>
      </w:r>
    </w:p>
    <w:p w:rsidR="004E1AF1" w:rsidRDefault="004E1AF1" w:rsidP="004E1AF1">
      <w:pPr>
        <w:tabs>
          <w:tab w:val="left" w:pos="2038"/>
        </w:tabs>
        <w:spacing w:after="80"/>
        <w:rPr>
          <w:rFonts w:ascii="Times New Roman" w:hAnsi="Times New Roman"/>
          <w:sz w:val="24"/>
          <w:szCs w:val="24"/>
        </w:rPr>
      </w:pPr>
    </w:p>
    <w:p w:rsidR="004E1AF1" w:rsidRPr="002A605E" w:rsidRDefault="004E1AF1" w:rsidP="004E1AF1">
      <w:pPr>
        <w:tabs>
          <w:tab w:val="left" w:pos="2038"/>
        </w:tabs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Informal enquiries to: Martha Saba, Medical Manpower Manager, Sligo University Hospital, Saolta University Health Care Group on 071 91 7111</w:t>
      </w:r>
      <w:r w:rsidR="00C205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 087 969 8254</w:t>
      </w:r>
    </w:p>
    <w:p w:rsidR="00254428" w:rsidRDefault="009458D5" w:rsidP="009458D5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4312285</wp:posOffset>
            </wp:positionH>
            <wp:positionV relativeFrom="line">
              <wp:posOffset>384175</wp:posOffset>
            </wp:positionV>
            <wp:extent cx="1036320" cy="317500"/>
            <wp:effectExtent l="19050" t="0" r="0" b="0"/>
            <wp:wrapSquare wrapText="bothSides"/>
            <wp:docPr id="3" name="Picture 2" descr="NUI Gal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 Galwa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58D5">
        <w:rPr>
          <w:noProof/>
          <w:lang w:eastAsia="en-IE"/>
        </w:rPr>
        <w:drawing>
          <wp:inline distT="0" distB="0" distL="0" distR="0">
            <wp:extent cx="1243842" cy="794734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2" cy="79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5D5">
        <w:rPr>
          <w:noProof/>
          <w:lang w:eastAsia="en-IE"/>
        </w:rPr>
        <w:drawing>
          <wp:inline distT="0" distB="0" distL="0" distR="0">
            <wp:extent cx="2270925" cy="731304"/>
            <wp:effectExtent l="19050" t="0" r="0" b="0"/>
            <wp:docPr id="2" name="Picture 1" descr="Y:\Maire\ALL NCHD\Advertisements\SUH Logo for 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ire\ALL NCHD\Advertisements\SUH Logo for Ad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16" cy="73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5D5">
        <w:tab/>
      </w:r>
    </w:p>
    <w:sectPr w:rsidR="00254428" w:rsidSect="00A63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DA"/>
    <w:rsid w:val="00072753"/>
    <w:rsid w:val="000B4863"/>
    <w:rsid w:val="001C047B"/>
    <w:rsid w:val="00267D39"/>
    <w:rsid w:val="002A605E"/>
    <w:rsid w:val="00324D75"/>
    <w:rsid w:val="003605D5"/>
    <w:rsid w:val="003A6C24"/>
    <w:rsid w:val="004123BF"/>
    <w:rsid w:val="00424B89"/>
    <w:rsid w:val="00456E6E"/>
    <w:rsid w:val="004E1AF1"/>
    <w:rsid w:val="004E2335"/>
    <w:rsid w:val="004E25E1"/>
    <w:rsid w:val="004E68E8"/>
    <w:rsid w:val="00552A15"/>
    <w:rsid w:val="005A34FD"/>
    <w:rsid w:val="005D08E9"/>
    <w:rsid w:val="006C37B5"/>
    <w:rsid w:val="006D1965"/>
    <w:rsid w:val="00772C1F"/>
    <w:rsid w:val="00802821"/>
    <w:rsid w:val="0080286D"/>
    <w:rsid w:val="00847FFC"/>
    <w:rsid w:val="00857249"/>
    <w:rsid w:val="00901D41"/>
    <w:rsid w:val="00930AD7"/>
    <w:rsid w:val="009458D5"/>
    <w:rsid w:val="00984F31"/>
    <w:rsid w:val="009B289E"/>
    <w:rsid w:val="00A37F16"/>
    <w:rsid w:val="00A63732"/>
    <w:rsid w:val="00A72598"/>
    <w:rsid w:val="00A842DA"/>
    <w:rsid w:val="00AA6575"/>
    <w:rsid w:val="00AC09BA"/>
    <w:rsid w:val="00AE1A63"/>
    <w:rsid w:val="00B0478D"/>
    <w:rsid w:val="00B43EE1"/>
    <w:rsid w:val="00B473CB"/>
    <w:rsid w:val="00B57948"/>
    <w:rsid w:val="00B6405B"/>
    <w:rsid w:val="00BE6E21"/>
    <w:rsid w:val="00C205C7"/>
    <w:rsid w:val="00C66CFF"/>
    <w:rsid w:val="00DC6269"/>
    <w:rsid w:val="00EA57DA"/>
    <w:rsid w:val="00EC349A"/>
    <w:rsid w:val="00EE7FED"/>
    <w:rsid w:val="00EF362E"/>
    <w:rsid w:val="00F124B4"/>
    <w:rsid w:val="00F12B31"/>
    <w:rsid w:val="00F72F09"/>
    <w:rsid w:val="00F8001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.scott@hse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Western Area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Hooban, Alan, UHG</cp:lastModifiedBy>
  <cp:revision>2</cp:revision>
  <dcterms:created xsi:type="dcterms:W3CDTF">2017-10-12T09:47:00Z</dcterms:created>
  <dcterms:modified xsi:type="dcterms:W3CDTF">2017-10-12T09:47:00Z</dcterms:modified>
</cp:coreProperties>
</file>