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3D5BAD" w14:textId="77777777" w:rsidR="00911621" w:rsidRPr="00911621" w:rsidRDefault="008D58AA" w:rsidP="00911621">
      <w:pPr>
        <w:spacing w:after="0" w:line="240" w:lineRule="auto"/>
        <w:rPr>
          <w:rFonts w:ascii="Arial" w:eastAsia="Times New Roman" w:hAnsi="Arial" w:cs="Arial"/>
          <w:b/>
          <w:sz w:val="20"/>
          <w:szCs w:val="20"/>
          <w:lang w:eastAsia="en-GB"/>
        </w:rPr>
      </w:pPr>
      <w:r>
        <w:rPr>
          <w:rFonts w:ascii="Arial" w:hAnsi="Arial" w:cs="Arial"/>
          <w:noProof/>
          <w:lang w:val="en-IE" w:eastAsia="en-IE"/>
        </w:rPr>
        <w:drawing>
          <wp:anchor distT="0" distB="0" distL="114300" distR="114300" simplePos="0" relativeHeight="251663360" behindDoc="0" locked="0" layoutInCell="1" allowOverlap="1" wp14:anchorId="3872796F" wp14:editId="1AA96E65">
            <wp:simplePos x="0" y="0"/>
            <wp:positionH relativeFrom="column">
              <wp:posOffset>4947285</wp:posOffset>
            </wp:positionH>
            <wp:positionV relativeFrom="paragraph">
              <wp:posOffset>2540</wp:posOffset>
            </wp:positionV>
            <wp:extent cx="951865" cy="771525"/>
            <wp:effectExtent l="0" t="0" r="635" b="9525"/>
            <wp:wrapSquare wrapText="left"/>
            <wp:docPr id="5" name="Picture 5" descr="cid:image005.jpg@01DB1A34.BA2E75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5.jpg@01DB1A34.BA2E7530"/>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951865" cy="771525"/>
                    </a:xfrm>
                    <a:prstGeom prst="rect">
                      <a:avLst/>
                    </a:prstGeom>
                    <a:noFill/>
                    <a:ln>
                      <a:noFill/>
                    </a:ln>
                  </pic:spPr>
                </pic:pic>
              </a:graphicData>
            </a:graphic>
            <wp14:sizeRelH relativeFrom="page">
              <wp14:pctWidth>0</wp14:pctWidth>
            </wp14:sizeRelH>
            <wp14:sizeRelV relativeFrom="page">
              <wp14:pctHeight>0</wp14:pctHeight>
            </wp14:sizeRelV>
          </wp:anchor>
        </w:drawing>
      </w:r>
      <w:r w:rsidR="00D90AC2">
        <w:rPr>
          <w:rFonts w:ascii="Arial" w:hAnsi="Arial" w:cs="Arial"/>
          <w:noProof/>
          <w:lang w:val="en-IE" w:eastAsia="en-IE"/>
        </w:rPr>
        <w:drawing>
          <wp:anchor distT="0" distB="0" distL="114300" distR="114300" simplePos="0" relativeHeight="251661312" behindDoc="0" locked="0" layoutInCell="1" allowOverlap="1" wp14:anchorId="70FCCEB6" wp14:editId="2D931AE6">
            <wp:simplePos x="0" y="0"/>
            <wp:positionH relativeFrom="margin">
              <wp:posOffset>-363855</wp:posOffset>
            </wp:positionH>
            <wp:positionV relativeFrom="margin">
              <wp:posOffset>161290</wp:posOffset>
            </wp:positionV>
            <wp:extent cx="1043305" cy="651510"/>
            <wp:effectExtent l="0" t="0" r="0" b="0"/>
            <wp:wrapThrough wrapText="bothSides">
              <wp:wrapPolygon edited="0">
                <wp:start x="13804" y="1263"/>
                <wp:lineTo x="4733" y="3158"/>
                <wp:lineTo x="2366" y="5053"/>
                <wp:lineTo x="1972" y="18316"/>
                <wp:lineTo x="2761" y="19579"/>
                <wp:lineTo x="7099" y="19579"/>
                <wp:lineTo x="16170" y="17053"/>
                <wp:lineTo x="16959" y="14526"/>
                <wp:lineTo x="19720" y="4421"/>
                <wp:lineTo x="18142" y="1263"/>
                <wp:lineTo x="13804" y="1263"/>
              </wp:wrapPolygon>
            </wp:wrapThrough>
            <wp:docPr id="4"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43305" cy="651510"/>
                    </a:xfrm>
                    <a:prstGeom prst="rect">
                      <a:avLst/>
                    </a:prstGeom>
                    <a:noFill/>
                  </pic:spPr>
                </pic:pic>
              </a:graphicData>
            </a:graphic>
            <wp14:sizeRelH relativeFrom="margin">
              <wp14:pctWidth>0</wp14:pctWidth>
            </wp14:sizeRelH>
            <wp14:sizeRelV relativeFrom="margin">
              <wp14:pctHeight>0</wp14:pctHeight>
            </wp14:sizeRelV>
          </wp:anchor>
        </w:drawing>
      </w:r>
    </w:p>
    <w:p w14:paraId="59F2E678" w14:textId="77777777" w:rsidR="00911621" w:rsidRPr="00911621" w:rsidRDefault="00911621" w:rsidP="00911621">
      <w:pPr>
        <w:spacing w:after="0" w:line="240" w:lineRule="auto"/>
        <w:rPr>
          <w:rFonts w:ascii="Arial" w:eastAsia="Times New Roman" w:hAnsi="Arial" w:cs="Arial"/>
          <w:noProof/>
          <w:sz w:val="20"/>
          <w:szCs w:val="20"/>
          <w:lang w:val="en-IE" w:eastAsia="en-IE"/>
        </w:rPr>
      </w:pPr>
    </w:p>
    <w:p w14:paraId="568075B7" w14:textId="77777777" w:rsidR="00911621" w:rsidRPr="00911621" w:rsidRDefault="00911621" w:rsidP="00911621">
      <w:pPr>
        <w:spacing w:after="0" w:line="240" w:lineRule="auto"/>
        <w:jc w:val="center"/>
        <w:rPr>
          <w:rFonts w:ascii="Arial" w:eastAsia="Times New Roman" w:hAnsi="Arial" w:cs="Arial"/>
          <w:b/>
          <w:sz w:val="20"/>
          <w:szCs w:val="20"/>
          <w:lang w:eastAsia="en-GB"/>
        </w:rPr>
      </w:pPr>
    </w:p>
    <w:p w14:paraId="1930CB71" w14:textId="77777777" w:rsidR="00911621" w:rsidRDefault="00911621" w:rsidP="00911621">
      <w:pPr>
        <w:spacing w:after="0" w:line="240" w:lineRule="auto"/>
        <w:ind w:left="4395" w:firstLine="992"/>
        <w:jc w:val="right"/>
        <w:rPr>
          <w:rFonts w:ascii="Calibri" w:eastAsia="Times New Roman" w:hAnsi="Calibri" w:cs="Arial"/>
          <w:b/>
          <w:lang w:eastAsia="en-GB"/>
        </w:rPr>
      </w:pPr>
    </w:p>
    <w:p w14:paraId="7FF97F58" w14:textId="77777777" w:rsidR="00911621" w:rsidRDefault="00911621" w:rsidP="00911621">
      <w:pPr>
        <w:spacing w:after="0" w:line="240" w:lineRule="auto"/>
        <w:ind w:left="4395" w:firstLine="992"/>
        <w:jc w:val="right"/>
        <w:rPr>
          <w:rFonts w:ascii="Calibri" w:eastAsia="Times New Roman" w:hAnsi="Calibri" w:cs="Arial"/>
          <w:b/>
          <w:lang w:eastAsia="en-GB"/>
        </w:rPr>
      </w:pPr>
    </w:p>
    <w:p w14:paraId="2197563F" w14:textId="77777777" w:rsidR="00911621" w:rsidRDefault="00911621" w:rsidP="00ED5036">
      <w:pPr>
        <w:spacing w:after="0" w:line="240" w:lineRule="auto"/>
        <w:rPr>
          <w:rFonts w:ascii="Calibri" w:eastAsia="Times New Roman" w:hAnsi="Calibri" w:cs="Arial"/>
          <w:b/>
          <w:lang w:eastAsia="en-GB"/>
        </w:rPr>
      </w:pPr>
    </w:p>
    <w:p w14:paraId="01274BF1" w14:textId="74203E2D" w:rsidR="00911621" w:rsidRPr="00911621" w:rsidRDefault="0091566E" w:rsidP="0091566E">
      <w:pPr>
        <w:spacing w:after="0" w:line="240" w:lineRule="auto"/>
        <w:ind w:left="2880"/>
        <w:jc w:val="center"/>
        <w:rPr>
          <w:rFonts w:ascii="Calibri" w:eastAsia="Times New Roman" w:hAnsi="Calibri" w:cs="Arial"/>
          <w:b/>
          <w:lang w:eastAsia="en-GB"/>
        </w:rPr>
      </w:pPr>
      <w:r>
        <w:rPr>
          <w:rFonts w:ascii="Calibri" w:eastAsia="Times New Roman" w:hAnsi="Calibri" w:cs="Arial"/>
          <w:b/>
          <w:lang w:eastAsia="en-GB"/>
        </w:rPr>
        <w:t xml:space="preserve">          </w:t>
      </w:r>
      <w:r w:rsidR="00300AA2">
        <w:rPr>
          <w:rFonts w:ascii="Calibri" w:eastAsia="Times New Roman" w:hAnsi="Calibri" w:cs="Arial"/>
          <w:b/>
          <w:lang w:eastAsia="en-GB"/>
        </w:rPr>
        <w:tab/>
      </w:r>
      <w:r w:rsidR="00ED5036">
        <w:rPr>
          <w:rFonts w:ascii="Calibri" w:eastAsia="Times New Roman" w:hAnsi="Calibri" w:cs="Arial"/>
          <w:b/>
          <w:lang w:eastAsia="en-GB"/>
        </w:rPr>
        <w:t xml:space="preserve">       </w:t>
      </w:r>
      <w:r w:rsidR="00ED5036" w:rsidRPr="00ED5036">
        <w:rPr>
          <w:rFonts w:ascii="Times New Roman" w:eastAsia="Times New Roman" w:hAnsi="Times New Roman" w:cs="Times New Roman"/>
          <w:b/>
          <w:i/>
          <w:iCs/>
          <w:sz w:val="24"/>
          <w:szCs w:val="24"/>
          <w:lang w:eastAsia="en-GB"/>
        </w:rPr>
        <w:t>Clinical Nurse Specialist (CNS) Diabetes Service</w:t>
      </w:r>
      <w:r w:rsidR="00ED5036" w:rsidRPr="00911621">
        <w:rPr>
          <w:rFonts w:ascii="Calibri" w:eastAsia="Times New Roman" w:hAnsi="Calibri" w:cs="Arial"/>
          <w:b/>
          <w:lang w:eastAsia="en-GB"/>
        </w:rPr>
        <w:t xml:space="preserve"> </w:t>
      </w:r>
      <w:r w:rsidR="00ED5036">
        <w:rPr>
          <w:rFonts w:ascii="Calibri" w:eastAsia="Times New Roman" w:hAnsi="Calibri" w:cs="Arial"/>
          <w:b/>
          <w:lang w:eastAsia="en-GB"/>
        </w:rPr>
        <w:t xml:space="preserve">      </w:t>
      </w:r>
      <w:r w:rsidR="00911621" w:rsidRPr="00911621">
        <w:rPr>
          <w:rFonts w:ascii="Calibri" w:eastAsia="Times New Roman" w:hAnsi="Calibri" w:cs="Arial"/>
          <w:b/>
          <w:lang w:eastAsia="en-GB"/>
        </w:rPr>
        <w:t>Job Specification and Terms and Conditions</w:t>
      </w:r>
    </w:p>
    <w:tbl>
      <w:tblPr>
        <w:tblW w:w="10758"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4"/>
        <w:gridCol w:w="8394"/>
      </w:tblGrid>
      <w:tr w:rsidR="00911621" w:rsidRPr="00911621" w14:paraId="65147A16" w14:textId="77777777" w:rsidTr="0076259F">
        <w:tc>
          <w:tcPr>
            <w:tcW w:w="2364" w:type="dxa"/>
          </w:tcPr>
          <w:p w14:paraId="5B9913C6" w14:textId="77777777" w:rsidR="00911621" w:rsidRPr="00911621" w:rsidRDefault="00911621" w:rsidP="00911621">
            <w:pPr>
              <w:spacing w:after="0" w:line="240" w:lineRule="auto"/>
              <w:rPr>
                <w:rFonts w:ascii="Calibri" w:eastAsia="Times New Roman" w:hAnsi="Calibri" w:cs="Arial"/>
                <w:b/>
                <w:bCs/>
                <w:lang w:eastAsia="en-GB"/>
              </w:rPr>
            </w:pPr>
            <w:r w:rsidRPr="00911621">
              <w:rPr>
                <w:rFonts w:ascii="Calibri" w:eastAsia="Times New Roman" w:hAnsi="Calibri" w:cs="Arial"/>
                <w:b/>
                <w:bCs/>
                <w:lang w:eastAsia="en-GB"/>
              </w:rPr>
              <w:t>Job Title and Grade</w:t>
            </w:r>
          </w:p>
        </w:tc>
        <w:tc>
          <w:tcPr>
            <w:tcW w:w="8394" w:type="dxa"/>
          </w:tcPr>
          <w:p w14:paraId="41385869" w14:textId="77777777" w:rsidR="00ED5036" w:rsidRPr="00ED5036" w:rsidRDefault="00911621" w:rsidP="00ED5036">
            <w:pPr>
              <w:tabs>
                <w:tab w:val="left" w:pos="283"/>
              </w:tabs>
              <w:jc w:val="both"/>
              <w:rPr>
                <w:rFonts w:ascii="Times New Roman" w:eastAsia="Times New Roman" w:hAnsi="Times New Roman" w:cs="Times New Roman"/>
                <w:b/>
                <w:i/>
                <w:iCs/>
                <w:sz w:val="24"/>
                <w:szCs w:val="24"/>
                <w:lang w:eastAsia="en-GB"/>
              </w:rPr>
            </w:pPr>
            <w:r w:rsidRPr="00911621">
              <w:rPr>
                <w:rFonts w:ascii="Calibri" w:eastAsia="Times New Roman" w:hAnsi="Calibri" w:cs="Arial"/>
                <w:i/>
                <w:iCs/>
                <w:lang w:eastAsia="en-GB"/>
              </w:rPr>
              <w:t xml:space="preserve"> </w:t>
            </w:r>
            <w:r w:rsidR="00ED5036" w:rsidRPr="00ED5036">
              <w:rPr>
                <w:rFonts w:ascii="Times New Roman" w:eastAsia="Times New Roman" w:hAnsi="Times New Roman" w:cs="Times New Roman"/>
                <w:b/>
                <w:i/>
                <w:iCs/>
                <w:sz w:val="24"/>
                <w:szCs w:val="24"/>
                <w:lang w:eastAsia="en-GB"/>
              </w:rPr>
              <w:t>Clinical Nurse Specialist (CNS) Diabetes Service</w:t>
            </w:r>
          </w:p>
          <w:p w14:paraId="63D1075E" w14:textId="29A493D4" w:rsidR="00911621" w:rsidRPr="00911621" w:rsidRDefault="00ED5036" w:rsidP="00ED5036">
            <w:pPr>
              <w:spacing w:after="0" w:line="240" w:lineRule="auto"/>
              <w:jc w:val="both"/>
              <w:rPr>
                <w:rFonts w:ascii="Calibri" w:eastAsia="Times New Roman" w:hAnsi="Calibri" w:cs="Arial"/>
                <w:i/>
                <w:iCs/>
                <w:lang w:eastAsia="en-GB"/>
              </w:rPr>
            </w:pPr>
            <w:r w:rsidRPr="00ED5036">
              <w:rPr>
                <w:rFonts w:ascii="Times New Roman" w:eastAsia="Times New Roman" w:hAnsi="Times New Roman" w:cs="Times New Roman"/>
                <w:i/>
                <w:iCs/>
                <w:sz w:val="24"/>
                <w:szCs w:val="24"/>
                <w:lang w:eastAsia="en-GB"/>
              </w:rPr>
              <w:t>Grade Code 2632</w:t>
            </w:r>
          </w:p>
        </w:tc>
      </w:tr>
      <w:tr w:rsidR="00D90AC2" w:rsidRPr="00911621" w14:paraId="75563C28" w14:textId="77777777" w:rsidTr="0076259F">
        <w:tc>
          <w:tcPr>
            <w:tcW w:w="2364" w:type="dxa"/>
          </w:tcPr>
          <w:p w14:paraId="5D9C8F22" w14:textId="77777777" w:rsidR="00D90AC2" w:rsidRPr="00911621" w:rsidRDefault="00D90AC2" w:rsidP="00911621">
            <w:pPr>
              <w:spacing w:after="0" w:line="240" w:lineRule="auto"/>
              <w:rPr>
                <w:rFonts w:ascii="Calibri" w:eastAsia="Times New Roman" w:hAnsi="Calibri" w:cs="Arial"/>
                <w:b/>
                <w:bCs/>
                <w:lang w:eastAsia="en-GB"/>
              </w:rPr>
            </w:pPr>
            <w:r w:rsidRPr="004946EC">
              <w:rPr>
                <w:rFonts w:cstheme="minorHAnsi"/>
                <w:b/>
                <w:bCs/>
              </w:rPr>
              <w:t>Remuneration</w:t>
            </w:r>
          </w:p>
        </w:tc>
        <w:tc>
          <w:tcPr>
            <w:tcW w:w="8394" w:type="dxa"/>
          </w:tcPr>
          <w:p w14:paraId="5A2BEFD4" w14:textId="37CC9463" w:rsidR="00D90AC2" w:rsidRDefault="00D90AC2" w:rsidP="00D90AC2">
            <w:pPr>
              <w:jc w:val="both"/>
              <w:rPr>
                <w:rFonts w:cstheme="minorHAnsi"/>
              </w:rPr>
            </w:pPr>
            <w:r w:rsidRPr="004946EC">
              <w:rPr>
                <w:rFonts w:cstheme="minorHAnsi"/>
              </w:rPr>
              <w:t>The salary scale for the post is:</w:t>
            </w:r>
          </w:p>
          <w:p w14:paraId="605F308F" w14:textId="2D907BA5" w:rsidR="00ED5036" w:rsidRPr="00972E57" w:rsidRDefault="00ED5036" w:rsidP="00ED5036">
            <w:pPr>
              <w:spacing w:after="120"/>
              <w:jc w:val="both"/>
              <w:rPr>
                <w:rFonts w:cstheme="minorHAnsi"/>
              </w:rPr>
            </w:pPr>
            <w:r w:rsidRPr="00972E57">
              <w:rPr>
                <w:rFonts w:cstheme="minorHAnsi"/>
              </w:rPr>
              <w:t>The sal</w:t>
            </w:r>
            <w:r>
              <w:rPr>
                <w:rFonts w:cstheme="minorHAnsi"/>
              </w:rPr>
              <w:t>ary scale for the post is (01/</w:t>
            </w:r>
            <w:r w:rsidR="002F58E0">
              <w:rPr>
                <w:rFonts w:cstheme="minorHAnsi"/>
              </w:rPr>
              <w:t>02/2026</w:t>
            </w:r>
            <w:r w:rsidRPr="00972E57">
              <w:rPr>
                <w:rFonts w:cstheme="minorHAnsi"/>
              </w:rPr>
              <w:t>)</w:t>
            </w:r>
          </w:p>
          <w:p w14:paraId="7AE9DF32" w14:textId="71CD4530" w:rsidR="00ED5036" w:rsidRPr="00ED5036" w:rsidRDefault="00ED5036" w:rsidP="00ED5036">
            <w:pPr>
              <w:spacing w:after="200" w:line="276" w:lineRule="auto"/>
              <w:rPr>
                <w:rFonts w:cstheme="minorHAnsi"/>
                <w:color w:val="000000" w:themeColor="text1"/>
                <w:lang w:val="en-IE"/>
              </w:rPr>
            </w:pPr>
            <w:r w:rsidRPr="00BD6F35">
              <w:rPr>
                <w:rFonts w:cstheme="minorHAnsi"/>
                <w:color w:val="000000" w:themeColor="text1"/>
                <w:lang w:val="en-IE"/>
              </w:rPr>
              <w:t>€</w:t>
            </w:r>
            <w:r w:rsidR="002F58E0">
              <w:rPr>
                <w:rFonts w:cstheme="minorHAnsi"/>
                <w:color w:val="000000" w:themeColor="text1"/>
                <w:lang w:val="en-IE"/>
              </w:rPr>
              <w:t>62,078</w:t>
            </w:r>
            <w:r w:rsidRPr="00BD6F35">
              <w:rPr>
                <w:rFonts w:cstheme="minorHAnsi"/>
                <w:color w:val="000000" w:themeColor="text1"/>
                <w:lang w:val="en-IE"/>
              </w:rPr>
              <w:t xml:space="preserve"> €</w:t>
            </w:r>
            <w:r w:rsidR="002F58E0">
              <w:rPr>
                <w:rFonts w:cstheme="minorHAnsi"/>
                <w:color w:val="000000" w:themeColor="text1"/>
                <w:lang w:val="en-IE"/>
              </w:rPr>
              <w:t>63,106</w:t>
            </w:r>
            <w:r w:rsidRPr="00BD6F35">
              <w:rPr>
                <w:rFonts w:cstheme="minorHAnsi"/>
                <w:color w:val="000000" w:themeColor="text1"/>
                <w:lang w:val="en-IE"/>
              </w:rPr>
              <w:t xml:space="preserve"> - €</w:t>
            </w:r>
            <w:r w:rsidR="002F58E0">
              <w:rPr>
                <w:rFonts w:cstheme="minorHAnsi"/>
                <w:color w:val="000000" w:themeColor="text1"/>
                <w:lang w:val="en-IE"/>
              </w:rPr>
              <w:t>63,975</w:t>
            </w:r>
            <w:r w:rsidRPr="00BD6F35">
              <w:rPr>
                <w:rFonts w:cstheme="minorHAnsi"/>
                <w:color w:val="000000" w:themeColor="text1"/>
                <w:lang w:val="en-IE"/>
              </w:rPr>
              <w:t xml:space="preserve"> - €</w:t>
            </w:r>
            <w:r w:rsidR="002F58E0">
              <w:rPr>
                <w:rFonts w:cstheme="minorHAnsi"/>
                <w:color w:val="000000" w:themeColor="text1"/>
                <w:lang w:val="en-IE"/>
              </w:rPr>
              <w:t>65,394</w:t>
            </w:r>
            <w:r w:rsidRPr="00BD6F35">
              <w:rPr>
                <w:rFonts w:cstheme="minorHAnsi"/>
                <w:color w:val="000000" w:themeColor="text1"/>
                <w:lang w:val="en-IE"/>
              </w:rPr>
              <w:t>- €66,</w:t>
            </w:r>
            <w:r w:rsidR="002F58E0">
              <w:rPr>
                <w:rFonts w:cstheme="minorHAnsi"/>
                <w:color w:val="000000" w:themeColor="text1"/>
                <w:lang w:val="en-IE"/>
              </w:rPr>
              <w:t>963</w:t>
            </w:r>
            <w:r w:rsidRPr="00BD6F35">
              <w:rPr>
                <w:rFonts w:cstheme="minorHAnsi"/>
                <w:color w:val="000000" w:themeColor="text1"/>
                <w:lang w:val="en-IE"/>
              </w:rPr>
              <w:t xml:space="preserve"> - €</w:t>
            </w:r>
            <w:r w:rsidR="002F58E0">
              <w:rPr>
                <w:rFonts w:cstheme="minorHAnsi"/>
                <w:color w:val="000000" w:themeColor="text1"/>
                <w:lang w:val="en-IE"/>
              </w:rPr>
              <w:t>68,504</w:t>
            </w:r>
            <w:r w:rsidRPr="00BD6F35">
              <w:rPr>
                <w:rFonts w:cstheme="minorHAnsi"/>
                <w:color w:val="000000" w:themeColor="text1"/>
                <w:lang w:val="en-IE"/>
              </w:rPr>
              <w:t xml:space="preserve"> - €</w:t>
            </w:r>
            <w:r w:rsidR="002F58E0">
              <w:rPr>
                <w:rFonts w:cstheme="minorHAnsi"/>
                <w:color w:val="000000" w:themeColor="text1"/>
                <w:lang w:val="en-IE"/>
              </w:rPr>
              <w:t>70,045</w:t>
            </w:r>
            <w:r w:rsidRPr="00BD6F35">
              <w:rPr>
                <w:rFonts w:cstheme="minorHAnsi"/>
                <w:color w:val="000000" w:themeColor="text1"/>
                <w:lang w:val="en-IE"/>
              </w:rPr>
              <w:t xml:space="preserve"> - €</w:t>
            </w:r>
            <w:r w:rsidR="002F58E0">
              <w:rPr>
                <w:rFonts w:cstheme="minorHAnsi"/>
                <w:color w:val="000000" w:themeColor="text1"/>
                <w:lang w:val="en-IE"/>
              </w:rPr>
              <w:t>71,779</w:t>
            </w:r>
            <w:r w:rsidRPr="00BD6F35">
              <w:rPr>
                <w:rFonts w:cstheme="minorHAnsi"/>
                <w:color w:val="000000" w:themeColor="text1"/>
                <w:lang w:val="en-IE"/>
              </w:rPr>
              <w:t xml:space="preserve"> - €</w:t>
            </w:r>
            <w:r w:rsidR="002F58E0">
              <w:rPr>
                <w:rFonts w:cstheme="minorHAnsi"/>
                <w:color w:val="000000" w:themeColor="text1"/>
                <w:lang w:val="en-IE"/>
              </w:rPr>
              <w:t xml:space="preserve">73,389 </w:t>
            </w:r>
            <w:r w:rsidRPr="00BD6F35">
              <w:rPr>
                <w:rFonts w:cstheme="minorHAnsi"/>
                <w:color w:val="000000" w:themeColor="text1"/>
                <w:lang w:val="en-IE"/>
              </w:rPr>
              <w:t>- €</w:t>
            </w:r>
            <w:r w:rsidR="002F58E0">
              <w:rPr>
                <w:rFonts w:cstheme="minorHAnsi"/>
                <w:color w:val="000000" w:themeColor="text1"/>
                <w:lang w:val="en-IE"/>
              </w:rPr>
              <w:t>76,159</w:t>
            </w:r>
            <w:r w:rsidRPr="00BD6F35">
              <w:rPr>
                <w:rFonts w:cstheme="minorHAnsi"/>
                <w:color w:val="000000" w:themeColor="text1"/>
                <w:lang w:val="en-IE"/>
              </w:rPr>
              <w:t xml:space="preserve">- </w:t>
            </w:r>
            <w:r w:rsidRPr="00BD6F35">
              <w:rPr>
                <w:rFonts w:cstheme="minorHAnsi"/>
                <w:b/>
                <w:color w:val="000000" w:themeColor="text1"/>
                <w:lang w:val="en-IE"/>
              </w:rPr>
              <w:t>€</w:t>
            </w:r>
            <w:r w:rsidR="002F58E0">
              <w:rPr>
                <w:rFonts w:cstheme="minorHAnsi"/>
                <w:b/>
                <w:color w:val="000000" w:themeColor="text1"/>
                <w:lang w:val="en-IE"/>
              </w:rPr>
              <w:t>78,443</w:t>
            </w:r>
            <w:r w:rsidRPr="00BD6F35">
              <w:rPr>
                <w:rFonts w:cstheme="minorHAnsi"/>
                <w:b/>
                <w:color w:val="000000" w:themeColor="text1"/>
                <w:lang w:val="en-IE"/>
              </w:rPr>
              <w:t xml:space="preserve"> LSI</w:t>
            </w:r>
          </w:p>
          <w:p w14:paraId="2A1E69D3" w14:textId="33FD51A1" w:rsidR="00D90AC2" w:rsidRPr="004946EC" w:rsidRDefault="00D90AC2" w:rsidP="00D90AC2">
            <w:pPr>
              <w:jc w:val="both"/>
              <w:rPr>
                <w:rFonts w:cstheme="minorHAnsi"/>
                <w:bCs/>
                <w:iCs/>
                <w:u w:val="single"/>
              </w:rPr>
            </w:pPr>
            <w:r w:rsidRPr="004946EC">
              <w:rPr>
                <w:rFonts w:cstheme="minorHAnsi"/>
                <w:bCs/>
                <w:iCs/>
              </w:rPr>
              <w:t xml:space="preserve">Salary Scales are updated periodically and the most up to date versions can be found here: </w:t>
            </w:r>
            <w:hyperlink r:id="rId10" w:history="1">
              <w:r w:rsidRPr="004946EC">
                <w:rPr>
                  <w:rStyle w:val="Hyperlink"/>
                  <w:rFonts w:cstheme="minorHAnsi"/>
                  <w:bCs/>
                  <w:iCs/>
                </w:rPr>
                <w:t>https://healthservice.hse.ie/staff/benefits-services/pay/pay-scales.html</w:t>
              </w:r>
            </w:hyperlink>
          </w:p>
          <w:p w14:paraId="6BCE7A59" w14:textId="77777777" w:rsidR="00D90AC2" w:rsidRPr="004946EC" w:rsidRDefault="00D90AC2" w:rsidP="00D90AC2">
            <w:pPr>
              <w:jc w:val="both"/>
              <w:rPr>
                <w:rFonts w:cstheme="minorHAnsi"/>
              </w:rPr>
            </w:pPr>
            <w:r w:rsidRPr="004946EC">
              <w:rPr>
                <w:rFonts w:cstheme="minorHAnsi"/>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w:t>
            </w:r>
            <w:bookmarkStart w:id="0" w:name="_GoBack"/>
            <w:bookmarkEnd w:id="0"/>
            <w:r w:rsidRPr="004946EC">
              <w:rPr>
                <w:rFonts w:cstheme="minorHAnsi"/>
              </w:rPr>
              <w:t>e Civil Service, Local Authorities, Health Service and other Public Service Bodies and Statutory Agencies.</w:t>
            </w:r>
          </w:p>
          <w:p w14:paraId="6B389919" w14:textId="77777777" w:rsidR="00D90AC2" w:rsidRPr="00911621" w:rsidRDefault="00D90AC2" w:rsidP="00911621">
            <w:pPr>
              <w:tabs>
                <w:tab w:val="left" w:pos="283"/>
              </w:tabs>
              <w:spacing w:after="0" w:line="240" w:lineRule="auto"/>
              <w:jc w:val="both"/>
              <w:rPr>
                <w:rFonts w:ascii="Calibri" w:eastAsia="Times New Roman" w:hAnsi="Calibri" w:cs="Arial"/>
                <w:iCs/>
                <w:lang w:eastAsia="en-GB"/>
              </w:rPr>
            </w:pPr>
          </w:p>
        </w:tc>
      </w:tr>
      <w:tr w:rsidR="00911621" w:rsidRPr="00911621" w14:paraId="489C5292" w14:textId="77777777" w:rsidTr="0076259F">
        <w:tc>
          <w:tcPr>
            <w:tcW w:w="2364" w:type="dxa"/>
          </w:tcPr>
          <w:p w14:paraId="084EAFEA" w14:textId="77777777" w:rsidR="00911621" w:rsidRPr="00911621" w:rsidRDefault="00911621" w:rsidP="00911621">
            <w:pPr>
              <w:spacing w:after="0" w:line="240" w:lineRule="auto"/>
              <w:rPr>
                <w:rFonts w:ascii="Calibri" w:eastAsia="Times New Roman" w:hAnsi="Calibri" w:cs="Arial"/>
                <w:b/>
                <w:bCs/>
                <w:lang w:eastAsia="en-GB"/>
              </w:rPr>
            </w:pPr>
            <w:r w:rsidRPr="00911621">
              <w:rPr>
                <w:rFonts w:ascii="Calibri" w:eastAsia="Times New Roman" w:hAnsi="Calibri" w:cs="Arial"/>
                <w:b/>
                <w:bCs/>
                <w:lang w:eastAsia="en-GB"/>
              </w:rPr>
              <w:t>Campaign Reference</w:t>
            </w:r>
          </w:p>
        </w:tc>
        <w:tc>
          <w:tcPr>
            <w:tcW w:w="8394" w:type="dxa"/>
          </w:tcPr>
          <w:p w14:paraId="3F2D517F" w14:textId="3C83E512" w:rsidR="00CF5F11" w:rsidRPr="00911621" w:rsidRDefault="00CF5F11" w:rsidP="00ED5036">
            <w:pPr>
              <w:spacing w:after="0" w:line="240" w:lineRule="auto"/>
              <w:rPr>
                <w:rFonts w:ascii="Calibri" w:eastAsia="Times New Roman" w:hAnsi="Calibri" w:cs="Arial"/>
                <w:color w:val="000000"/>
                <w:lang w:eastAsia="en-GB"/>
              </w:rPr>
            </w:pPr>
            <w:r w:rsidRPr="00ED5036">
              <w:rPr>
                <w:rFonts w:ascii="Calibri" w:eastAsia="Times New Roman" w:hAnsi="Calibri" w:cs="Arial"/>
                <w:b/>
                <w:i/>
                <w:color w:val="000000"/>
                <w:lang w:eastAsia="en-GB"/>
              </w:rPr>
              <w:t>L8</w:t>
            </w:r>
            <w:r w:rsidR="00ED5036" w:rsidRPr="00ED5036">
              <w:rPr>
                <w:rFonts w:ascii="Calibri" w:eastAsia="Times New Roman" w:hAnsi="Calibri" w:cs="Arial"/>
                <w:b/>
                <w:i/>
                <w:color w:val="000000"/>
                <w:lang w:eastAsia="en-GB"/>
              </w:rPr>
              <w:t xml:space="preserve">791 </w:t>
            </w:r>
          </w:p>
        </w:tc>
      </w:tr>
      <w:tr w:rsidR="00911621" w:rsidRPr="00911621" w14:paraId="561FC083" w14:textId="77777777" w:rsidTr="0076259F">
        <w:tc>
          <w:tcPr>
            <w:tcW w:w="2364" w:type="dxa"/>
          </w:tcPr>
          <w:p w14:paraId="30189849" w14:textId="77777777" w:rsidR="00911621" w:rsidRPr="00911621" w:rsidRDefault="00911621" w:rsidP="00911621">
            <w:pPr>
              <w:spacing w:after="0" w:line="240" w:lineRule="auto"/>
              <w:rPr>
                <w:rFonts w:ascii="Calibri" w:eastAsia="Times New Roman" w:hAnsi="Calibri" w:cs="Arial"/>
                <w:b/>
                <w:bCs/>
                <w:lang w:eastAsia="en-GB"/>
              </w:rPr>
            </w:pPr>
            <w:r w:rsidRPr="00911621">
              <w:rPr>
                <w:rFonts w:ascii="Calibri" w:eastAsia="Times New Roman" w:hAnsi="Calibri" w:cs="Arial"/>
                <w:b/>
                <w:bCs/>
                <w:lang w:eastAsia="en-GB"/>
              </w:rPr>
              <w:t>Closing Date</w:t>
            </w:r>
          </w:p>
        </w:tc>
        <w:tc>
          <w:tcPr>
            <w:tcW w:w="8394" w:type="dxa"/>
          </w:tcPr>
          <w:p w14:paraId="4E3696DC" w14:textId="7F369E2D" w:rsidR="00CF5F11" w:rsidRDefault="00BA419C" w:rsidP="00ED5036">
            <w:pPr>
              <w:spacing w:after="0" w:line="240" w:lineRule="auto"/>
              <w:rPr>
                <w:rFonts w:cstheme="minorHAnsi"/>
                <w:iCs/>
              </w:rPr>
            </w:pPr>
            <w:r>
              <w:rPr>
                <w:rFonts w:cstheme="minorHAnsi"/>
                <w:iCs/>
              </w:rPr>
              <w:t xml:space="preserve">4pm on </w:t>
            </w:r>
            <w:r w:rsidR="00034092">
              <w:rPr>
                <w:rFonts w:cstheme="minorHAnsi"/>
                <w:iCs/>
              </w:rPr>
              <w:t>Thursday 9</w:t>
            </w:r>
            <w:r w:rsidR="00034092" w:rsidRPr="00034092">
              <w:rPr>
                <w:rFonts w:cstheme="minorHAnsi"/>
                <w:iCs/>
                <w:vertAlign w:val="superscript"/>
              </w:rPr>
              <w:t>th</w:t>
            </w:r>
            <w:r w:rsidR="00034092">
              <w:rPr>
                <w:rFonts w:cstheme="minorHAnsi"/>
                <w:iCs/>
              </w:rPr>
              <w:t xml:space="preserve"> April</w:t>
            </w:r>
            <w:r>
              <w:rPr>
                <w:rFonts w:cstheme="minorHAnsi"/>
                <w:iCs/>
              </w:rPr>
              <w:t xml:space="preserve"> 2026</w:t>
            </w:r>
          </w:p>
          <w:p w14:paraId="35157723" w14:textId="77777777" w:rsidR="00ED5036" w:rsidRDefault="00ED5036" w:rsidP="00ED5036">
            <w:pPr>
              <w:spacing w:after="0" w:line="240" w:lineRule="auto"/>
              <w:rPr>
                <w:rFonts w:cstheme="minorHAnsi"/>
                <w:iCs/>
              </w:rPr>
            </w:pPr>
          </w:p>
          <w:p w14:paraId="4D4B2037" w14:textId="55839C71" w:rsidR="00ED5036" w:rsidRPr="00911621" w:rsidRDefault="00ED5036" w:rsidP="00ED5036">
            <w:pPr>
              <w:spacing w:after="0" w:line="240" w:lineRule="auto"/>
              <w:rPr>
                <w:rFonts w:ascii="Calibri" w:eastAsia="Times New Roman" w:hAnsi="Calibri" w:cs="Arial"/>
                <w:b/>
                <w:iCs/>
                <w:lang w:eastAsia="en-GB"/>
              </w:rPr>
            </w:pPr>
          </w:p>
        </w:tc>
      </w:tr>
      <w:tr w:rsidR="00911621" w:rsidRPr="00911621" w14:paraId="25123A39" w14:textId="77777777" w:rsidTr="0076259F">
        <w:tc>
          <w:tcPr>
            <w:tcW w:w="2364" w:type="dxa"/>
          </w:tcPr>
          <w:p w14:paraId="1B2935F6" w14:textId="77777777" w:rsidR="00911621" w:rsidRPr="00911621" w:rsidRDefault="00911621" w:rsidP="00911621">
            <w:pPr>
              <w:spacing w:after="0" w:line="240" w:lineRule="auto"/>
              <w:rPr>
                <w:rFonts w:ascii="Calibri" w:eastAsia="Times New Roman" w:hAnsi="Calibri" w:cs="Arial"/>
                <w:b/>
                <w:bCs/>
                <w:lang w:eastAsia="en-GB"/>
              </w:rPr>
            </w:pPr>
            <w:r w:rsidRPr="00911621">
              <w:rPr>
                <w:rFonts w:ascii="Calibri" w:eastAsia="Times New Roman" w:hAnsi="Calibri" w:cs="Arial"/>
                <w:b/>
                <w:bCs/>
                <w:lang w:eastAsia="en-GB"/>
              </w:rPr>
              <w:t>Proposed Interview Date (s)</w:t>
            </w:r>
          </w:p>
        </w:tc>
        <w:tc>
          <w:tcPr>
            <w:tcW w:w="8394" w:type="dxa"/>
          </w:tcPr>
          <w:p w14:paraId="1707E614" w14:textId="4177C774" w:rsidR="00911621" w:rsidRPr="00911621" w:rsidRDefault="00CF5F11" w:rsidP="005F223A">
            <w:pPr>
              <w:spacing w:after="0" w:line="240" w:lineRule="auto"/>
              <w:rPr>
                <w:rFonts w:ascii="Calibri" w:eastAsia="Times New Roman" w:hAnsi="Calibri" w:cs="Arial"/>
                <w:iCs/>
                <w:lang w:eastAsia="en-GB"/>
              </w:rPr>
            </w:pPr>
            <w:r w:rsidRPr="004946EC">
              <w:rPr>
                <w:rFonts w:cstheme="minorHAnsi"/>
                <w:iCs/>
                <w:color w:val="000000" w:themeColor="text1"/>
              </w:rPr>
              <w:t xml:space="preserve">Interviews will be held as soon as possible after the closing date. Candidates will normally be given at least </w:t>
            </w:r>
            <w:r w:rsidR="00925003">
              <w:rPr>
                <w:rFonts w:cstheme="minorHAnsi"/>
                <w:iCs/>
                <w:color w:val="000000" w:themeColor="text1"/>
              </w:rPr>
              <w:t>two</w:t>
            </w:r>
            <w:r w:rsidRPr="004946EC">
              <w:rPr>
                <w:rFonts w:cstheme="minorHAnsi"/>
                <w:iCs/>
                <w:color w:val="000000" w:themeColor="text1"/>
              </w:rPr>
              <w:t xml:space="preserve"> weeks' notice of interview. The timescale may be reduced in exceptional circumstances.</w:t>
            </w:r>
          </w:p>
        </w:tc>
      </w:tr>
      <w:tr w:rsidR="00911621" w:rsidRPr="00911621" w14:paraId="77C7ADAB" w14:textId="77777777" w:rsidTr="0076259F">
        <w:tc>
          <w:tcPr>
            <w:tcW w:w="2364" w:type="dxa"/>
          </w:tcPr>
          <w:p w14:paraId="475075F2" w14:textId="77777777" w:rsidR="00911621" w:rsidRPr="00911621" w:rsidRDefault="00911621" w:rsidP="00911621">
            <w:pPr>
              <w:spacing w:after="0" w:line="240" w:lineRule="auto"/>
              <w:rPr>
                <w:rFonts w:ascii="Calibri" w:eastAsia="Times New Roman" w:hAnsi="Calibri" w:cs="Arial"/>
                <w:b/>
                <w:bCs/>
                <w:lang w:eastAsia="en-GB"/>
              </w:rPr>
            </w:pPr>
            <w:r w:rsidRPr="00911621">
              <w:rPr>
                <w:rFonts w:ascii="Calibri" w:eastAsia="Times New Roman" w:hAnsi="Calibri" w:cs="Arial"/>
                <w:b/>
                <w:bCs/>
                <w:lang w:eastAsia="en-GB"/>
              </w:rPr>
              <w:t>Taking up Appointment</w:t>
            </w:r>
          </w:p>
        </w:tc>
        <w:tc>
          <w:tcPr>
            <w:tcW w:w="8394" w:type="dxa"/>
          </w:tcPr>
          <w:p w14:paraId="74C9AB90" w14:textId="77777777" w:rsidR="00911621" w:rsidRPr="00911621" w:rsidRDefault="00911621" w:rsidP="00911621">
            <w:pPr>
              <w:spacing w:after="0" w:line="240" w:lineRule="auto"/>
              <w:rPr>
                <w:rFonts w:ascii="Calibri" w:eastAsia="Times New Roman" w:hAnsi="Calibri" w:cs="Arial"/>
                <w:iCs/>
                <w:lang w:eastAsia="en-GB"/>
              </w:rPr>
            </w:pPr>
            <w:r w:rsidRPr="00911621">
              <w:rPr>
                <w:rFonts w:ascii="Calibri" w:eastAsia="Times New Roman" w:hAnsi="Calibri" w:cs="Arial"/>
                <w:iCs/>
                <w:lang w:eastAsia="en-GB"/>
              </w:rPr>
              <w:t>A start date will be indicated at job offer stag</w:t>
            </w:r>
            <w:r w:rsidR="00B91EA5">
              <w:rPr>
                <w:rFonts w:ascii="Calibri" w:eastAsia="Times New Roman" w:hAnsi="Calibri" w:cs="Arial"/>
                <w:iCs/>
                <w:lang w:eastAsia="en-GB"/>
              </w:rPr>
              <w:t>e</w:t>
            </w:r>
            <w:r w:rsidRPr="00911621">
              <w:rPr>
                <w:rFonts w:ascii="Calibri" w:eastAsia="Times New Roman" w:hAnsi="Calibri" w:cs="Arial"/>
                <w:iCs/>
                <w:lang w:eastAsia="en-GB"/>
              </w:rPr>
              <w:t>.</w:t>
            </w:r>
          </w:p>
        </w:tc>
      </w:tr>
      <w:tr w:rsidR="00911621" w:rsidRPr="00911621" w14:paraId="00D75329" w14:textId="77777777" w:rsidTr="0076259F">
        <w:tc>
          <w:tcPr>
            <w:tcW w:w="2364" w:type="dxa"/>
          </w:tcPr>
          <w:p w14:paraId="425E6ACA" w14:textId="77777777" w:rsidR="00911621" w:rsidRPr="00911621" w:rsidRDefault="00911621" w:rsidP="00911621">
            <w:pPr>
              <w:spacing w:after="0" w:line="240" w:lineRule="auto"/>
              <w:rPr>
                <w:rFonts w:ascii="Calibri" w:eastAsia="Times New Roman" w:hAnsi="Calibri" w:cs="Arial"/>
                <w:b/>
                <w:bCs/>
                <w:lang w:eastAsia="en-GB"/>
              </w:rPr>
            </w:pPr>
            <w:r w:rsidRPr="00911621">
              <w:rPr>
                <w:rFonts w:ascii="Calibri" w:eastAsia="Times New Roman" w:hAnsi="Calibri" w:cs="Arial"/>
                <w:b/>
                <w:bCs/>
                <w:lang w:eastAsia="en-GB"/>
              </w:rPr>
              <w:t>Location of Post</w:t>
            </w:r>
          </w:p>
        </w:tc>
        <w:tc>
          <w:tcPr>
            <w:tcW w:w="8394" w:type="dxa"/>
          </w:tcPr>
          <w:p w14:paraId="3B338FFD" w14:textId="77777777" w:rsidR="00911621" w:rsidRPr="00CC6B73" w:rsidRDefault="00B91EA5" w:rsidP="00911621">
            <w:pPr>
              <w:spacing w:after="0" w:line="240" w:lineRule="auto"/>
              <w:rPr>
                <w:rFonts w:eastAsia="Times New Roman" w:cstheme="minorHAnsi"/>
                <w:iCs/>
                <w:lang w:eastAsia="en-GB"/>
              </w:rPr>
            </w:pPr>
            <w:r w:rsidRPr="00CC6B73">
              <w:rPr>
                <w:rFonts w:eastAsia="Times New Roman" w:cstheme="minorHAnsi"/>
                <w:iCs/>
                <w:lang w:eastAsia="en-GB"/>
              </w:rPr>
              <w:t>Letterkenny</w:t>
            </w:r>
            <w:r w:rsidR="00911621" w:rsidRPr="00CC6B73">
              <w:rPr>
                <w:rFonts w:eastAsia="Times New Roman" w:cstheme="minorHAnsi"/>
                <w:iCs/>
                <w:lang w:eastAsia="en-GB"/>
              </w:rPr>
              <w:t xml:space="preserve"> University Hospital, </w:t>
            </w:r>
            <w:r w:rsidR="00CE658F" w:rsidRPr="00CC6B73">
              <w:rPr>
                <w:rFonts w:eastAsia="Times New Roman" w:cstheme="minorHAnsi"/>
                <w:iCs/>
                <w:lang w:eastAsia="en-GB"/>
              </w:rPr>
              <w:t>West North West Hospital</w:t>
            </w:r>
            <w:r w:rsidR="00911621" w:rsidRPr="00CC6B73">
              <w:rPr>
                <w:rFonts w:eastAsia="Times New Roman" w:cstheme="minorHAnsi"/>
                <w:iCs/>
                <w:lang w:eastAsia="en-GB"/>
              </w:rPr>
              <w:t xml:space="preserve"> Group  </w:t>
            </w:r>
          </w:p>
          <w:p w14:paraId="4427B720" w14:textId="77777777" w:rsidR="00911621" w:rsidRPr="00CC6B73" w:rsidRDefault="00911621" w:rsidP="00911621">
            <w:pPr>
              <w:spacing w:after="0" w:line="240" w:lineRule="auto"/>
              <w:rPr>
                <w:rFonts w:eastAsia="Times New Roman" w:cstheme="minorHAnsi"/>
                <w:iCs/>
                <w:lang w:eastAsia="en-GB"/>
              </w:rPr>
            </w:pPr>
          </w:p>
          <w:p w14:paraId="42A914C6" w14:textId="073F9139" w:rsidR="005F223A" w:rsidRPr="00CC6B73" w:rsidRDefault="005F223A" w:rsidP="00911621">
            <w:pPr>
              <w:spacing w:after="0" w:line="240" w:lineRule="auto"/>
              <w:rPr>
                <w:rFonts w:eastAsia="Times New Roman" w:cstheme="minorHAnsi"/>
                <w:iCs/>
                <w:lang w:eastAsia="en-GB"/>
              </w:rPr>
            </w:pPr>
            <w:r w:rsidRPr="00CC6B73">
              <w:rPr>
                <w:rFonts w:eastAsia="Times New Roman" w:cstheme="minorHAnsi"/>
                <w:iCs/>
                <w:lang w:eastAsia="en-GB"/>
              </w:rPr>
              <w:t xml:space="preserve">There is currently one </w:t>
            </w:r>
            <w:r w:rsidR="00CB3F51">
              <w:rPr>
                <w:rFonts w:eastAsia="Times New Roman" w:cstheme="minorHAnsi"/>
                <w:iCs/>
                <w:lang w:eastAsia="en-GB"/>
              </w:rPr>
              <w:t>permanent</w:t>
            </w:r>
            <w:r w:rsidRPr="00CC6B73">
              <w:rPr>
                <w:rFonts w:eastAsia="Times New Roman" w:cstheme="minorHAnsi"/>
                <w:iCs/>
                <w:lang w:eastAsia="en-GB"/>
              </w:rPr>
              <w:t xml:space="preserve"> whole time vacancy in Letterkenny University Hospital. </w:t>
            </w:r>
          </w:p>
          <w:p w14:paraId="6B8EDB13" w14:textId="77777777" w:rsidR="005F223A" w:rsidRPr="00CC6B73" w:rsidRDefault="005F223A" w:rsidP="00911621">
            <w:pPr>
              <w:spacing w:after="0" w:line="240" w:lineRule="auto"/>
              <w:rPr>
                <w:rFonts w:eastAsia="Times New Roman" w:cstheme="minorHAnsi"/>
                <w:iCs/>
                <w:lang w:eastAsia="en-GB"/>
              </w:rPr>
            </w:pPr>
          </w:p>
          <w:p w14:paraId="186BF65F" w14:textId="7CA08C2B" w:rsidR="00911621" w:rsidRPr="00CC6B73" w:rsidRDefault="00795AA1" w:rsidP="00091184">
            <w:pPr>
              <w:spacing w:after="0" w:line="240" w:lineRule="auto"/>
              <w:rPr>
                <w:rFonts w:eastAsia="Times New Roman" w:cstheme="minorHAnsi"/>
                <w:lang w:eastAsia="en-GB"/>
              </w:rPr>
            </w:pPr>
            <w:r w:rsidRPr="00CC6B73">
              <w:rPr>
                <w:rFonts w:eastAsia="Times New Roman" w:cstheme="minorHAnsi"/>
                <w:lang w:eastAsia="en-GB"/>
              </w:rPr>
              <w:t xml:space="preserve">It is proposed that the panel formed from these interviews will fill </w:t>
            </w:r>
            <w:r w:rsidR="00EF3597">
              <w:rPr>
                <w:rFonts w:eastAsia="Times New Roman" w:cstheme="minorHAnsi"/>
                <w:lang w:eastAsia="en-GB"/>
              </w:rPr>
              <w:t xml:space="preserve">any future </w:t>
            </w:r>
            <w:r w:rsidRPr="00CC6B73">
              <w:rPr>
                <w:rFonts w:eastAsia="Times New Roman" w:cstheme="minorHAnsi"/>
                <w:lang w:eastAsia="en-GB"/>
              </w:rPr>
              <w:t xml:space="preserve">permanent </w:t>
            </w:r>
            <w:r w:rsidR="00EF3597">
              <w:rPr>
                <w:rFonts w:eastAsia="Times New Roman" w:cstheme="minorHAnsi"/>
                <w:lang w:eastAsia="en-GB"/>
              </w:rPr>
              <w:t xml:space="preserve">or temporary </w:t>
            </w:r>
            <w:r w:rsidR="00091184">
              <w:rPr>
                <w:rFonts w:eastAsia="Times New Roman" w:cstheme="minorHAnsi"/>
                <w:lang w:eastAsia="en-GB"/>
              </w:rPr>
              <w:t>CNS</w:t>
            </w:r>
            <w:r w:rsidR="00BA419C">
              <w:rPr>
                <w:rFonts w:eastAsia="Times New Roman" w:cstheme="minorHAnsi"/>
                <w:lang w:eastAsia="en-GB"/>
              </w:rPr>
              <w:t xml:space="preserve"> Diabetes </w:t>
            </w:r>
            <w:r w:rsidRPr="00CC6B73">
              <w:rPr>
                <w:rFonts w:eastAsia="Times New Roman" w:cstheme="minorHAnsi"/>
                <w:lang w:eastAsia="en-GB"/>
              </w:rPr>
              <w:t>vacancies that may arise within Letterkenny University Hospital</w:t>
            </w:r>
          </w:p>
        </w:tc>
      </w:tr>
      <w:tr w:rsidR="00795AA1" w:rsidRPr="00911621" w14:paraId="31AD9DEC" w14:textId="77777777" w:rsidTr="0076259F">
        <w:trPr>
          <w:trHeight w:val="478"/>
        </w:trPr>
        <w:tc>
          <w:tcPr>
            <w:tcW w:w="2364" w:type="dxa"/>
          </w:tcPr>
          <w:p w14:paraId="5F9E0BA8" w14:textId="77777777" w:rsidR="00795AA1" w:rsidRPr="00911621" w:rsidRDefault="00795AA1" w:rsidP="00795AA1">
            <w:pPr>
              <w:spacing w:after="0" w:line="240" w:lineRule="auto"/>
              <w:rPr>
                <w:rFonts w:ascii="Calibri" w:eastAsia="Times New Roman" w:hAnsi="Calibri" w:cs="Arial"/>
                <w:b/>
                <w:bCs/>
                <w:lang w:eastAsia="en-GB"/>
              </w:rPr>
            </w:pPr>
            <w:r w:rsidRPr="00911621">
              <w:rPr>
                <w:rFonts w:ascii="Calibri" w:eastAsia="Times New Roman" w:hAnsi="Calibri" w:cs="Arial"/>
                <w:b/>
                <w:bCs/>
                <w:lang w:eastAsia="en-GB"/>
              </w:rPr>
              <w:t>Informal Enquiries</w:t>
            </w:r>
          </w:p>
        </w:tc>
        <w:tc>
          <w:tcPr>
            <w:tcW w:w="8394" w:type="dxa"/>
          </w:tcPr>
          <w:p w14:paraId="6A2FDF2C" w14:textId="14920DC7" w:rsidR="00795AA1" w:rsidRDefault="00645DD8" w:rsidP="00525B0A">
            <w:pPr>
              <w:spacing w:line="240" w:lineRule="auto"/>
              <w:rPr>
                <w:rFonts w:eastAsia="Times New Roman" w:cstheme="minorHAnsi"/>
                <w:lang w:eastAsia="en-GB"/>
              </w:rPr>
            </w:pPr>
            <w:r>
              <w:rPr>
                <w:rFonts w:eastAsia="Times New Roman" w:cstheme="minorHAnsi"/>
                <w:lang w:eastAsia="en-GB"/>
              </w:rPr>
              <w:t xml:space="preserve">Una Cardin </w:t>
            </w:r>
            <w:r>
              <w:rPr>
                <w:rFonts w:eastAsia="Times New Roman" w:cstheme="minorHAnsi"/>
                <w:lang w:eastAsia="en-GB"/>
              </w:rPr>
              <w:br/>
              <w:t>Director of Nursing, Letterkenny University Hospital</w:t>
            </w:r>
          </w:p>
          <w:p w14:paraId="4735C794" w14:textId="77777777" w:rsidR="00645DD8" w:rsidRDefault="00645DD8" w:rsidP="00645DD8">
            <w:pPr>
              <w:spacing w:after="0"/>
              <w:rPr>
                <w:rFonts w:ascii="Aparajita" w:hAnsi="Aparajita"/>
                <w:i/>
                <w:iCs/>
                <w:sz w:val="28"/>
                <w:szCs w:val="28"/>
                <w:lang w:eastAsia="en-IE"/>
              </w:rPr>
            </w:pPr>
            <w:r w:rsidRPr="00645DD8">
              <w:rPr>
                <w:rFonts w:cstheme="minorHAnsi"/>
                <w:iCs/>
                <w:lang w:eastAsia="en-IE"/>
              </w:rPr>
              <w:t>Mobile: 0871020929</w:t>
            </w:r>
          </w:p>
          <w:p w14:paraId="16681300" w14:textId="10B11D79" w:rsidR="00ED5036" w:rsidRPr="00645DD8" w:rsidRDefault="00645DD8" w:rsidP="00645DD8">
            <w:pPr>
              <w:spacing w:after="0"/>
              <w:rPr>
                <w:rFonts w:ascii="Aparajita" w:hAnsi="Aparajita"/>
                <w:i/>
                <w:iCs/>
                <w:sz w:val="28"/>
                <w:szCs w:val="28"/>
                <w:lang w:eastAsia="en-IE"/>
              </w:rPr>
            </w:pPr>
            <w:r>
              <w:rPr>
                <w:rFonts w:eastAsia="Times New Roman" w:cstheme="minorHAnsi"/>
                <w:lang w:eastAsia="en-GB"/>
              </w:rPr>
              <w:t>Email: una.cardin@hse.ie</w:t>
            </w:r>
          </w:p>
        </w:tc>
      </w:tr>
      <w:tr w:rsidR="00795AA1" w:rsidRPr="00911621" w14:paraId="2E90C145" w14:textId="77777777" w:rsidTr="0076259F">
        <w:tc>
          <w:tcPr>
            <w:tcW w:w="2364" w:type="dxa"/>
          </w:tcPr>
          <w:p w14:paraId="6C90460A" w14:textId="77777777" w:rsidR="00795AA1" w:rsidRPr="00911621" w:rsidRDefault="00795AA1" w:rsidP="00795AA1">
            <w:pPr>
              <w:spacing w:after="0" w:line="240" w:lineRule="auto"/>
              <w:rPr>
                <w:rFonts w:ascii="Calibri" w:eastAsia="Times New Roman" w:hAnsi="Calibri" w:cs="Arial"/>
                <w:b/>
                <w:bCs/>
                <w:lang w:eastAsia="en-GB"/>
              </w:rPr>
            </w:pPr>
            <w:r w:rsidRPr="00967C92">
              <w:rPr>
                <w:rFonts w:ascii="Calibri" w:eastAsia="Times New Roman" w:hAnsi="Calibri" w:cs="Arial"/>
                <w:b/>
                <w:bCs/>
                <w:lang w:eastAsia="en-GB"/>
              </w:rPr>
              <w:t>Details of Service</w:t>
            </w:r>
          </w:p>
          <w:p w14:paraId="75DBEFA1" w14:textId="77777777" w:rsidR="00795AA1" w:rsidRPr="00911621" w:rsidRDefault="00795AA1" w:rsidP="00795AA1">
            <w:pPr>
              <w:spacing w:after="0" w:line="240" w:lineRule="auto"/>
              <w:rPr>
                <w:rFonts w:ascii="Calibri" w:eastAsia="Times New Roman" w:hAnsi="Calibri" w:cs="Arial"/>
                <w:b/>
                <w:bCs/>
                <w:lang w:eastAsia="en-GB"/>
              </w:rPr>
            </w:pPr>
          </w:p>
        </w:tc>
        <w:tc>
          <w:tcPr>
            <w:tcW w:w="8394" w:type="dxa"/>
          </w:tcPr>
          <w:p w14:paraId="1184F963" w14:textId="77777777" w:rsidR="00EE466B" w:rsidRPr="00EE466B" w:rsidRDefault="00EE466B" w:rsidP="00EE466B">
            <w:pPr>
              <w:spacing w:after="0" w:line="240" w:lineRule="auto"/>
              <w:rPr>
                <w:rFonts w:ascii="Calibri" w:eastAsia="Times New Roman" w:hAnsi="Calibri" w:cs="Calibri"/>
                <w:lang w:eastAsia="en-GB"/>
              </w:rPr>
            </w:pPr>
            <w:r w:rsidRPr="00EE466B">
              <w:rPr>
                <w:rFonts w:ascii="Calibri" w:eastAsia="Times New Roman" w:hAnsi="Calibri" w:cs="Calibri"/>
                <w:lang w:eastAsia="en-GB"/>
              </w:rPr>
              <w:t xml:space="preserve">HSE West and North West is responsible for the provision of all acute and community services across the 6 counties of Galway, Mayo, Roscommon, Sligo, Leitrim and Donegal and is operationally divided into 4 Integrated Health Areas (IHAs) – Galway/Roscommon IHA, Mayo IHA, Sligo/Leitrim/West Cavan/South Donegal IHA and Donegal IHA, each managed by an Integrated Health Area (IHA) Manager. </w:t>
            </w:r>
          </w:p>
          <w:p w14:paraId="35601538" w14:textId="77777777" w:rsidR="00EE466B" w:rsidRPr="00EE466B" w:rsidRDefault="00EE466B" w:rsidP="00EE466B">
            <w:pPr>
              <w:spacing w:after="0" w:line="240" w:lineRule="auto"/>
              <w:rPr>
                <w:rFonts w:ascii="Calibri" w:eastAsia="Times New Roman" w:hAnsi="Calibri" w:cs="Calibri"/>
                <w:lang w:eastAsia="en-GB"/>
              </w:rPr>
            </w:pPr>
          </w:p>
          <w:p w14:paraId="421ADF68" w14:textId="77777777" w:rsidR="00EE466B" w:rsidRPr="00EE466B" w:rsidRDefault="00EE466B" w:rsidP="00EE466B">
            <w:pPr>
              <w:spacing w:after="0" w:line="240" w:lineRule="auto"/>
              <w:rPr>
                <w:rFonts w:ascii="Calibri" w:eastAsia="Times New Roman" w:hAnsi="Calibri" w:cs="Calibri"/>
                <w:lang w:eastAsia="en-GB"/>
              </w:rPr>
            </w:pPr>
            <w:r w:rsidRPr="00EE466B">
              <w:rPr>
                <w:rFonts w:ascii="Calibri" w:eastAsia="Times New Roman" w:hAnsi="Calibri" w:cs="Calibri"/>
                <w:lang w:eastAsia="en-GB"/>
              </w:rPr>
              <w:t xml:space="preserve">To support the delivery of high quality, consistent care, Networks of Care are being developed across the region which are multidisciplinary clinically led regional structures, which will provide leadership, set the strategy for the relevant clinical/care area, support </w:t>
            </w:r>
            <w:r w:rsidRPr="00EE466B">
              <w:rPr>
                <w:rFonts w:ascii="Calibri" w:eastAsia="Times New Roman" w:hAnsi="Calibri" w:cs="Calibri"/>
                <w:lang w:eastAsia="en-GB"/>
              </w:rPr>
              <w:lastRenderedPageBreak/>
              <w:t xml:space="preserve">quality, risk and safety structures/processes, and help support the regional leadership team in the assurance processes related to the relevant services. </w:t>
            </w:r>
          </w:p>
          <w:p w14:paraId="1BF97F5C" w14:textId="77777777" w:rsidR="00EE466B" w:rsidRPr="00EE466B" w:rsidRDefault="00EE466B" w:rsidP="00EE466B">
            <w:pPr>
              <w:spacing w:after="0" w:line="240" w:lineRule="auto"/>
              <w:rPr>
                <w:rFonts w:ascii="Calibri" w:eastAsia="Times New Roman" w:hAnsi="Calibri" w:cs="Calibri"/>
                <w:lang w:eastAsia="en-GB"/>
              </w:rPr>
            </w:pPr>
          </w:p>
          <w:p w14:paraId="4D97B973" w14:textId="77777777" w:rsidR="00EE466B" w:rsidRPr="00EE466B" w:rsidRDefault="00EE466B" w:rsidP="00EE466B">
            <w:pPr>
              <w:spacing w:after="0" w:line="240" w:lineRule="auto"/>
              <w:jc w:val="both"/>
              <w:rPr>
                <w:rFonts w:ascii="Calibri" w:eastAsia="Times New Roman" w:hAnsi="Calibri" w:cs="Calibri"/>
                <w:lang w:eastAsia="en-GB"/>
              </w:rPr>
            </w:pPr>
            <w:r w:rsidRPr="00EE466B">
              <w:rPr>
                <w:rFonts w:ascii="Calibri" w:eastAsia="Times New Roman" w:hAnsi="Calibri" w:cs="Calibri"/>
                <w:lang w:eastAsia="en-GB"/>
              </w:rPr>
              <w:t>The establishment of Networks of Care (NoC) across HSE West and North West, will support the sharing of clinical/specialty/programme expertise, strengthen the operational resilience, and ensure sustainable safe and quality services. Key components for the  NoCs include:</w:t>
            </w:r>
          </w:p>
          <w:p w14:paraId="50B24020" w14:textId="77777777" w:rsidR="00EE466B" w:rsidRPr="00EE466B" w:rsidRDefault="00EE466B" w:rsidP="00EE466B">
            <w:pPr>
              <w:spacing w:after="0" w:line="240" w:lineRule="auto"/>
              <w:jc w:val="both"/>
              <w:rPr>
                <w:rFonts w:ascii="Calibri" w:eastAsia="Times New Roman" w:hAnsi="Calibri" w:cs="Calibri"/>
                <w:lang w:eastAsia="en-GB"/>
              </w:rPr>
            </w:pPr>
          </w:p>
          <w:p w14:paraId="6152F32D" w14:textId="77777777" w:rsidR="00EE466B" w:rsidRPr="00EE466B" w:rsidRDefault="00EE466B" w:rsidP="0092081A">
            <w:pPr>
              <w:numPr>
                <w:ilvl w:val="0"/>
                <w:numId w:val="9"/>
              </w:numPr>
              <w:spacing w:after="0" w:line="240" w:lineRule="auto"/>
              <w:rPr>
                <w:rFonts w:ascii="Calibri" w:eastAsia="Times New Roman" w:hAnsi="Calibri" w:cs="Calibri"/>
                <w:lang w:eastAsia="en-GB"/>
              </w:rPr>
            </w:pPr>
            <w:r w:rsidRPr="00EE466B">
              <w:rPr>
                <w:rFonts w:ascii="Calibri" w:eastAsia="Times New Roman" w:hAnsi="Calibri" w:cs="Calibri"/>
                <w:lang w:eastAsia="en-GB"/>
              </w:rPr>
              <w:t>The provision of a regional wide clinical/care service under an integrated governance framework and providing the care group lens across the region/nationally.</w:t>
            </w:r>
          </w:p>
          <w:p w14:paraId="4647E03C" w14:textId="1D6B92CC" w:rsidR="00EE466B" w:rsidRPr="00EE466B" w:rsidRDefault="00EE466B" w:rsidP="0092081A">
            <w:pPr>
              <w:numPr>
                <w:ilvl w:val="0"/>
                <w:numId w:val="9"/>
              </w:numPr>
              <w:spacing w:after="0" w:line="240" w:lineRule="auto"/>
              <w:ind w:left="714" w:hanging="357"/>
              <w:rPr>
                <w:rFonts w:ascii="Calibri" w:eastAsia="Times New Roman" w:hAnsi="Calibri" w:cs="Calibri"/>
                <w:lang w:eastAsia="en-GB"/>
              </w:rPr>
            </w:pPr>
            <w:r w:rsidRPr="00EE466B">
              <w:rPr>
                <w:rFonts w:ascii="Calibri" w:eastAsia="Times New Roman" w:hAnsi="Calibri" w:cs="Calibri"/>
                <w:lang w:eastAsia="en-GB"/>
              </w:rPr>
              <w:t xml:space="preserve">A standard system of governance; policies, audit meetings, quality assurance, incident reporting, incident management, risk management, oversight of regulation etc., across services in the Region. </w:t>
            </w:r>
          </w:p>
          <w:p w14:paraId="4E72444C" w14:textId="77777777" w:rsidR="00EE466B" w:rsidRPr="00EE466B" w:rsidRDefault="00EE466B" w:rsidP="0092081A">
            <w:pPr>
              <w:numPr>
                <w:ilvl w:val="0"/>
                <w:numId w:val="9"/>
              </w:numPr>
              <w:spacing w:after="0" w:line="240" w:lineRule="auto"/>
              <w:rPr>
                <w:rFonts w:ascii="Calibri" w:eastAsia="Times New Roman" w:hAnsi="Calibri" w:cs="Calibri"/>
                <w:lang w:eastAsia="en-GB"/>
              </w:rPr>
            </w:pPr>
            <w:r w:rsidRPr="00EE466B">
              <w:rPr>
                <w:rFonts w:ascii="Calibri" w:eastAsia="Times New Roman" w:hAnsi="Calibri" w:cs="Calibri"/>
                <w:lang w:eastAsia="en-GB"/>
              </w:rPr>
              <w:t xml:space="preserve">Risk stratification of patients to ensure that higher risk patients are dealt with at the most appropriate facility within the NoC. </w:t>
            </w:r>
          </w:p>
          <w:p w14:paraId="10B30409" w14:textId="77777777" w:rsidR="00EE466B" w:rsidRPr="00EE466B" w:rsidRDefault="00EE466B" w:rsidP="0092081A">
            <w:pPr>
              <w:numPr>
                <w:ilvl w:val="0"/>
                <w:numId w:val="9"/>
              </w:numPr>
              <w:spacing w:after="0" w:line="240" w:lineRule="auto"/>
              <w:rPr>
                <w:rFonts w:ascii="Calibri" w:eastAsia="Times New Roman" w:hAnsi="Calibri" w:cs="Calibri"/>
                <w:lang w:eastAsia="en-GB"/>
              </w:rPr>
            </w:pPr>
            <w:r w:rsidRPr="00EE466B">
              <w:rPr>
                <w:rFonts w:ascii="Calibri" w:eastAsia="Times New Roman" w:hAnsi="Calibri" w:cs="Calibri"/>
                <w:lang w:eastAsia="en-GB"/>
              </w:rPr>
              <w:t xml:space="preserve">Quality assurance on the basis of one integrated service, although operating at different geographical sites; this will require data to be pooled across the NoC. </w:t>
            </w:r>
          </w:p>
          <w:p w14:paraId="3EAE7A60" w14:textId="77777777" w:rsidR="00EE466B" w:rsidRPr="00EE466B" w:rsidRDefault="00EE466B" w:rsidP="0092081A">
            <w:pPr>
              <w:numPr>
                <w:ilvl w:val="0"/>
                <w:numId w:val="9"/>
              </w:numPr>
              <w:spacing w:after="0" w:line="240" w:lineRule="auto"/>
              <w:rPr>
                <w:rFonts w:ascii="Calibri" w:eastAsia="Times New Roman" w:hAnsi="Calibri" w:cs="Calibri"/>
                <w:lang w:eastAsia="en-GB"/>
              </w:rPr>
            </w:pPr>
            <w:r w:rsidRPr="00EE466B">
              <w:rPr>
                <w:rFonts w:ascii="Calibri" w:eastAsia="Times New Roman" w:hAnsi="Calibri" w:cs="Calibri"/>
                <w:lang w:eastAsia="en-GB"/>
              </w:rPr>
              <w:t xml:space="preserve">A integrated approach to service delivery which ensures that each Integrated Health Area (IHA) delivers care appropriate to the resources, facilities and services available in that area. </w:t>
            </w:r>
          </w:p>
          <w:p w14:paraId="46999C0D" w14:textId="77777777" w:rsidR="00EE466B" w:rsidRPr="00EE466B" w:rsidRDefault="00EE466B" w:rsidP="0092081A">
            <w:pPr>
              <w:numPr>
                <w:ilvl w:val="0"/>
                <w:numId w:val="9"/>
              </w:numPr>
              <w:spacing w:after="0" w:line="240" w:lineRule="auto"/>
              <w:rPr>
                <w:rFonts w:ascii="Calibri" w:eastAsia="Verdana" w:hAnsi="Calibri" w:cs="Calibri"/>
                <w:lang w:eastAsia="en-GB"/>
              </w:rPr>
            </w:pPr>
            <w:r w:rsidRPr="00EE466B">
              <w:rPr>
                <w:rFonts w:ascii="Calibri" w:eastAsia="Verdana" w:hAnsi="Calibri" w:cs="Calibri"/>
                <w:lang w:eastAsia="en-GB"/>
              </w:rPr>
              <w:t>Accountable structures to support high quality education and clinical research, and active engagement with evolving regional academic structures.</w:t>
            </w:r>
          </w:p>
          <w:p w14:paraId="0E047D23" w14:textId="77777777" w:rsidR="00EE466B" w:rsidRPr="00EE466B" w:rsidRDefault="00EE466B" w:rsidP="00EE466B">
            <w:pPr>
              <w:spacing w:after="0" w:line="240" w:lineRule="auto"/>
              <w:ind w:left="720"/>
              <w:rPr>
                <w:rFonts w:ascii="Calibri" w:eastAsia="Verdana" w:hAnsi="Calibri" w:cs="Calibri"/>
                <w:lang w:eastAsia="en-GB"/>
              </w:rPr>
            </w:pPr>
          </w:p>
          <w:p w14:paraId="5D415618" w14:textId="77777777" w:rsidR="00795AA1" w:rsidRPr="00500C79" w:rsidRDefault="00EE466B" w:rsidP="00EE466B">
            <w:pPr>
              <w:spacing w:after="0" w:line="276" w:lineRule="auto"/>
              <w:rPr>
                <w:rFonts w:ascii="Calibri" w:eastAsia="Calibri" w:hAnsi="Calibri" w:cs="Calibri"/>
                <w:lang w:val="en-IE" w:eastAsia="en-IE"/>
              </w:rPr>
            </w:pPr>
            <w:r w:rsidRPr="00EE466B">
              <w:rPr>
                <w:rFonts w:ascii="Calibri" w:eastAsia="Verdana" w:hAnsi="Calibri" w:cs="Calibri"/>
                <w:lang w:eastAsia="en-GB"/>
              </w:rPr>
              <w:t xml:space="preserve">An </w:t>
            </w:r>
            <w:r w:rsidRPr="00EE466B">
              <w:rPr>
                <w:rFonts w:ascii="Calibri" w:eastAsia="Verdana" w:hAnsi="Calibri" w:cs="Calibri"/>
                <w:bCs/>
                <w:lang w:eastAsia="en-GB"/>
              </w:rPr>
              <w:t>integrated approach</w:t>
            </w:r>
            <w:r w:rsidRPr="00EE466B">
              <w:rPr>
                <w:rFonts w:ascii="Calibri" w:eastAsia="Verdana" w:hAnsi="Calibri" w:cs="Calibri"/>
                <w:b/>
                <w:bCs/>
                <w:lang w:eastAsia="en-GB"/>
              </w:rPr>
              <w:t xml:space="preserve"> </w:t>
            </w:r>
            <w:r w:rsidRPr="00EE466B">
              <w:rPr>
                <w:rFonts w:ascii="Calibri" w:eastAsia="Verdana" w:hAnsi="Calibri" w:cs="Calibri"/>
                <w:lang w:eastAsia="en-GB"/>
              </w:rPr>
              <w:t xml:space="preserve">to service delivery which ensures that each IHA in the Region delivers care appropriate to the population needs, resources, facilities and services available. </w:t>
            </w:r>
            <w:r w:rsidRPr="00EE466B">
              <w:rPr>
                <w:rFonts w:ascii="Calibri" w:eastAsia="Times New Roman" w:hAnsi="Calibri" w:cs="Calibri"/>
                <w:lang w:eastAsia="en-GB"/>
              </w:rPr>
              <w:t>The NoC will be led by the Director, working closely with all stakeholders relevant to Network.</w:t>
            </w:r>
          </w:p>
        </w:tc>
      </w:tr>
      <w:tr w:rsidR="00EE466B" w:rsidRPr="00911621" w14:paraId="6247439C" w14:textId="77777777" w:rsidTr="0076259F">
        <w:tc>
          <w:tcPr>
            <w:tcW w:w="2364" w:type="dxa"/>
          </w:tcPr>
          <w:p w14:paraId="025332C9" w14:textId="77777777" w:rsidR="00EE466B" w:rsidRPr="00643D9B" w:rsidRDefault="00EE466B" w:rsidP="00EE466B">
            <w:pPr>
              <w:rPr>
                <w:rFonts w:ascii="Calibri" w:hAnsi="Calibri" w:cs="Calibri"/>
                <w:b/>
                <w:bCs/>
              </w:rPr>
            </w:pPr>
            <w:r w:rsidRPr="00643D9B">
              <w:rPr>
                <w:rFonts w:ascii="Calibri" w:hAnsi="Calibri" w:cs="Calibri"/>
                <w:b/>
                <w:bCs/>
              </w:rPr>
              <w:lastRenderedPageBreak/>
              <w:t xml:space="preserve">Our Vision </w:t>
            </w:r>
          </w:p>
        </w:tc>
        <w:tc>
          <w:tcPr>
            <w:tcW w:w="8394" w:type="dxa"/>
          </w:tcPr>
          <w:p w14:paraId="4CCFFDC5" w14:textId="554B3280" w:rsidR="00EE466B" w:rsidRPr="00643D9B" w:rsidRDefault="00EE466B" w:rsidP="00EE466B">
            <w:pPr>
              <w:widowControl w:val="0"/>
              <w:autoSpaceDE w:val="0"/>
              <w:autoSpaceDN w:val="0"/>
              <w:adjustRightInd w:val="0"/>
              <w:rPr>
                <w:rFonts w:ascii="Calibri" w:hAnsi="Calibri" w:cs="Calibri"/>
                <w:spacing w:val="9"/>
              </w:rPr>
            </w:pPr>
            <w:r w:rsidRPr="00643D9B">
              <w:rPr>
                <w:rFonts w:ascii="Calibri" w:hAnsi="Calibri" w:cs="Calibri"/>
                <w:bCs/>
                <w:color w:val="000000"/>
              </w:rPr>
              <w:t>To deliver on the HSE West and North West Vision “</w:t>
            </w:r>
            <w:r w:rsidRPr="00643D9B">
              <w:rPr>
                <w:rFonts w:ascii="Calibri" w:hAnsi="Calibri" w:cs="Calibri"/>
                <w:bCs/>
                <w:iCs/>
                <w:color w:val="000000"/>
              </w:rPr>
              <w:t>To provide high-quality, safe and accessible care, to improve the health and wellbeing of the people in the West and North West</w:t>
            </w:r>
            <w:r w:rsidR="00EF3597">
              <w:rPr>
                <w:rFonts w:ascii="Calibri" w:hAnsi="Calibri" w:cs="Calibri"/>
                <w:bCs/>
                <w:iCs/>
                <w:color w:val="000000"/>
              </w:rPr>
              <w:t>.</w:t>
            </w:r>
          </w:p>
        </w:tc>
      </w:tr>
      <w:tr w:rsidR="00EE466B" w:rsidRPr="00911621" w14:paraId="3B1D8C89" w14:textId="77777777" w:rsidTr="0076259F">
        <w:tc>
          <w:tcPr>
            <w:tcW w:w="2364" w:type="dxa"/>
          </w:tcPr>
          <w:p w14:paraId="62F9AEBB" w14:textId="77777777" w:rsidR="00EE466B" w:rsidRPr="00643D9B" w:rsidRDefault="00EE466B" w:rsidP="00EE466B">
            <w:pPr>
              <w:rPr>
                <w:rFonts w:ascii="Calibri" w:hAnsi="Calibri" w:cs="Calibri"/>
                <w:b/>
                <w:bCs/>
              </w:rPr>
            </w:pPr>
            <w:r w:rsidRPr="00643D9B">
              <w:rPr>
                <w:rFonts w:ascii="Calibri" w:hAnsi="Calibri" w:cs="Calibri"/>
                <w:b/>
                <w:bCs/>
              </w:rPr>
              <w:t>Our Guiding Principles</w:t>
            </w:r>
          </w:p>
        </w:tc>
        <w:tc>
          <w:tcPr>
            <w:tcW w:w="8394" w:type="dxa"/>
          </w:tcPr>
          <w:p w14:paraId="1FB12DD4" w14:textId="77777777" w:rsidR="00EE466B" w:rsidRPr="00967C92" w:rsidRDefault="00EE466B" w:rsidP="00EE466B">
            <w:pPr>
              <w:autoSpaceDE w:val="0"/>
              <w:autoSpaceDN w:val="0"/>
              <w:adjustRightInd w:val="0"/>
              <w:jc w:val="both"/>
              <w:rPr>
                <w:rFonts w:ascii="Calibri" w:hAnsi="Calibri" w:cs="Calibri"/>
                <w:bCs/>
                <w:iCs/>
                <w:color w:val="000000"/>
              </w:rPr>
            </w:pPr>
            <w:r w:rsidRPr="00643D9B">
              <w:rPr>
                <w:rFonts w:ascii="Calibri" w:hAnsi="Calibri" w:cs="Calibri"/>
                <w:bCs/>
                <w:color w:val="000000"/>
              </w:rPr>
              <w:t xml:space="preserve">To deliver on the Mission of the HSE West and North West to </w:t>
            </w:r>
            <w:r w:rsidRPr="00643D9B">
              <w:rPr>
                <w:rFonts w:ascii="Calibri" w:hAnsi="Calibri" w:cs="Calibri"/>
                <w:bCs/>
                <w:iCs/>
                <w:color w:val="000000"/>
              </w:rPr>
              <w:t>ensure that the peo</w:t>
            </w:r>
            <w:r w:rsidR="00967C92">
              <w:rPr>
                <w:rFonts w:ascii="Calibri" w:hAnsi="Calibri" w:cs="Calibri"/>
                <w:bCs/>
                <w:iCs/>
                <w:color w:val="000000"/>
              </w:rPr>
              <w:t>ple of the West and North West:</w:t>
            </w:r>
          </w:p>
          <w:p w14:paraId="6B37D516" w14:textId="77777777" w:rsidR="00EE466B" w:rsidRPr="00643D9B" w:rsidRDefault="00EE466B" w:rsidP="0092081A">
            <w:pPr>
              <w:numPr>
                <w:ilvl w:val="0"/>
                <w:numId w:val="10"/>
              </w:numPr>
              <w:autoSpaceDE w:val="0"/>
              <w:autoSpaceDN w:val="0"/>
              <w:adjustRightInd w:val="0"/>
              <w:spacing w:after="0" w:line="240" w:lineRule="auto"/>
              <w:jc w:val="both"/>
              <w:rPr>
                <w:rFonts w:ascii="Calibri" w:hAnsi="Calibri" w:cs="Calibri"/>
                <w:bCs/>
                <w:color w:val="000000"/>
              </w:rPr>
            </w:pPr>
            <w:r w:rsidRPr="00643D9B">
              <w:rPr>
                <w:rFonts w:ascii="Calibri" w:hAnsi="Calibri" w:cs="Calibri"/>
                <w:bCs/>
                <w:iCs/>
                <w:color w:val="000000"/>
              </w:rPr>
              <w:t>are supported by accessible health and social care services to live healthier lives,</w:t>
            </w:r>
          </w:p>
          <w:p w14:paraId="57F69A3D" w14:textId="77777777" w:rsidR="00EE466B" w:rsidRPr="00643D9B" w:rsidRDefault="00EE466B" w:rsidP="0092081A">
            <w:pPr>
              <w:numPr>
                <w:ilvl w:val="0"/>
                <w:numId w:val="10"/>
              </w:numPr>
              <w:autoSpaceDE w:val="0"/>
              <w:autoSpaceDN w:val="0"/>
              <w:adjustRightInd w:val="0"/>
              <w:spacing w:after="0" w:line="240" w:lineRule="auto"/>
              <w:jc w:val="both"/>
              <w:rPr>
                <w:rFonts w:ascii="Calibri" w:hAnsi="Calibri" w:cs="Calibri"/>
                <w:bCs/>
                <w:color w:val="000000"/>
              </w:rPr>
            </w:pPr>
            <w:r w:rsidRPr="00643D9B">
              <w:rPr>
                <w:rFonts w:ascii="Calibri" w:hAnsi="Calibri" w:cs="Calibri"/>
                <w:bCs/>
                <w:iCs/>
                <w:color w:val="000000"/>
              </w:rPr>
              <w:t>have access to safe, high quality, compassionate, and integrated care, delivered by highly skilled and valued staff,</w:t>
            </w:r>
          </w:p>
          <w:p w14:paraId="2A87E9B5" w14:textId="77777777" w:rsidR="00EE466B" w:rsidRPr="00643D9B" w:rsidRDefault="00EE466B" w:rsidP="0092081A">
            <w:pPr>
              <w:numPr>
                <w:ilvl w:val="0"/>
                <w:numId w:val="10"/>
              </w:numPr>
              <w:autoSpaceDE w:val="0"/>
              <w:autoSpaceDN w:val="0"/>
              <w:adjustRightInd w:val="0"/>
              <w:spacing w:after="0" w:line="240" w:lineRule="auto"/>
              <w:jc w:val="both"/>
              <w:rPr>
                <w:rFonts w:ascii="Calibri" w:hAnsi="Calibri" w:cs="Calibri"/>
                <w:bCs/>
                <w:color w:val="000000"/>
              </w:rPr>
            </w:pPr>
            <w:r w:rsidRPr="00643D9B">
              <w:rPr>
                <w:rFonts w:ascii="Calibri" w:hAnsi="Calibri" w:cs="Calibri"/>
                <w:bCs/>
                <w:iCs/>
                <w:color w:val="000000"/>
              </w:rPr>
              <w:t>can be confident that we will deliver the best health outcomes and value through a culture that supports continuous improvement, excellence in clinical practice, teaching, research and innovation.</w:t>
            </w:r>
          </w:p>
        </w:tc>
      </w:tr>
      <w:tr w:rsidR="00EE466B" w:rsidRPr="00911621" w14:paraId="6FE730DC" w14:textId="77777777" w:rsidTr="0076259F">
        <w:tc>
          <w:tcPr>
            <w:tcW w:w="2364" w:type="dxa"/>
          </w:tcPr>
          <w:p w14:paraId="77A53E0E" w14:textId="77777777" w:rsidR="00EE466B" w:rsidRPr="00643D9B" w:rsidRDefault="00EE466B" w:rsidP="00EE466B">
            <w:pPr>
              <w:rPr>
                <w:rFonts w:ascii="Calibri" w:hAnsi="Calibri" w:cs="Calibri"/>
                <w:b/>
                <w:bCs/>
              </w:rPr>
            </w:pPr>
            <w:r w:rsidRPr="00643D9B">
              <w:rPr>
                <w:rFonts w:ascii="Calibri" w:hAnsi="Calibri" w:cs="Calibri"/>
                <w:b/>
                <w:bCs/>
              </w:rPr>
              <w:t>Our Values</w:t>
            </w:r>
          </w:p>
          <w:p w14:paraId="194A9A92" w14:textId="77777777" w:rsidR="00EE466B" w:rsidRPr="00643D9B" w:rsidRDefault="00EE466B" w:rsidP="00EE466B">
            <w:pPr>
              <w:jc w:val="right"/>
              <w:rPr>
                <w:rFonts w:ascii="Calibri" w:hAnsi="Calibri" w:cs="Calibri"/>
              </w:rPr>
            </w:pPr>
          </w:p>
        </w:tc>
        <w:tc>
          <w:tcPr>
            <w:tcW w:w="8394" w:type="dxa"/>
          </w:tcPr>
          <w:p w14:paraId="5E1893B3" w14:textId="77777777" w:rsidR="00EE466B" w:rsidRPr="00643D9B" w:rsidRDefault="00EE466B" w:rsidP="00EE466B">
            <w:pPr>
              <w:pStyle w:val="Default"/>
              <w:rPr>
                <w:rFonts w:ascii="Calibri" w:hAnsi="Calibri" w:cs="Calibri"/>
                <w:sz w:val="22"/>
                <w:szCs w:val="22"/>
              </w:rPr>
            </w:pPr>
            <w:r w:rsidRPr="00643D9B">
              <w:rPr>
                <w:rFonts w:ascii="Calibri" w:hAnsi="Calibri" w:cs="Calibri"/>
                <w:color w:val="1F1F1F"/>
                <w:sz w:val="22"/>
                <w:szCs w:val="22"/>
                <w:shd w:val="clear" w:color="auto" w:fill="FFFFFF"/>
              </w:rPr>
              <w:t xml:space="preserve">The HSE's values of </w:t>
            </w:r>
            <w:r w:rsidRPr="00643D9B">
              <w:rPr>
                <w:rFonts w:ascii="Calibri" w:hAnsi="Calibri" w:cs="Calibri"/>
                <w:color w:val="040C28"/>
                <w:sz w:val="22"/>
                <w:szCs w:val="22"/>
              </w:rPr>
              <w:t>Care, Compassion, Trust and Learning</w:t>
            </w:r>
            <w:r w:rsidRPr="00643D9B">
              <w:rPr>
                <w:rFonts w:ascii="Calibri" w:hAnsi="Calibri" w:cs="Calibri"/>
                <w:color w:val="1F1F1F"/>
                <w:sz w:val="22"/>
                <w:szCs w:val="22"/>
                <w:shd w:val="clear" w:color="auto" w:fill="FFFFFF"/>
              </w:rPr>
              <w:t>, influence everything the Health Regions do. All HSE Health Regions encourage a culture where all staff live by these values every day, as they interact and deal with colleagues and members of the public.</w:t>
            </w:r>
          </w:p>
        </w:tc>
      </w:tr>
      <w:tr w:rsidR="00CC6B73" w:rsidRPr="00911621" w14:paraId="2325D6A2" w14:textId="77777777" w:rsidTr="0076259F">
        <w:tc>
          <w:tcPr>
            <w:tcW w:w="2364" w:type="dxa"/>
          </w:tcPr>
          <w:p w14:paraId="134A6B46" w14:textId="77777777" w:rsidR="00CC6B73" w:rsidRPr="00831509" w:rsidRDefault="00CC6B73" w:rsidP="00CC6B73">
            <w:pPr>
              <w:spacing w:after="0" w:line="240" w:lineRule="auto"/>
              <w:rPr>
                <w:rFonts w:ascii="Calibri" w:eastAsia="Times New Roman" w:hAnsi="Calibri" w:cs="Arial"/>
                <w:b/>
                <w:bCs/>
                <w:highlight w:val="yellow"/>
                <w:lang w:eastAsia="en-GB"/>
              </w:rPr>
            </w:pPr>
            <w:r w:rsidRPr="00EE6641">
              <w:rPr>
                <w:rFonts w:ascii="Calibri" w:eastAsia="Times New Roman" w:hAnsi="Calibri" w:cs="Arial"/>
                <w:b/>
                <w:bCs/>
                <w:lang w:eastAsia="en-GB"/>
              </w:rPr>
              <w:t>Reporting Relationship</w:t>
            </w:r>
          </w:p>
        </w:tc>
        <w:tc>
          <w:tcPr>
            <w:tcW w:w="8394" w:type="dxa"/>
          </w:tcPr>
          <w:p w14:paraId="11894B55" w14:textId="77777777" w:rsidR="00ED5036" w:rsidRPr="00ED5036" w:rsidRDefault="00F24992" w:rsidP="00ED5036">
            <w:pPr>
              <w:jc w:val="both"/>
              <w:rPr>
                <w:rFonts w:ascii="Times New Roman" w:eastAsia="Times New Roman" w:hAnsi="Times New Roman" w:cs="Times New Roman"/>
                <w:sz w:val="24"/>
                <w:szCs w:val="24"/>
                <w:lang w:eastAsia="en-GB"/>
              </w:rPr>
            </w:pPr>
            <w:r>
              <w:rPr>
                <w:rFonts w:ascii="Calibri" w:hAnsi="Calibri"/>
              </w:rPr>
              <w:t xml:space="preserve"> </w:t>
            </w:r>
            <w:r w:rsidR="00ED5036" w:rsidRPr="00ED5036">
              <w:rPr>
                <w:rFonts w:ascii="Times New Roman" w:eastAsia="Times New Roman" w:hAnsi="Times New Roman" w:cs="Times New Roman"/>
                <w:sz w:val="24"/>
                <w:szCs w:val="24"/>
                <w:lang w:eastAsia="en-GB"/>
              </w:rPr>
              <w:t>The post holder will report to:</w:t>
            </w:r>
          </w:p>
          <w:p w14:paraId="5B1BB8A5" w14:textId="77777777" w:rsidR="00ED5036" w:rsidRPr="00ED5036" w:rsidRDefault="00ED5036" w:rsidP="00ED5036">
            <w:pPr>
              <w:numPr>
                <w:ilvl w:val="0"/>
                <w:numId w:val="22"/>
              </w:numPr>
              <w:spacing w:after="0" w:line="240" w:lineRule="auto"/>
              <w:jc w:val="both"/>
              <w:rPr>
                <w:rFonts w:ascii="Times New Roman" w:eastAsia="Times New Roman" w:hAnsi="Times New Roman" w:cs="Times New Roman"/>
                <w:sz w:val="24"/>
                <w:szCs w:val="24"/>
                <w:lang w:eastAsia="en-GB"/>
              </w:rPr>
            </w:pPr>
            <w:r w:rsidRPr="00ED5036">
              <w:rPr>
                <w:rFonts w:ascii="Times New Roman" w:eastAsia="Times New Roman" w:hAnsi="Times New Roman" w:cs="Times New Roman"/>
                <w:sz w:val="24"/>
                <w:szCs w:val="24"/>
                <w:lang w:eastAsia="en-GB"/>
              </w:rPr>
              <w:t xml:space="preserve">The Director of Nursing </w:t>
            </w:r>
          </w:p>
          <w:p w14:paraId="518777B1" w14:textId="77777777" w:rsidR="00ED5036" w:rsidRPr="00ED5036" w:rsidRDefault="00ED5036" w:rsidP="00ED5036">
            <w:pPr>
              <w:numPr>
                <w:ilvl w:val="0"/>
                <w:numId w:val="22"/>
              </w:numPr>
              <w:spacing w:after="0" w:line="240" w:lineRule="auto"/>
              <w:jc w:val="both"/>
              <w:rPr>
                <w:rFonts w:ascii="Times New Roman" w:eastAsia="Times New Roman" w:hAnsi="Times New Roman" w:cs="Times New Roman"/>
                <w:sz w:val="24"/>
                <w:szCs w:val="24"/>
                <w:lang w:eastAsia="en-GB"/>
              </w:rPr>
            </w:pPr>
            <w:r w:rsidRPr="00ED5036">
              <w:rPr>
                <w:rFonts w:ascii="Times New Roman" w:eastAsia="Times New Roman" w:hAnsi="Times New Roman" w:cs="Times New Roman"/>
                <w:sz w:val="24"/>
                <w:szCs w:val="24"/>
                <w:lang w:eastAsia="en-GB"/>
              </w:rPr>
              <w:t>The Assistant Director of Nursing, Medical Directorate</w:t>
            </w:r>
          </w:p>
          <w:p w14:paraId="51902D47" w14:textId="6F9C5FE7" w:rsidR="00F24992" w:rsidRPr="00CC6B73" w:rsidRDefault="00F24992" w:rsidP="00ED5036">
            <w:pPr>
              <w:pStyle w:val="BodyText2"/>
              <w:ind w:right="252"/>
              <w:jc w:val="left"/>
            </w:pPr>
          </w:p>
        </w:tc>
      </w:tr>
      <w:tr w:rsidR="00CC6B73" w:rsidRPr="00911621" w14:paraId="23650AE0" w14:textId="77777777" w:rsidTr="0076259F">
        <w:tc>
          <w:tcPr>
            <w:tcW w:w="2364" w:type="dxa"/>
          </w:tcPr>
          <w:p w14:paraId="7DA7D685" w14:textId="77777777" w:rsidR="00CC6B73" w:rsidRPr="00EE6641" w:rsidRDefault="00CC6B73" w:rsidP="00CC6B73">
            <w:pPr>
              <w:spacing w:after="0" w:line="240" w:lineRule="auto"/>
              <w:rPr>
                <w:rFonts w:ascii="Calibri" w:eastAsia="Times New Roman" w:hAnsi="Calibri" w:cs="Arial"/>
                <w:b/>
                <w:bCs/>
                <w:lang w:eastAsia="en-GB"/>
              </w:rPr>
            </w:pPr>
            <w:r w:rsidRPr="00EE6641">
              <w:rPr>
                <w:rFonts w:ascii="Calibri" w:eastAsia="Times New Roman" w:hAnsi="Calibri" w:cs="Arial"/>
                <w:b/>
                <w:bCs/>
                <w:lang w:eastAsia="en-GB"/>
              </w:rPr>
              <w:t xml:space="preserve">Purpose of the Post </w:t>
            </w:r>
          </w:p>
          <w:p w14:paraId="2ADDAC12" w14:textId="77777777" w:rsidR="00CC6B73" w:rsidRPr="00831509" w:rsidRDefault="00CC6B73" w:rsidP="00CC6B73">
            <w:pPr>
              <w:spacing w:after="0" w:line="240" w:lineRule="auto"/>
              <w:rPr>
                <w:rFonts w:ascii="Calibri" w:eastAsia="Times New Roman" w:hAnsi="Calibri" w:cs="Arial"/>
                <w:b/>
                <w:bCs/>
                <w:highlight w:val="yellow"/>
                <w:lang w:eastAsia="en-GB"/>
              </w:rPr>
            </w:pPr>
          </w:p>
        </w:tc>
        <w:tc>
          <w:tcPr>
            <w:tcW w:w="8394" w:type="dxa"/>
          </w:tcPr>
          <w:p w14:paraId="205D1AF4" w14:textId="77777777" w:rsidR="00ED5036" w:rsidRPr="00ED5036" w:rsidRDefault="00ED5036" w:rsidP="00ED5036">
            <w:pPr>
              <w:spacing w:after="241" w:line="240" w:lineRule="auto"/>
              <w:ind w:left="5"/>
              <w:rPr>
                <w:rFonts w:ascii="Times New Roman" w:eastAsia="Times New Roman" w:hAnsi="Times New Roman" w:cs="Times New Roman"/>
                <w:sz w:val="24"/>
                <w:szCs w:val="24"/>
                <w:lang w:eastAsia="en-GB"/>
              </w:rPr>
            </w:pPr>
            <w:r w:rsidRPr="00ED5036">
              <w:rPr>
                <w:rFonts w:ascii="Times New Roman" w:eastAsia="Times New Roman" w:hAnsi="Times New Roman" w:cs="Times New Roman"/>
                <w:sz w:val="24"/>
                <w:szCs w:val="24"/>
                <w:lang w:eastAsia="en-GB"/>
              </w:rPr>
              <w:t>The purpose of this Clinical Nurse Specialist (Diabetes) post is to:</w:t>
            </w:r>
          </w:p>
          <w:p w14:paraId="7B0F11FD" w14:textId="77777777" w:rsidR="00ED5036" w:rsidRPr="00ED5036" w:rsidRDefault="00ED5036" w:rsidP="00ED5036">
            <w:pPr>
              <w:spacing w:after="254" w:line="234" w:lineRule="auto"/>
              <w:ind w:left="15" w:firstLine="5"/>
              <w:jc w:val="both"/>
              <w:rPr>
                <w:rFonts w:ascii="Times New Roman" w:eastAsia="Times New Roman" w:hAnsi="Times New Roman" w:cs="Times New Roman"/>
                <w:sz w:val="24"/>
                <w:szCs w:val="24"/>
                <w:lang w:eastAsia="en-GB"/>
              </w:rPr>
            </w:pPr>
            <w:r w:rsidRPr="00ED5036">
              <w:rPr>
                <w:rFonts w:ascii="Times New Roman" w:eastAsia="Times New Roman" w:hAnsi="Times New Roman" w:cs="Times New Roman"/>
                <w:sz w:val="24"/>
                <w:szCs w:val="24"/>
                <w:lang w:eastAsia="en-GB"/>
              </w:rPr>
              <w:t>Deliver care in line with the five core concepts of the role set out in the Framework for the Establishment of Clinical Nurse Specialist Posts, 4</w:t>
            </w:r>
            <w:r w:rsidRPr="00ED5036">
              <w:rPr>
                <w:rFonts w:ascii="Times New Roman" w:eastAsia="Times New Roman" w:hAnsi="Times New Roman" w:cs="Times New Roman"/>
                <w:sz w:val="24"/>
                <w:szCs w:val="24"/>
                <w:vertAlign w:val="superscript"/>
                <w:lang w:eastAsia="en-GB"/>
              </w:rPr>
              <w:t xml:space="preserve">th </w:t>
            </w:r>
            <w:r w:rsidRPr="00ED5036">
              <w:rPr>
                <w:rFonts w:ascii="Times New Roman" w:eastAsia="Times New Roman" w:hAnsi="Times New Roman" w:cs="Times New Roman"/>
                <w:sz w:val="24"/>
                <w:szCs w:val="24"/>
                <w:lang w:eastAsia="en-GB"/>
              </w:rPr>
              <w:t>edition, National Council for the Professional Development of Nursing and Midwifery (NCNM) 2008.</w:t>
            </w:r>
          </w:p>
          <w:p w14:paraId="0C3200F0" w14:textId="77777777" w:rsidR="00ED5036" w:rsidRPr="00ED5036" w:rsidRDefault="00ED5036" w:rsidP="00ED5036">
            <w:pPr>
              <w:spacing w:after="254" w:line="234" w:lineRule="auto"/>
              <w:ind w:left="15" w:firstLine="5"/>
              <w:jc w:val="both"/>
              <w:rPr>
                <w:rFonts w:ascii="Times New Roman" w:eastAsia="Times New Roman" w:hAnsi="Times New Roman" w:cs="Times New Roman"/>
                <w:sz w:val="24"/>
                <w:szCs w:val="24"/>
                <w:lang w:eastAsia="en-GB"/>
              </w:rPr>
            </w:pPr>
            <w:r w:rsidRPr="00ED5036">
              <w:rPr>
                <w:rFonts w:ascii="Times New Roman" w:eastAsia="Times New Roman" w:hAnsi="Times New Roman" w:cs="Times New Roman"/>
                <w:sz w:val="24"/>
                <w:szCs w:val="24"/>
                <w:u w:val="single" w:color="000000"/>
                <w:lang w:eastAsia="en-GB"/>
              </w:rPr>
              <w:lastRenderedPageBreak/>
              <w:t>Caseload</w:t>
            </w:r>
          </w:p>
          <w:p w14:paraId="755AAB8F" w14:textId="77777777" w:rsidR="00ED5036" w:rsidRPr="00ED5036" w:rsidRDefault="00ED5036" w:rsidP="00ED5036">
            <w:pPr>
              <w:spacing w:after="0" w:line="240" w:lineRule="auto"/>
              <w:jc w:val="both"/>
              <w:rPr>
                <w:rFonts w:ascii="Times New Roman" w:eastAsia="Times New Roman" w:hAnsi="Times New Roman" w:cs="Times New Roman"/>
                <w:iCs/>
                <w:sz w:val="24"/>
                <w:szCs w:val="24"/>
                <w:lang w:eastAsia="en-GB"/>
              </w:rPr>
            </w:pPr>
            <w:r w:rsidRPr="00ED5036">
              <w:rPr>
                <w:rFonts w:ascii="Times New Roman" w:eastAsia="Times New Roman" w:hAnsi="Times New Roman" w:cs="Times New Roman"/>
                <w:sz w:val="24"/>
                <w:szCs w:val="24"/>
                <w:lang w:eastAsia="en-GB"/>
              </w:rPr>
              <w:t>Adults attending Galway University Hospitals with a diagnosis of Diabetes</w:t>
            </w:r>
          </w:p>
          <w:p w14:paraId="60F43F29" w14:textId="3713B489" w:rsidR="00ED5036" w:rsidRDefault="00ED5036" w:rsidP="00880E55">
            <w:pPr>
              <w:spacing w:after="0" w:line="240" w:lineRule="auto"/>
              <w:rPr>
                <w:rFonts w:ascii="Calibri" w:eastAsia="Times New Roman" w:hAnsi="Calibri" w:cs="Arial"/>
                <w:iCs/>
                <w:color w:val="FF0000"/>
                <w:lang w:eastAsia="en-GB"/>
              </w:rPr>
            </w:pPr>
          </w:p>
          <w:p w14:paraId="60D696D3" w14:textId="00F5636F" w:rsidR="00ED5036" w:rsidRPr="00911621" w:rsidRDefault="00ED5036" w:rsidP="00CF7CC5">
            <w:pPr>
              <w:spacing w:after="0" w:line="240" w:lineRule="auto"/>
              <w:ind w:left="354"/>
              <w:rPr>
                <w:rFonts w:ascii="Calibri" w:eastAsia="Times New Roman" w:hAnsi="Calibri" w:cs="Arial"/>
                <w:iCs/>
                <w:color w:val="FF0000"/>
                <w:lang w:eastAsia="en-GB"/>
              </w:rPr>
            </w:pPr>
          </w:p>
        </w:tc>
      </w:tr>
      <w:tr w:rsidR="00ED5036" w:rsidRPr="00911621" w14:paraId="22A256D7" w14:textId="77777777" w:rsidTr="0076259F">
        <w:tc>
          <w:tcPr>
            <w:tcW w:w="2364" w:type="dxa"/>
          </w:tcPr>
          <w:p w14:paraId="765EEE44" w14:textId="77777777" w:rsidR="00ED5036" w:rsidRPr="00911621" w:rsidRDefault="00ED5036" w:rsidP="00ED5036">
            <w:pPr>
              <w:spacing w:after="0" w:line="240" w:lineRule="auto"/>
              <w:rPr>
                <w:rFonts w:ascii="Calibri" w:eastAsia="Times New Roman" w:hAnsi="Calibri" w:cs="Arial"/>
                <w:b/>
                <w:bCs/>
                <w:lang w:eastAsia="en-GB"/>
              </w:rPr>
            </w:pPr>
            <w:r w:rsidRPr="00EE6641">
              <w:rPr>
                <w:rFonts w:ascii="Calibri" w:eastAsia="Times New Roman" w:hAnsi="Calibri" w:cs="Arial"/>
                <w:b/>
                <w:bCs/>
                <w:lang w:eastAsia="en-GB"/>
              </w:rPr>
              <w:lastRenderedPageBreak/>
              <w:t>Principal Duties and Responsibilities</w:t>
            </w:r>
          </w:p>
          <w:p w14:paraId="32E79E11" w14:textId="77777777" w:rsidR="00ED5036" w:rsidRPr="00911621" w:rsidRDefault="00ED5036" w:rsidP="00ED5036">
            <w:pPr>
              <w:spacing w:after="0" w:line="240" w:lineRule="auto"/>
              <w:rPr>
                <w:rFonts w:ascii="Calibri" w:eastAsia="Times New Roman" w:hAnsi="Calibri" w:cs="Arial"/>
                <w:b/>
                <w:bCs/>
                <w:lang w:eastAsia="en-GB"/>
              </w:rPr>
            </w:pPr>
          </w:p>
        </w:tc>
        <w:tc>
          <w:tcPr>
            <w:tcW w:w="8394" w:type="dxa"/>
          </w:tcPr>
          <w:p w14:paraId="37ECB779" w14:textId="77777777" w:rsidR="00ED5036" w:rsidRPr="00077D00" w:rsidRDefault="00ED5036" w:rsidP="00ED5036">
            <w:pPr>
              <w:autoSpaceDE w:val="0"/>
              <w:autoSpaceDN w:val="0"/>
              <w:adjustRightInd w:val="0"/>
              <w:rPr>
                <w:color w:val="231F20"/>
                <w:sz w:val="24"/>
                <w:szCs w:val="24"/>
              </w:rPr>
            </w:pPr>
            <w:r w:rsidRPr="00077D00">
              <w:rPr>
                <w:color w:val="231F20"/>
                <w:sz w:val="24"/>
                <w:szCs w:val="24"/>
              </w:rPr>
              <w:t xml:space="preserve">The post holder’s </w:t>
            </w:r>
            <w:r w:rsidRPr="00077D00">
              <w:rPr>
                <w:sz w:val="24"/>
                <w:szCs w:val="24"/>
              </w:rPr>
              <w:t>practice is based on</w:t>
            </w:r>
            <w:r w:rsidRPr="00077D00">
              <w:rPr>
                <w:color w:val="231F20"/>
                <w:sz w:val="24"/>
                <w:szCs w:val="24"/>
              </w:rPr>
              <w:t xml:space="preserve"> the five core concepts of the CNS role as defined by the NCNM</w:t>
            </w:r>
            <w:r w:rsidRPr="00077D00">
              <w:rPr>
                <w:sz w:val="24"/>
                <w:szCs w:val="24"/>
              </w:rPr>
              <w:t xml:space="preserve"> 4</w:t>
            </w:r>
            <w:r w:rsidRPr="00077D00">
              <w:rPr>
                <w:sz w:val="24"/>
                <w:szCs w:val="24"/>
                <w:vertAlign w:val="superscript"/>
              </w:rPr>
              <w:t>th</w:t>
            </w:r>
            <w:r w:rsidRPr="00077D00">
              <w:rPr>
                <w:sz w:val="24"/>
                <w:szCs w:val="24"/>
              </w:rPr>
              <w:t xml:space="preserve"> edition</w:t>
            </w:r>
            <w:r w:rsidRPr="00077D00">
              <w:rPr>
                <w:color w:val="231F20"/>
                <w:sz w:val="24"/>
                <w:szCs w:val="24"/>
              </w:rPr>
              <w:t xml:space="preserve"> (2008) in order to fulfil the role. The concepts are:</w:t>
            </w:r>
          </w:p>
          <w:p w14:paraId="0F477D8B" w14:textId="77777777" w:rsidR="00ED5036" w:rsidRPr="00077D00" w:rsidRDefault="00ED5036" w:rsidP="00ED5036">
            <w:pPr>
              <w:numPr>
                <w:ilvl w:val="0"/>
                <w:numId w:val="23"/>
              </w:numPr>
              <w:autoSpaceDE w:val="0"/>
              <w:autoSpaceDN w:val="0"/>
              <w:adjustRightInd w:val="0"/>
              <w:spacing w:after="0" w:line="240" w:lineRule="auto"/>
              <w:rPr>
                <w:color w:val="231F20"/>
                <w:sz w:val="24"/>
                <w:szCs w:val="24"/>
              </w:rPr>
            </w:pPr>
            <w:r w:rsidRPr="00077D00">
              <w:rPr>
                <w:color w:val="231F20"/>
                <w:sz w:val="24"/>
                <w:szCs w:val="24"/>
              </w:rPr>
              <w:t>Clinical Focus</w:t>
            </w:r>
          </w:p>
          <w:p w14:paraId="44A7F624" w14:textId="77777777" w:rsidR="00ED5036" w:rsidRPr="00077D00" w:rsidRDefault="00ED5036" w:rsidP="00ED5036">
            <w:pPr>
              <w:numPr>
                <w:ilvl w:val="0"/>
                <w:numId w:val="23"/>
              </w:numPr>
              <w:autoSpaceDE w:val="0"/>
              <w:autoSpaceDN w:val="0"/>
              <w:adjustRightInd w:val="0"/>
              <w:spacing w:after="0" w:line="240" w:lineRule="auto"/>
              <w:rPr>
                <w:color w:val="231F20"/>
                <w:sz w:val="24"/>
                <w:szCs w:val="24"/>
              </w:rPr>
            </w:pPr>
            <w:r w:rsidRPr="00077D00">
              <w:rPr>
                <w:color w:val="231F20"/>
                <w:sz w:val="24"/>
                <w:szCs w:val="24"/>
              </w:rPr>
              <w:t>Patient/Client Advocate</w:t>
            </w:r>
          </w:p>
          <w:p w14:paraId="7A9AA934" w14:textId="77777777" w:rsidR="00ED5036" w:rsidRPr="00077D00" w:rsidRDefault="00ED5036" w:rsidP="00ED5036">
            <w:pPr>
              <w:numPr>
                <w:ilvl w:val="0"/>
                <w:numId w:val="23"/>
              </w:numPr>
              <w:autoSpaceDE w:val="0"/>
              <w:autoSpaceDN w:val="0"/>
              <w:adjustRightInd w:val="0"/>
              <w:spacing w:after="0" w:line="240" w:lineRule="auto"/>
              <w:rPr>
                <w:color w:val="231F20"/>
                <w:sz w:val="24"/>
                <w:szCs w:val="24"/>
              </w:rPr>
            </w:pPr>
            <w:r w:rsidRPr="00077D00">
              <w:rPr>
                <w:color w:val="231F20"/>
                <w:sz w:val="24"/>
                <w:szCs w:val="24"/>
              </w:rPr>
              <w:t>Education and Training</w:t>
            </w:r>
          </w:p>
          <w:p w14:paraId="1A5A1FD6" w14:textId="77777777" w:rsidR="00ED5036" w:rsidRPr="00077D00" w:rsidRDefault="00ED5036" w:rsidP="00ED5036">
            <w:pPr>
              <w:numPr>
                <w:ilvl w:val="0"/>
                <w:numId w:val="23"/>
              </w:numPr>
              <w:autoSpaceDE w:val="0"/>
              <w:autoSpaceDN w:val="0"/>
              <w:adjustRightInd w:val="0"/>
              <w:spacing w:after="0" w:line="240" w:lineRule="auto"/>
              <w:rPr>
                <w:color w:val="231F20"/>
                <w:sz w:val="24"/>
                <w:szCs w:val="24"/>
              </w:rPr>
            </w:pPr>
            <w:r w:rsidRPr="00077D00">
              <w:rPr>
                <w:color w:val="231F20"/>
                <w:sz w:val="24"/>
                <w:szCs w:val="24"/>
              </w:rPr>
              <w:t>Audit and Research</w:t>
            </w:r>
          </w:p>
          <w:p w14:paraId="0E84169C" w14:textId="77777777" w:rsidR="00ED5036" w:rsidRPr="00077D00" w:rsidRDefault="00ED5036" w:rsidP="00ED5036">
            <w:pPr>
              <w:numPr>
                <w:ilvl w:val="0"/>
                <w:numId w:val="23"/>
              </w:numPr>
              <w:autoSpaceDE w:val="0"/>
              <w:autoSpaceDN w:val="0"/>
              <w:adjustRightInd w:val="0"/>
              <w:spacing w:after="0" w:line="240" w:lineRule="auto"/>
              <w:rPr>
                <w:color w:val="231F20"/>
                <w:sz w:val="24"/>
                <w:szCs w:val="24"/>
              </w:rPr>
            </w:pPr>
            <w:r w:rsidRPr="00077D00">
              <w:rPr>
                <w:color w:val="231F20"/>
                <w:sz w:val="24"/>
                <w:szCs w:val="24"/>
              </w:rPr>
              <w:t>Consultant</w:t>
            </w:r>
          </w:p>
          <w:p w14:paraId="7C64052F" w14:textId="77777777" w:rsidR="00ED5036" w:rsidRPr="00077D00" w:rsidRDefault="00ED5036" w:rsidP="00ED5036">
            <w:pPr>
              <w:autoSpaceDE w:val="0"/>
              <w:autoSpaceDN w:val="0"/>
              <w:adjustRightInd w:val="0"/>
              <w:rPr>
                <w:color w:val="231F20"/>
                <w:sz w:val="24"/>
                <w:szCs w:val="24"/>
              </w:rPr>
            </w:pPr>
          </w:p>
          <w:p w14:paraId="2427C3DA" w14:textId="77777777" w:rsidR="00ED5036" w:rsidRPr="00077D00" w:rsidRDefault="00ED5036" w:rsidP="00ED5036">
            <w:pPr>
              <w:rPr>
                <w:b/>
                <w:sz w:val="24"/>
                <w:szCs w:val="24"/>
                <w:u w:val="single"/>
              </w:rPr>
            </w:pPr>
            <w:r w:rsidRPr="00077D00">
              <w:rPr>
                <w:b/>
                <w:sz w:val="24"/>
                <w:szCs w:val="24"/>
                <w:u w:val="single"/>
              </w:rPr>
              <w:t xml:space="preserve">Clinical Focus </w:t>
            </w:r>
          </w:p>
          <w:p w14:paraId="24914BB4" w14:textId="77777777" w:rsidR="00ED5036" w:rsidRPr="00077D00" w:rsidRDefault="00ED5036" w:rsidP="00ED5036">
            <w:pPr>
              <w:numPr>
                <w:ilvl w:val="0"/>
                <w:numId w:val="31"/>
              </w:numPr>
              <w:spacing w:after="98" w:line="244" w:lineRule="auto"/>
              <w:ind w:right="20"/>
              <w:rPr>
                <w:sz w:val="24"/>
                <w:szCs w:val="24"/>
              </w:rPr>
            </w:pPr>
            <w:r w:rsidRPr="00077D00">
              <w:rPr>
                <w:sz w:val="24"/>
                <w:szCs w:val="24"/>
              </w:rPr>
              <w:t>Clinical Nurse Specialist (Diabetes) will have a strong patient focus whereby the specialty defines itself as Nursing and subscribes to the overall purpose, functions and ethical standards of Nursing.</w:t>
            </w:r>
          </w:p>
          <w:p w14:paraId="7511F322" w14:textId="77777777" w:rsidR="00ED5036" w:rsidRPr="00077D00" w:rsidRDefault="00ED5036" w:rsidP="00ED5036">
            <w:pPr>
              <w:numPr>
                <w:ilvl w:val="0"/>
                <w:numId w:val="31"/>
              </w:numPr>
              <w:spacing w:after="98" w:line="244" w:lineRule="auto"/>
              <w:ind w:right="20"/>
              <w:rPr>
                <w:sz w:val="24"/>
                <w:szCs w:val="24"/>
              </w:rPr>
            </w:pPr>
            <w:r w:rsidRPr="00077D00">
              <w:rPr>
                <w:sz w:val="24"/>
                <w:szCs w:val="24"/>
              </w:rPr>
              <w:t>The clinical practice role may be divided into direct and indirect care.</w:t>
            </w:r>
          </w:p>
          <w:p w14:paraId="4CA948C6" w14:textId="77777777" w:rsidR="00ED5036" w:rsidRPr="00077D00" w:rsidRDefault="00ED5036" w:rsidP="00ED5036">
            <w:pPr>
              <w:numPr>
                <w:ilvl w:val="0"/>
                <w:numId w:val="31"/>
              </w:numPr>
              <w:spacing w:after="98" w:line="244" w:lineRule="auto"/>
              <w:ind w:right="20"/>
              <w:rPr>
                <w:sz w:val="24"/>
                <w:szCs w:val="24"/>
              </w:rPr>
            </w:pPr>
            <w:r w:rsidRPr="00077D00">
              <w:rPr>
                <w:sz w:val="24"/>
                <w:szCs w:val="24"/>
              </w:rPr>
              <w:t>Direct care comprises the assessment, planning, delivery and evaluation of care to the patient, family and/or carer.</w:t>
            </w:r>
          </w:p>
          <w:p w14:paraId="1559C3A7" w14:textId="77777777" w:rsidR="00ED5036" w:rsidRPr="00077D00" w:rsidRDefault="00ED5036" w:rsidP="00ED5036">
            <w:pPr>
              <w:numPr>
                <w:ilvl w:val="0"/>
                <w:numId w:val="31"/>
              </w:numPr>
              <w:spacing w:after="98" w:line="244" w:lineRule="auto"/>
              <w:ind w:right="20"/>
              <w:rPr>
                <w:sz w:val="24"/>
                <w:szCs w:val="24"/>
              </w:rPr>
            </w:pPr>
            <w:r w:rsidRPr="00077D00">
              <w:rPr>
                <w:sz w:val="24"/>
                <w:szCs w:val="24"/>
              </w:rPr>
              <w:t>Indirect care relates to activities that influence and support the provision of direct care.</w:t>
            </w:r>
          </w:p>
          <w:p w14:paraId="2FB38A7A" w14:textId="77777777" w:rsidR="00ED5036" w:rsidRPr="00077D00" w:rsidRDefault="00ED5036" w:rsidP="00ED5036">
            <w:pPr>
              <w:spacing w:after="79"/>
              <w:rPr>
                <w:sz w:val="24"/>
                <w:szCs w:val="24"/>
              </w:rPr>
            </w:pPr>
            <w:r w:rsidRPr="00077D00">
              <w:rPr>
                <w:sz w:val="24"/>
                <w:szCs w:val="24"/>
                <w:u w:val="single" w:color="000000"/>
              </w:rPr>
              <w:t>Direct Care</w:t>
            </w:r>
          </w:p>
          <w:p w14:paraId="460B1747" w14:textId="43D9E7A5" w:rsidR="00ED5036" w:rsidRPr="00FE0DA4" w:rsidRDefault="00ED5036" w:rsidP="00ED5036">
            <w:pPr>
              <w:rPr>
                <w:i/>
                <w:sz w:val="24"/>
                <w:szCs w:val="24"/>
              </w:rPr>
            </w:pPr>
            <w:r w:rsidRPr="00077D00">
              <w:rPr>
                <w:i/>
                <w:sz w:val="24"/>
                <w:szCs w:val="24"/>
              </w:rPr>
              <w:t xml:space="preserve">The Clinical Nurse Specialist in Diabetes will: </w:t>
            </w:r>
          </w:p>
          <w:p w14:paraId="3288D111" w14:textId="77777777" w:rsidR="00ED5036" w:rsidRPr="00077D00" w:rsidRDefault="00ED5036" w:rsidP="00ED5036">
            <w:pPr>
              <w:numPr>
                <w:ilvl w:val="0"/>
                <w:numId w:val="24"/>
              </w:numPr>
              <w:spacing w:after="114" w:line="231" w:lineRule="auto"/>
              <w:rPr>
                <w:sz w:val="24"/>
                <w:szCs w:val="24"/>
              </w:rPr>
            </w:pPr>
            <w:r w:rsidRPr="00077D00">
              <w:rPr>
                <w:sz w:val="24"/>
                <w:szCs w:val="24"/>
              </w:rPr>
              <w:t>Provide a specialist nursing service for patients with a diagnosis of diabetes who require support and treatment through the continuum of care.</w:t>
            </w:r>
          </w:p>
          <w:p w14:paraId="45C93D96" w14:textId="77777777" w:rsidR="00ED5036" w:rsidRPr="00077D00" w:rsidRDefault="00ED5036" w:rsidP="00ED5036">
            <w:pPr>
              <w:numPr>
                <w:ilvl w:val="0"/>
                <w:numId w:val="24"/>
              </w:numPr>
              <w:spacing w:after="118" w:line="240" w:lineRule="auto"/>
              <w:rPr>
                <w:sz w:val="24"/>
                <w:szCs w:val="24"/>
              </w:rPr>
            </w:pPr>
            <w:r w:rsidRPr="00077D00">
              <w:rPr>
                <w:sz w:val="24"/>
                <w:szCs w:val="24"/>
              </w:rPr>
              <w:t>Undertake comprehensive patient assessment to include physical, psychological, social and spiritual elements of care using best evidence based practice in diabetes care.</w:t>
            </w:r>
          </w:p>
          <w:p w14:paraId="544C771C" w14:textId="77777777" w:rsidR="00ED5036" w:rsidRPr="00077D00" w:rsidRDefault="00ED5036" w:rsidP="00ED5036">
            <w:pPr>
              <w:numPr>
                <w:ilvl w:val="0"/>
                <w:numId w:val="24"/>
              </w:numPr>
              <w:spacing w:after="120" w:line="243" w:lineRule="auto"/>
              <w:ind w:right="137"/>
              <w:jc w:val="both"/>
              <w:rPr>
                <w:sz w:val="24"/>
                <w:szCs w:val="24"/>
              </w:rPr>
            </w:pPr>
            <w:r w:rsidRPr="00077D00">
              <w:rPr>
                <w:sz w:val="24"/>
                <w:szCs w:val="24"/>
              </w:rPr>
              <w:t>Use the outcomes of patient assessment to develop and implement plans of care/case management in conjunction with the multi-disciplinary team (MDT) and the patient, family and/or carer as appropriate.</w:t>
            </w:r>
          </w:p>
          <w:p w14:paraId="1482624A" w14:textId="77777777" w:rsidR="00ED5036" w:rsidRPr="00077D00" w:rsidRDefault="00ED5036" w:rsidP="00ED5036">
            <w:pPr>
              <w:numPr>
                <w:ilvl w:val="0"/>
                <w:numId w:val="24"/>
              </w:numPr>
              <w:spacing w:after="117" w:line="244" w:lineRule="auto"/>
              <w:ind w:right="168"/>
              <w:jc w:val="both"/>
              <w:rPr>
                <w:sz w:val="24"/>
                <w:szCs w:val="24"/>
              </w:rPr>
            </w:pPr>
            <w:r w:rsidRPr="00077D00">
              <w:rPr>
                <w:sz w:val="24"/>
                <w:szCs w:val="24"/>
              </w:rPr>
              <w:t>Monitor and evaluate the patient's response to treatment and amend the plan of care accordingly in conjunction with the MDT and patient, family and/or carer as appropriate.</w:t>
            </w:r>
          </w:p>
          <w:p w14:paraId="690160AF" w14:textId="77777777" w:rsidR="00ED5036" w:rsidRPr="00077D00" w:rsidRDefault="00ED5036" w:rsidP="00ED5036">
            <w:pPr>
              <w:numPr>
                <w:ilvl w:val="0"/>
                <w:numId w:val="24"/>
              </w:numPr>
              <w:spacing w:after="124" w:line="239" w:lineRule="auto"/>
              <w:ind w:right="275"/>
              <w:jc w:val="both"/>
              <w:rPr>
                <w:sz w:val="24"/>
                <w:szCs w:val="24"/>
              </w:rPr>
            </w:pPr>
            <w:r w:rsidRPr="00077D00">
              <w:rPr>
                <w:sz w:val="24"/>
                <w:szCs w:val="24"/>
              </w:rPr>
              <w:t>Make alterations in the management of patient's condition in collaboration with the MDT and the patient in line with agreed pathways and policies, procedures, protocols and guidelines (PPPG's),</w:t>
            </w:r>
          </w:p>
          <w:p w14:paraId="74E7156E" w14:textId="77777777" w:rsidR="00ED5036" w:rsidRPr="00077D00" w:rsidRDefault="00ED5036" w:rsidP="00ED5036">
            <w:pPr>
              <w:numPr>
                <w:ilvl w:val="0"/>
                <w:numId w:val="24"/>
              </w:numPr>
              <w:spacing w:after="102" w:line="240" w:lineRule="auto"/>
              <w:rPr>
                <w:sz w:val="24"/>
                <w:szCs w:val="24"/>
              </w:rPr>
            </w:pPr>
            <w:r w:rsidRPr="00077D00">
              <w:rPr>
                <w:sz w:val="24"/>
                <w:szCs w:val="24"/>
              </w:rPr>
              <w:t>Accept appropriate referrals from MDT colleagues.</w:t>
            </w:r>
          </w:p>
          <w:p w14:paraId="602E0077" w14:textId="77777777" w:rsidR="00ED5036" w:rsidRPr="00077D00" w:rsidRDefault="00ED5036" w:rsidP="00ED5036">
            <w:pPr>
              <w:numPr>
                <w:ilvl w:val="0"/>
                <w:numId w:val="24"/>
              </w:numPr>
              <w:spacing w:after="107" w:line="240" w:lineRule="auto"/>
              <w:rPr>
                <w:sz w:val="24"/>
                <w:szCs w:val="24"/>
              </w:rPr>
            </w:pPr>
            <w:r w:rsidRPr="00077D00">
              <w:rPr>
                <w:sz w:val="24"/>
                <w:szCs w:val="24"/>
              </w:rPr>
              <w:t>Co-ordinate investigations, treatment therapies and patient follow-up.</w:t>
            </w:r>
          </w:p>
          <w:p w14:paraId="5FD4B776" w14:textId="77777777" w:rsidR="00ED5036" w:rsidRPr="00077D00" w:rsidRDefault="00ED5036" w:rsidP="00ED5036">
            <w:pPr>
              <w:numPr>
                <w:ilvl w:val="0"/>
                <w:numId w:val="24"/>
              </w:numPr>
              <w:spacing w:after="100" w:line="253" w:lineRule="auto"/>
              <w:jc w:val="both"/>
              <w:rPr>
                <w:sz w:val="24"/>
                <w:szCs w:val="24"/>
              </w:rPr>
            </w:pPr>
            <w:r w:rsidRPr="00077D00">
              <w:rPr>
                <w:sz w:val="24"/>
                <w:szCs w:val="24"/>
              </w:rPr>
              <w:lastRenderedPageBreak/>
              <w:t>Communicate with patients, family and /or carer as appropriate, to assess patient's needs and provide relevant support, information, education, advice and counselling as required.</w:t>
            </w:r>
          </w:p>
          <w:p w14:paraId="7E8F08B9" w14:textId="77777777" w:rsidR="00ED5036" w:rsidRPr="00077D00" w:rsidRDefault="00ED5036" w:rsidP="00ED5036">
            <w:pPr>
              <w:numPr>
                <w:ilvl w:val="0"/>
                <w:numId w:val="24"/>
              </w:numPr>
              <w:spacing w:after="0" w:line="240" w:lineRule="auto"/>
              <w:rPr>
                <w:sz w:val="24"/>
                <w:szCs w:val="24"/>
              </w:rPr>
            </w:pPr>
            <w:r w:rsidRPr="00077D00">
              <w:rPr>
                <w:sz w:val="24"/>
                <w:szCs w:val="24"/>
              </w:rPr>
              <w:t>Where appropriate work collaboratively with MDT colleagues across Primary and Secondary Care to provide a seamless service delivery to the patient, family and/or carer as appropriate</w:t>
            </w:r>
          </w:p>
          <w:p w14:paraId="504E9FC3" w14:textId="77777777" w:rsidR="00ED5036" w:rsidRPr="00077D00" w:rsidRDefault="00ED5036" w:rsidP="00ED5036">
            <w:pPr>
              <w:ind w:left="1458"/>
              <w:contextualSpacing/>
              <w:rPr>
                <w:sz w:val="24"/>
                <w:szCs w:val="24"/>
              </w:rPr>
            </w:pPr>
          </w:p>
          <w:p w14:paraId="7353CDBC" w14:textId="77777777" w:rsidR="00ED5036" w:rsidRPr="00077D00" w:rsidRDefault="00ED5036" w:rsidP="00ED5036">
            <w:pPr>
              <w:numPr>
                <w:ilvl w:val="0"/>
                <w:numId w:val="24"/>
              </w:numPr>
              <w:spacing w:after="0" w:line="240" w:lineRule="auto"/>
              <w:rPr>
                <w:sz w:val="24"/>
                <w:szCs w:val="24"/>
              </w:rPr>
            </w:pPr>
            <w:r w:rsidRPr="00077D00">
              <w:rPr>
                <w:sz w:val="24"/>
                <w:szCs w:val="24"/>
              </w:rPr>
              <w:t>Participate in medication reconciliation taking cognisance of poly-pharmacy and support medical and pharmacy staff with medication reviews and medication management.</w:t>
            </w:r>
          </w:p>
          <w:p w14:paraId="71089397" w14:textId="77777777" w:rsidR="00ED5036" w:rsidRPr="00077D00" w:rsidRDefault="00ED5036" w:rsidP="00ED5036">
            <w:pPr>
              <w:ind w:left="720"/>
              <w:contextualSpacing/>
              <w:rPr>
                <w:sz w:val="24"/>
                <w:szCs w:val="24"/>
              </w:rPr>
            </w:pPr>
          </w:p>
          <w:p w14:paraId="7112F014" w14:textId="77777777" w:rsidR="00ED5036" w:rsidRPr="00077D00" w:rsidRDefault="00ED5036" w:rsidP="00ED5036">
            <w:pPr>
              <w:numPr>
                <w:ilvl w:val="0"/>
                <w:numId w:val="24"/>
              </w:numPr>
              <w:spacing w:after="0" w:line="240" w:lineRule="auto"/>
              <w:rPr>
                <w:sz w:val="24"/>
                <w:szCs w:val="24"/>
              </w:rPr>
            </w:pPr>
            <w:r w:rsidRPr="00077D00">
              <w:rPr>
                <w:sz w:val="24"/>
                <w:szCs w:val="24"/>
              </w:rPr>
              <w:t>Identify and promote specific symptom management strategies as well as the identification of triggers which may cause exacerbation of symptoms. Provide patients with appropriate self-management strategies and escalation pathways.</w:t>
            </w:r>
          </w:p>
          <w:p w14:paraId="7E912294" w14:textId="77777777" w:rsidR="00ED5036" w:rsidRPr="00077D00" w:rsidRDefault="00ED5036" w:rsidP="00ED5036">
            <w:pPr>
              <w:ind w:left="720"/>
              <w:contextualSpacing/>
              <w:rPr>
                <w:sz w:val="24"/>
                <w:szCs w:val="24"/>
              </w:rPr>
            </w:pPr>
          </w:p>
          <w:p w14:paraId="20E87696" w14:textId="77777777" w:rsidR="00ED5036" w:rsidRPr="00077D00" w:rsidRDefault="00ED5036" w:rsidP="00ED5036">
            <w:pPr>
              <w:numPr>
                <w:ilvl w:val="0"/>
                <w:numId w:val="24"/>
              </w:numPr>
              <w:spacing w:after="0" w:line="240" w:lineRule="auto"/>
              <w:rPr>
                <w:sz w:val="24"/>
                <w:szCs w:val="24"/>
              </w:rPr>
            </w:pPr>
            <w:r w:rsidRPr="00077D00">
              <w:rPr>
                <w:sz w:val="24"/>
                <w:szCs w:val="24"/>
              </w:rPr>
              <w:t>Manage nurse led clinics with Multidisciplinary team input</w:t>
            </w:r>
          </w:p>
          <w:p w14:paraId="111A24D9" w14:textId="77777777" w:rsidR="00ED5036" w:rsidRPr="00077D00" w:rsidRDefault="00ED5036" w:rsidP="00ED5036">
            <w:pPr>
              <w:ind w:left="720"/>
              <w:contextualSpacing/>
              <w:rPr>
                <w:sz w:val="24"/>
                <w:szCs w:val="24"/>
              </w:rPr>
            </w:pPr>
          </w:p>
          <w:p w14:paraId="33044FD5" w14:textId="77777777" w:rsidR="00ED5036" w:rsidRPr="00077D00" w:rsidRDefault="00ED5036" w:rsidP="00ED5036">
            <w:pPr>
              <w:numPr>
                <w:ilvl w:val="0"/>
                <w:numId w:val="24"/>
              </w:numPr>
              <w:spacing w:after="121" w:line="236" w:lineRule="auto"/>
              <w:ind w:right="87"/>
              <w:jc w:val="both"/>
              <w:rPr>
                <w:sz w:val="24"/>
                <w:szCs w:val="24"/>
              </w:rPr>
            </w:pPr>
            <w:r w:rsidRPr="00077D00">
              <w:rPr>
                <w:sz w:val="24"/>
                <w:szCs w:val="24"/>
              </w:rPr>
              <w:t>Identify health promotion priorities for the patient, family and/or carer and support patient self-care in line with best evidence. This will include the provision of educational and health promotion material which is comprehensive, easy to understand and meets patient's needs.</w:t>
            </w:r>
          </w:p>
          <w:p w14:paraId="47775E4B" w14:textId="77777777" w:rsidR="00ED5036" w:rsidRPr="00077D00" w:rsidRDefault="00ED5036" w:rsidP="00ED5036">
            <w:pPr>
              <w:tabs>
                <w:tab w:val="left" w:pos="0"/>
                <w:tab w:val="left" w:pos="64"/>
              </w:tabs>
              <w:autoSpaceDE w:val="0"/>
              <w:autoSpaceDN w:val="0"/>
              <w:adjustRightInd w:val="0"/>
              <w:rPr>
                <w:b/>
                <w:sz w:val="24"/>
                <w:szCs w:val="24"/>
              </w:rPr>
            </w:pPr>
          </w:p>
          <w:p w14:paraId="49693AC3" w14:textId="77777777" w:rsidR="00ED5036" w:rsidRPr="00077D00" w:rsidRDefault="00ED5036" w:rsidP="00ED5036">
            <w:pPr>
              <w:tabs>
                <w:tab w:val="left" w:pos="0"/>
                <w:tab w:val="left" w:pos="64"/>
              </w:tabs>
              <w:autoSpaceDE w:val="0"/>
              <w:autoSpaceDN w:val="0"/>
              <w:adjustRightInd w:val="0"/>
              <w:rPr>
                <w:b/>
                <w:sz w:val="24"/>
                <w:szCs w:val="24"/>
              </w:rPr>
            </w:pPr>
            <w:r w:rsidRPr="00077D00">
              <w:rPr>
                <w:b/>
                <w:sz w:val="24"/>
                <w:szCs w:val="24"/>
              </w:rPr>
              <w:t>Indirect Care</w:t>
            </w:r>
          </w:p>
          <w:p w14:paraId="65002AAC" w14:textId="77777777" w:rsidR="00ED5036" w:rsidRPr="00077D00" w:rsidRDefault="00ED5036" w:rsidP="00ED5036">
            <w:pPr>
              <w:autoSpaceDE w:val="0"/>
              <w:autoSpaceDN w:val="0"/>
              <w:adjustRightInd w:val="0"/>
              <w:rPr>
                <w:b/>
                <w:i/>
                <w:iCs/>
                <w:sz w:val="24"/>
                <w:szCs w:val="24"/>
              </w:rPr>
            </w:pPr>
            <w:r w:rsidRPr="00077D00">
              <w:rPr>
                <w:i/>
                <w:sz w:val="24"/>
                <w:szCs w:val="24"/>
              </w:rPr>
              <w:t>The Clinical Nurse Specialist in Diabetes will:</w:t>
            </w:r>
            <w:r w:rsidRPr="00077D00">
              <w:rPr>
                <w:b/>
                <w:i/>
                <w:iCs/>
                <w:sz w:val="24"/>
                <w:szCs w:val="24"/>
              </w:rPr>
              <w:t xml:space="preserve"> </w:t>
            </w:r>
          </w:p>
          <w:p w14:paraId="5271EE89" w14:textId="77777777" w:rsidR="00ED5036" w:rsidRPr="00077D00" w:rsidRDefault="00ED5036" w:rsidP="00ED5036">
            <w:pPr>
              <w:numPr>
                <w:ilvl w:val="0"/>
                <w:numId w:val="25"/>
              </w:numPr>
              <w:spacing w:after="99" w:line="240" w:lineRule="auto"/>
              <w:rPr>
                <w:sz w:val="24"/>
                <w:szCs w:val="24"/>
              </w:rPr>
            </w:pPr>
            <w:r w:rsidRPr="00077D00">
              <w:rPr>
                <w:sz w:val="24"/>
                <w:szCs w:val="24"/>
              </w:rPr>
              <w:t>Identify and agree appropriate referral pathways for patients with diabetes.</w:t>
            </w:r>
          </w:p>
          <w:p w14:paraId="77D8E6BE" w14:textId="77777777" w:rsidR="00ED5036" w:rsidRPr="00077D00" w:rsidRDefault="00ED5036" w:rsidP="00ED5036">
            <w:pPr>
              <w:numPr>
                <w:ilvl w:val="0"/>
                <w:numId w:val="25"/>
              </w:numPr>
              <w:spacing w:after="83" w:line="240" w:lineRule="auto"/>
              <w:rPr>
                <w:sz w:val="24"/>
                <w:szCs w:val="24"/>
              </w:rPr>
            </w:pPr>
            <w:r w:rsidRPr="00077D00">
              <w:rPr>
                <w:sz w:val="24"/>
                <w:szCs w:val="24"/>
              </w:rPr>
              <w:t>Participate in case review with MDT colleagues.</w:t>
            </w:r>
          </w:p>
          <w:p w14:paraId="5718F338" w14:textId="77777777" w:rsidR="00ED5036" w:rsidRPr="00077D00" w:rsidRDefault="00ED5036" w:rsidP="00ED5036">
            <w:pPr>
              <w:numPr>
                <w:ilvl w:val="0"/>
                <w:numId w:val="25"/>
              </w:numPr>
              <w:spacing w:after="127" w:line="224" w:lineRule="auto"/>
              <w:rPr>
                <w:sz w:val="24"/>
                <w:szCs w:val="24"/>
              </w:rPr>
            </w:pPr>
            <w:r w:rsidRPr="00077D00">
              <w:rPr>
                <w:sz w:val="24"/>
                <w:szCs w:val="24"/>
              </w:rPr>
              <w:t>Use a case management approach to patients with complex needs in collaboration with MDT in both Primary and Secondary Care as appropriate.</w:t>
            </w:r>
          </w:p>
          <w:p w14:paraId="73379045" w14:textId="77777777" w:rsidR="00ED5036" w:rsidRPr="00077D00" w:rsidRDefault="00ED5036" w:rsidP="00ED5036">
            <w:pPr>
              <w:numPr>
                <w:ilvl w:val="0"/>
                <w:numId w:val="25"/>
              </w:numPr>
              <w:spacing w:after="118" w:line="248" w:lineRule="auto"/>
              <w:jc w:val="both"/>
              <w:rPr>
                <w:sz w:val="24"/>
                <w:szCs w:val="24"/>
              </w:rPr>
            </w:pPr>
            <w:r w:rsidRPr="00077D00">
              <w:rPr>
                <w:sz w:val="24"/>
                <w:szCs w:val="24"/>
              </w:rPr>
              <w:t>Take a proactive role in the formulation and provision of evidence based PPPGs relating to diabetic care.</w:t>
            </w:r>
          </w:p>
          <w:p w14:paraId="35A69A9B" w14:textId="77777777" w:rsidR="00ED5036" w:rsidRPr="00077D00" w:rsidRDefault="00ED5036" w:rsidP="00ED5036">
            <w:pPr>
              <w:numPr>
                <w:ilvl w:val="0"/>
                <w:numId w:val="25"/>
              </w:numPr>
              <w:spacing w:after="115" w:line="252" w:lineRule="auto"/>
              <w:jc w:val="both"/>
              <w:rPr>
                <w:sz w:val="24"/>
                <w:szCs w:val="24"/>
              </w:rPr>
            </w:pPr>
            <w:r w:rsidRPr="00077D00">
              <w:rPr>
                <w:sz w:val="24"/>
                <w:szCs w:val="24"/>
              </w:rPr>
              <w:t>Take a lead role in ensuring the service for patients with diabetes is in line with best practice guidelines and the Safer Better Healthcare Standards (HIQA, 2012).</w:t>
            </w:r>
          </w:p>
          <w:p w14:paraId="538609BE" w14:textId="77777777" w:rsidR="00ED5036" w:rsidRPr="00077D00" w:rsidRDefault="00ED5036" w:rsidP="00ED5036">
            <w:pPr>
              <w:rPr>
                <w:b/>
                <w:sz w:val="24"/>
                <w:szCs w:val="24"/>
                <w:u w:val="single"/>
              </w:rPr>
            </w:pPr>
          </w:p>
          <w:p w14:paraId="5E274976" w14:textId="3FF413A8" w:rsidR="00ED5036" w:rsidRPr="00077D00" w:rsidRDefault="00ED5036" w:rsidP="00ED5036">
            <w:pPr>
              <w:rPr>
                <w:b/>
                <w:sz w:val="24"/>
                <w:szCs w:val="24"/>
                <w:u w:val="single"/>
              </w:rPr>
            </w:pPr>
            <w:r w:rsidRPr="00077D00">
              <w:rPr>
                <w:b/>
                <w:sz w:val="24"/>
                <w:szCs w:val="24"/>
                <w:u w:val="single"/>
              </w:rPr>
              <w:t>Patient/Client Advocate</w:t>
            </w:r>
          </w:p>
          <w:p w14:paraId="243A1414" w14:textId="77777777" w:rsidR="00ED5036" w:rsidRPr="00077D00" w:rsidRDefault="00ED5036" w:rsidP="00ED5036">
            <w:pPr>
              <w:autoSpaceDE w:val="0"/>
              <w:autoSpaceDN w:val="0"/>
              <w:adjustRightInd w:val="0"/>
              <w:rPr>
                <w:b/>
                <w:i/>
                <w:iCs/>
                <w:sz w:val="24"/>
                <w:szCs w:val="24"/>
              </w:rPr>
            </w:pPr>
            <w:r w:rsidRPr="00077D00">
              <w:rPr>
                <w:i/>
                <w:sz w:val="24"/>
                <w:szCs w:val="24"/>
              </w:rPr>
              <w:t>The Clinical Nurse Specialist in Diabetes  will:</w:t>
            </w:r>
            <w:r w:rsidRPr="00077D00">
              <w:rPr>
                <w:b/>
                <w:i/>
                <w:iCs/>
                <w:sz w:val="24"/>
                <w:szCs w:val="24"/>
              </w:rPr>
              <w:t xml:space="preserve"> </w:t>
            </w:r>
          </w:p>
          <w:p w14:paraId="6320FF6E" w14:textId="77777777" w:rsidR="00ED5036" w:rsidRPr="00077D00" w:rsidRDefault="00ED5036" w:rsidP="00ED5036">
            <w:pPr>
              <w:numPr>
                <w:ilvl w:val="0"/>
                <w:numId w:val="26"/>
              </w:numPr>
              <w:spacing w:after="128" w:line="223" w:lineRule="auto"/>
              <w:ind w:right="10"/>
              <w:rPr>
                <w:sz w:val="24"/>
                <w:szCs w:val="24"/>
              </w:rPr>
            </w:pPr>
            <w:r w:rsidRPr="00077D00">
              <w:rPr>
                <w:sz w:val="24"/>
                <w:szCs w:val="24"/>
              </w:rPr>
              <w:t>Communicate, negotiate and represent patient's family and/or carer values and decisions in relation to their condition in collaboration with MDT colleagues in both Primary and Secondary Care as appropriate.</w:t>
            </w:r>
          </w:p>
          <w:p w14:paraId="03F419B3" w14:textId="77777777" w:rsidR="00ED5036" w:rsidRPr="00077D00" w:rsidRDefault="00ED5036" w:rsidP="00ED5036">
            <w:pPr>
              <w:numPr>
                <w:ilvl w:val="0"/>
                <w:numId w:val="26"/>
              </w:numPr>
              <w:spacing w:after="138" w:line="233" w:lineRule="auto"/>
              <w:ind w:right="219"/>
              <w:jc w:val="both"/>
              <w:rPr>
                <w:sz w:val="24"/>
                <w:szCs w:val="24"/>
              </w:rPr>
            </w:pPr>
            <w:r w:rsidRPr="00077D00">
              <w:rPr>
                <w:sz w:val="24"/>
                <w:szCs w:val="24"/>
              </w:rPr>
              <w:lastRenderedPageBreak/>
              <w:t>Develop and support the concept of advocacy, particularly in relation to patient participation in decision making, thereby enabling informed choice of treatment options</w:t>
            </w:r>
          </w:p>
          <w:p w14:paraId="468A895F" w14:textId="77777777" w:rsidR="00ED5036" w:rsidRPr="00077D00" w:rsidRDefault="00ED5036" w:rsidP="00ED5036">
            <w:pPr>
              <w:numPr>
                <w:ilvl w:val="0"/>
                <w:numId w:val="26"/>
              </w:numPr>
              <w:spacing w:after="117" w:line="253" w:lineRule="auto"/>
              <w:jc w:val="both"/>
              <w:rPr>
                <w:sz w:val="24"/>
                <w:szCs w:val="24"/>
              </w:rPr>
            </w:pPr>
            <w:r w:rsidRPr="00077D00">
              <w:rPr>
                <w:sz w:val="24"/>
                <w:szCs w:val="24"/>
              </w:rPr>
              <w:t>Respect and maintain the privacy, dignity and confidentiality of the patient, family and/or carer.</w:t>
            </w:r>
          </w:p>
          <w:p w14:paraId="4BC4D4D5" w14:textId="77777777" w:rsidR="00ED5036" w:rsidRPr="00077D00" w:rsidRDefault="00ED5036" w:rsidP="00ED5036">
            <w:pPr>
              <w:numPr>
                <w:ilvl w:val="0"/>
                <w:numId w:val="26"/>
              </w:numPr>
              <w:spacing w:after="138" w:line="235" w:lineRule="auto"/>
              <w:ind w:right="397"/>
              <w:jc w:val="both"/>
              <w:rPr>
                <w:sz w:val="24"/>
                <w:szCs w:val="24"/>
              </w:rPr>
            </w:pPr>
            <w:r w:rsidRPr="00077D00">
              <w:rPr>
                <w:sz w:val="24"/>
                <w:szCs w:val="24"/>
              </w:rPr>
              <w:t>Establish, maintain and improve procedures for collaboration and cooperation between Acute Services, Primary Care and Voluntary Organisations as appropriate.</w:t>
            </w:r>
          </w:p>
          <w:p w14:paraId="5925C89E" w14:textId="77777777" w:rsidR="00ED5036" w:rsidRPr="00077D00" w:rsidRDefault="00ED5036" w:rsidP="00ED5036">
            <w:pPr>
              <w:numPr>
                <w:ilvl w:val="0"/>
                <w:numId w:val="26"/>
              </w:numPr>
              <w:spacing w:after="124" w:line="237" w:lineRule="auto"/>
              <w:rPr>
                <w:sz w:val="24"/>
                <w:szCs w:val="24"/>
              </w:rPr>
            </w:pPr>
            <w:r w:rsidRPr="00077D00">
              <w:rPr>
                <w:sz w:val="24"/>
                <w:szCs w:val="24"/>
              </w:rPr>
              <w:t>Proactively challenge any interaction which fails to deliver a quality service to patients.</w:t>
            </w:r>
          </w:p>
          <w:p w14:paraId="198E3C0E" w14:textId="77777777" w:rsidR="00ED5036" w:rsidRPr="00077D00" w:rsidRDefault="00ED5036" w:rsidP="00ED5036">
            <w:pPr>
              <w:rPr>
                <w:sz w:val="24"/>
                <w:szCs w:val="24"/>
                <w:u w:val="single"/>
              </w:rPr>
            </w:pPr>
            <w:r w:rsidRPr="00077D00">
              <w:rPr>
                <w:sz w:val="24"/>
                <w:szCs w:val="24"/>
                <w:u w:val="single"/>
              </w:rPr>
              <w:t>Education &amp; Training:</w:t>
            </w:r>
          </w:p>
          <w:p w14:paraId="77E36812" w14:textId="48BC8161" w:rsidR="00ED5036" w:rsidRPr="00FE0DA4" w:rsidRDefault="00ED5036" w:rsidP="00FE0DA4">
            <w:pPr>
              <w:autoSpaceDE w:val="0"/>
              <w:autoSpaceDN w:val="0"/>
              <w:adjustRightInd w:val="0"/>
              <w:rPr>
                <w:b/>
                <w:i/>
                <w:iCs/>
                <w:sz w:val="24"/>
                <w:szCs w:val="24"/>
              </w:rPr>
            </w:pPr>
            <w:r w:rsidRPr="00077D00">
              <w:rPr>
                <w:i/>
                <w:sz w:val="24"/>
                <w:szCs w:val="24"/>
              </w:rPr>
              <w:t>The Clinical Nurse Specialist in Diabetes  will:</w:t>
            </w:r>
            <w:r w:rsidRPr="00077D00">
              <w:rPr>
                <w:b/>
                <w:i/>
                <w:iCs/>
                <w:sz w:val="24"/>
                <w:szCs w:val="24"/>
              </w:rPr>
              <w:t xml:space="preserve"> </w:t>
            </w:r>
          </w:p>
          <w:p w14:paraId="6A1C6277" w14:textId="77777777" w:rsidR="00ED5036" w:rsidRPr="00077D00" w:rsidRDefault="00ED5036" w:rsidP="00ED5036">
            <w:pPr>
              <w:numPr>
                <w:ilvl w:val="0"/>
                <w:numId w:val="27"/>
              </w:numPr>
              <w:spacing w:after="127" w:line="244" w:lineRule="auto"/>
              <w:ind w:right="438"/>
              <w:jc w:val="both"/>
              <w:rPr>
                <w:sz w:val="24"/>
                <w:szCs w:val="24"/>
              </w:rPr>
            </w:pPr>
            <w:r w:rsidRPr="00077D00">
              <w:rPr>
                <w:sz w:val="24"/>
                <w:szCs w:val="24"/>
              </w:rPr>
              <w:t>Maintain clinical competence in patient management within Diabetic Nursing, keeping up-to-date with relevant research to ensure the implementation of evidence based practice.</w:t>
            </w:r>
          </w:p>
          <w:p w14:paraId="5DFA5236" w14:textId="77777777" w:rsidR="00ED5036" w:rsidRPr="00077D00" w:rsidRDefault="00ED5036" w:rsidP="00ED5036">
            <w:pPr>
              <w:numPr>
                <w:ilvl w:val="0"/>
                <w:numId w:val="27"/>
              </w:numPr>
              <w:spacing w:after="130" w:line="241" w:lineRule="auto"/>
              <w:ind w:right="244"/>
              <w:jc w:val="both"/>
              <w:rPr>
                <w:sz w:val="24"/>
                <w:szCs w:val="24"/>
              </w:rPr>
            </w:pPr>
            <w:r w:rsidRPr="00077D00">
              <w:rPr>
                <w:sz w:val="24"/>
                <w:szCs w:val="24"/>
              </w:rPr>
              <w:t>Provide the patient, family and/or carer with appropriate information and other supportive interventions to increase their knowledge, skill and confidence in managing their diabetes.</w:t>
            </w:r>
          </w:p>
          <w:p w14:paraId="6730B96E" w14:textId="77777777" w:rsidR="00ED5036" w:rsidRPr="00077D00" w:rsidRDefault="00ED5036" w:rsidP="00ED5036">
            <w:pPr>
              <w:numPr>
                <w:ilvl w:val="0"/>
                <w:numId w:val="27"/>
              </w:numPr>
              <w:spacing w:after="122" w:line="222" w:lineRule="auto"/>
              <w:ind w:right="570"/>
              <w:jc w:val="both"/>
              <w:rPr>
                <w:sz w:val="24"/>
                <w:szCs w:val="24"/>
              </w:rPr>
            </w:pPr>
            <w:r w:rsidRPr="00077D00">
              <w:rPr>
                <w:sz w:val="24"/>
                <w:szCs w:val="24"/>
              </w:rPr>
              <w:t>Contribute to the design, development and implementation of education programmes and resources for the patient, family and/or carer in relation to diabetes thus empowering them to self-manage their condition.</w:t>
            </w:r>
          </w:p>
          <w:p w14:paraId="5346ACAB" w14:textId="77777777" w:rsidR="00ED5036" w:rsidRPr="00077D00" w:rsidRDefault="00ED5036" w:rsidP="00ED5036">
            <w:pPr>
              <w:numPr>
                <w:ilvl w:val="0"/>
                <w:numId w:val="27"/>
              </w:numPr>
              <w:spacing w:after="106" w:line="240" w:lineRule="auto"/>
              <w:rPr>
                <w:sz w:val="24"/>
                <w:szCs w:val="24"/>
              </w:rPr>
            </w:pPr>
            <w:r w:rsidRPr="00077D00">
              <w:rPr>
                <w:sz w:val="24"/>
                <w:szCs w:val="24"/>
              </w:rPr>
              <w:t>Provide mentorship and preceptorship for nursing colleagues as appropriate.</w:t>
            </w:r>
          </w:p>
          <w:p w14:paraId="595AF1B0" w14:textId="77777777" w:rsidR="00ED5036" w:rsidRPr="00077D00" w:rsidRDefault="00ED5036" w:rsidP="00ED5036">
            <w:pPr>
              <w:numPr>
                <w:ilvl w:val="0"/>
                <w:numId w:val="27"/>
              </w:numPr>
              <w:spacing w:after="127" w:line="241" w:lineRule="auto"/>
              <w:jc w:val="both"/>
              <w:rPr>
                <w:sz w:val="24"/>
                <w:szCs w:val="24"/>
              </w:rPr>
            </w:pPr>
            <w:r w:rsidRPr="00077D00">
              <w:rPr>
                <w:sz w:val="24"/>
                <w:szCs w:val="24"/>
              </w:rPr>
              <w:t>Participate in training programmes for Nursing, MDT colleagues and key stakeholders as appropriate.</w:t>
            </w:r>
          </w:p>
          <w:p w14:paraId="10F6D76A" w14:textId="77777777" w:rsidR="00ED5036" w:rsidRPr="00077D00" w:rsidRDefault="00ED5036" w:rsidP="00ED5036">
            <w:pPr>
              <w:numPr>
                <w:ilvl w:val="0"/>
                <w:numId w:val="27"/>
              </w:numPr>
              <w:spacing w:after="0" w:line="240" w:lineRule="auto"/>
              <w:rPr>
                <w:sz w:val="24"/>
                <w:szCs w:val="24"/>
                <w:u w:val="single"/>
              </w:rPr>
            </w:pPr>
            <w:r w:rsidRPr="00077D00">
              <w:rPr>
                <w:sz w:val="24"/>
                <w:szCs w:val="24"/>
              </w:rPr>
              <w:t>Create exchange of learning opportunities within the MDT in relation to evidence based diabetic care delivery through journal clubs, conferences, etc.</w:t>
            </w:r>
          </w:p>
          <w:p w14:paraId="68B2B541" w14:textId="77777777" w:rsidR="00ED5036" w:rsidRPr="00077D00" w:rsidRDefault="00ED5036" w:rsidP="00ED5036">
            <w:pPr>
              <w:numPr>
                <w:ilvl w:val="0"/>
                <w:numId w:val="27"/>
              </w:numPr>
              <w:spacing w:after="0" w:line="240" w:lineRule="auto"/>
              <w:rPr>
                <w:sz w:val="24"/>
                <w:szCs w:val="24"/>
                <w:u w:val="single"/>
              </w:rPr>
            </w:pPr>
            <w:r w:rsidRPr="00077D00">
              <w:rPr>
                <w:sz w:val="24"/>
                <w:szCs w:val="24"/>
              </w:rPr>
              <w:t>Develop and maintain links with Regional Centres for Nursing &amp; Midwifery</w:t>
            </w:r>
          </w:p>
          <w:p w14:paraId="2AE05DD9" w14:textId="77777777" w:rsidR="00ED5036" w:rsidRPr="00077D00" w:rsidRDefault="00ED5036" w:rsidP="00ED5036">
            <w:pPr>
              <w:ind w:left="720"/>
              <w:contextualSpacing/>
              <w:rPr>
                <w:sz w:val="24"/>
                <w:szCs w:val="24"/>
                <w:u w:val="single"/>
              </w:rPr>
            </w:pPr>
          </w:p>
          <w:p w14:paraId="7C7D227F" w14:textId="77777777" w:rsidR="00ED5036" w:rsidRPr="00077D00" w:rsidRDefault="00ED5036" w:rsidP="00ED5036">
            <w:pPr>
              <w:numPr>
                <w:ilvl w:val="0"/>
                <w:numId w:val="27"/>
              </w:numPr>
              <w:spacing w:after="119" w:line="232" w:lineRule="auto"/>
              <w:rPr>
                <w:sz w:val="24"/>
                <w:szCs w:val="24"/>
              </w:rPr>
            </w:pPr>
            <w:r w:rsidRPr="00077D00">
              <w:rPr>
                <w:sz w:val="24"/>
                <w:szCs w:val="24"/>
              </w:rPr>
              <w:t>Education (RCNMEs), the Nursing and Midwifery Planning and Development Units (NMPDUs) and relevant third level Higher Education Institutes (HEIs) in the design, development and delivery of educational programmes in diabetic care.</w:t>
            </w:r>
          </w:p>
          <w:p w14:paraId="67A16C14" w14:textId="77777777" w:rsidR="00ED5036" w:rsidRPr="00077D00" w:rsidRDefault="00ED5036" w:rsidP="00ED5036">
            <w:pPr>
              <w:numPr>
                <w:ilvl w:val="0"/>
                <w:numId w:val="27"/>
              </w:numPr>
              <w:spacing w:after="90" w:line="240" w:lineRule="auto"/>
              <w:rPr>
                <w:sz w:val="24"/>
                <w:szCs w:val="24"/>
              </w:rPr>
            </w:pPr>
            <w:r w:rsidRPr="00077D00">
              <w:rPr>
                <w:sz w:val="24"/>
                <w:szCs w:val="24"/>
              </w:rPr>
              <w:t>Be responsible for addressing own continuing professional development needs</w:t>
            </w:r>
          </w:p>
          <w:p w14:paraId="36BC248A" w14:textId="77777777" w:rsidR="00ED5036" w:rsidRPr="00077D00" w:rsidRDefault="00ED5036" w:rsidP="00ED5036">
            <w:pPr>
              <w:rPr>
                <w:sz w:val="24"/>
                <w:szCs w:val="24"/>
              </w:rPr>
            </w:pPr>
          </w:p>
          <w:p w14:paraId="2DE4438D" w14:textId="363B231B" w:rsidR="00ED5036" w:rsidRPr="00FE0DA4" w:rsidRDefault="00ED5036" w:rsidP="00FE0DA4">
            <w:pPr>
              <w:rPr>
                <w:b/>
                <w:sz w:val="24"/>
                <w:szCs w:val="24"/>
                <w:u w:val="single"/>
              </w:rPr>
            </w:pPr>
            <w:r w:rsidRPr="00077D00">
              <w:rPr>
                <w:b/>
                <w:sz w:val="24"/>
                <w:szCs w:val="24"/>
                <w:u w:val="single"/>
              </w:rPr>
              <w:t>Audit &amp; Research:</w:t>
            </w:r>
          </w:p>
          <w:p w14:paraId="290046F9" w14:textId="77777777" w:rsidR="00ED5036" w:rsidRPr="00077D00" w:rsidRDefault="00ED5036" w:rsidP="00ED5036">
            <w:pPr>
              <w:autoSpaceDE w:val="0"/>
              <w:autoSpaceDN w:val="0"/>
              <w:adjustRightInd w:val="0"/>
              <w:rPr>
                <w:i/>
                <w:sz w:val="24"/>
                <w:szCs w:val="24"/>
              </w:rPr>
            </w:pPr>
            <w:r w:rsidRPr="00077D00">
              <w:rPr>
                <w:i/>
                <w:sz w:val="24"/>
                <w:szCs w:val="24"/>
              </w:rPr>
              <w:t>The Clinical Nurse Specialist in Diabetes  will:</w:t>
            </w:r>
            <w:r w:rsidRPr="00077D00">
              <w:rPr>
                <w:b/>
                <w:i/>
                <w:iCs/>
                <w:sz w:val="24"/>
                <w:szCs w:val="24"/>
              </w:rPr>
              <w:t xml:space="preserve"> </w:t>
            </w:r>
          </w:p>
          <w:p w14:paraId="0AAF94A1" w14:textId="77777777" w:rsidR="00ED5036" w:rsidRPr="00B732DE" w:rsidRDefault="00ED5036" w:rsidP="00B732DE">
            <w:pPr>
              <w:pStyle w:val="ListParagraph"/>
              <w:numPr>
                <w:ilvl w:val="0"/>
                <w:numId w:val="41"/>
              </w:numPr>
              <w:spacing w:after="112" w:line="250" w:lineRule="auto"/>
              <w:jc w:val="both"/>
              <w:rPr>
                <w:sz w:val="24"/>
                <w:szCs w:val="24"/>
              </w:rPr>
            </w:pPr>
            <w:r w:rsidRPr="00B732DE">
              <w:rPr>
                <w:sz w:val="24"/>
                <w:szCs w:val="24"/>
              </w:rPr>
              <w:t>Establish and maintain a register of patients with diabetes within Clinical Nurse Specialist Caseload.</w:t>
            </w:r>
          </w:p>
          <w:p w14:paraId="0CE5939F" w14:textId="77777777" w:rsidR="00ED5036" w:rsidRPr="00B732DE" w:rsidRDefault="00ED5036" w:rsidP="00B732DE">
            <w:pPr>
              <w:pStyle w:val="ListParagraph"/>
              <w:numPr>
                <w:ilvl w:val="0"/>
                <w:numId w:val="41"/>
              </w:numPr>
              <w:spacing w:after="108" w:line="260" w:lineRule="auto"/>
              <w:rPr>
                <w:sz w:val="24"/>
                <w:szCs w:val="24"/>
              </w:rPr>
            </w:pPr>
            <w:r w:rsidRPr="00B732DE">
              <w:rPr>
                <w:sz w:val="24"/>
                <w:szCs w:val="24"/>
              </w:rPr>
              <w:lastRenderedPageBreak/>
              <w:t>Maintain a record of clinically relevant data aligned to National Key Performance Indicators (KPl's) as directed and advised by the DON.</w:t>
            </w:r>
          </w:p>
          <w:p w14:paraId="5E5CF7E7" w14:textId="77777777" w:rsidR="00ED5036" w:rsidRPr="00B732DE" w:rsidRDefault="00ED5036" w:rsidP="00B732DE">
            <w:pPr>
              <w:pStyle w:val="ListParagraph"/>
              <w:numPr>
                <w:ilvl w:val="0"/>
                <w:numId w:val="41"/>
              </w:numPr>
              <w:spacing w:after="102" w:line="236" w:lineRule="auto"/>
              <w:ind w:right="46"/>
              <w:jc w:val="both"/>
              <w:rPr>
                <w:sz w:val="24"/>
                <w:szCs w:val="24"/>
              </w:rPr>
            </w:pPr>
            <w:r w:rsidRPr="00B732DE">
              <w:rPr>
                <w:sz w:val="24"/>
                <w:szCs w:val="24"/>
              </w:rPr>
              <w:t>Identify, initiate and conduct Nursing and MDT audit and research projects relevant to the area of practice.</w:t>
            </w:r>
          </w:p>
          <w:p w14:paraId="2F9F3B26" w14:textId="77777777" w:rsidR="00ED5036" w:rsidRPr="00B732DE" w:rsidRDefault="00ED5036" w:rsidP="00B732DE">
            <w:pPr>
              <w:pStyle w:val="ListParagraph"/>
              <w:numPr>
                <w:ilvl w:val="0"/>
                <w:numId w:val="41"/>
              </w:numPr>
              <w:spacing w:after="109" w:line="250" w:lineRule="auto"/>
              <w:jc w:val="both"/>
              <w:rPr>
                <w:sz w:val="24"/>
                <w:szCs w:val="24"/>
              </w:rPr>
            </w:pPr>
            <w:r w:rsidRPr="00B732DE">
              <w:rPr>
                <w:sz w:val="24"/>
                <w:szCs w:val="24"/>
              </w:rPr>
              <w:t>Identify, critically analyse, disseminate and integrate best evidence relating to diabetic care into practice.</w:t>
            </w:r>
          </w:p>
          <w:p w14:paraId="0AACFFAB" w14:textId="77777777" w:rsidR="00ED5036" w:rsidRPr="00B732DE" w:rsidRDefault="00ED5036" w:rsidP="00B732DE">
            <w:pPr>
              <w:pStyle w:val="ListParagraph"/>
              <w:numPr>
                <w:ilvl w:val="0"/>
                <w:numId w:val="41"/>
              </w:numPr>
              <w:spacing w:after="83" w:line="240" w:lineRule="auto"/>
              <w:rPr>
                <w:sz w:val="24"/>
                <w:szCs w:val="24"/>
              </w:rPr>
            </w:pPr>
            <w:r w:rsidRPr="00B732DE">
              <w:rPr>
                <w:sz w:val="24"/>
                <w:szCs w:val="24"/>
              </w:rPr>
              <w:t>Contribute to nursing research on all aspects of diabetic care.</w:t>
            </w:r>
          </w:p>
          <w:p w14:paraId="29D8F4F3" w14:textId="77777777" w:rsidR="00ED5036" w:rsidRPr="00B732DE" w:rsidRDefault="00ED5036" w:rsidP="00B732DE">
            <w:pPr>
              <w:pStyle w:val="ListParagraph"/>
              <w:numPr>
                <w:ilvl w:val="0"/>
                <w:numId w:val="41"/>
              </w:numPr>
              <w:spacing w:after="113" w:line="240" w:lineRule="auto"/>
              <w:rPr>
                <w:sz w:val="24"/>
                <w:szCs w:val="24"/>
              </w:rPr>
            </w:pPr>
            <w:r w:rsidRPr="00B732DE">
              <w:rPr>
                <w:sz w:val="24"/>
                <w:szCs w:val="24"/>
              </w:rPr>
              <w:t>Use the outcomes of audit to improve service provision.</w:t>
            </w:r>
          </w:p>
          <w:p w14:paraId="0339E01A" w14:textId="77777777" w:rsidR="00ED5036" w:rsidRPr="00B732DE" w:rsidRDefault="00ED5036" w:rsidP="00B732DE">
            <w:pPr>
              <w:pStyle w:val="ListParagraph"/>
              <w:numPr>
                <w:ilvl w:val="0"/>
                <w:numId w:val="41"/>
              </w:numPr>
              <w:spacing w:after="102" w:line="256" w:lineRule="auto"/>
              <w:jc w:val="both"/>
              <w:rPr>
                <w:sz w:val="24"/>
                <w:szCs w:val="24"/>
              </w:rPr>
            </w:pPr>
            <w:r w:rsidRPr="00B732DE">
              <w:rPr>
                <w:sz w:val="24"/>
                <w:szCs w:val="24"/>
              </w:rPr>
              <w:t>Contribute to service planning and budgetary processes through use of audit data and specialist knowledge.</w:t>
            </w:r>
          </w:p>
          <w:p w14:paraId="5E570668" w14:textId="77777777" w:rsidR="00ED5036" w:rsidRPr="00B732DE" w:rsidRDefault="00ED5036" w:rsidP="00B732DE">
            <w:pPr>
              <w:pStyle w:val="ListParagraph"/>
              <w:numPr>
                <w:ilvl w:val="0"/>
                <w:numId w:val="41"/>
              </w:numPr>
              <w:spacing w:after="119" w:line="250" w:lineRule="auto"/>
              <w:rPr>
                <w:sz w:val="24"/>
                <w:szCs w:val="24"/>
              </w:rPr>
            </w:pPr>
            <w:r w:rsidRPr="00B732DE">
              <w:rPr>
                <w:sz w:val="24"/>
                <w:szCs w:val="24"/>
              </w:rPr>
              <w:t>Monitor, access, utilise and disseminate current relevant research to advise and ensure the provision of informed evidence based practice.</w:t>
            </w:r>
          </w:p>
          <w:p w14:paraId="4B9DB021" w14:textId="77777777" w:rsidR="00ED5036" w:rsidRPr="00077D00" w:rsidRDefault="00ED5036" w:rsidP="00ED5036">
            <w:pPr>
              <w:ind w:left="720"/>
              <w:rPr>
                <w:sz w:val="24"/>
                <w:szCs w:val="24"/>
              </w:rPr>
            </w:pPr>
          </w:p>
          <w:p w14:paraId="7B7AC57D" w14:textId="77777777" w:rsidR="00ED5036" w:rsidRPr="00077D00" w:rsidRDefault="00ED5036" w:rsidP="00ED5036">
            <w:pPr>
              <w:rPr>
                <w:i/>
                <w:sz w:val="24"/>
                <w:szCs w:val="24"/>
              </w:rPr>
            </w:pPr>
            <w:r w:rsidRPr="00077D00">
              <w:rPr>
                <w:i/>
                <w:sz w:val="24"/>
                <w:szCs w:val="24"/>
              </w:rPr>
              <w:t>Audit expected outcomes including:</w:t>
            </w:r>
          </w:p>
          <w:p w14:paraId="2FF75501" w14:textId="77777777" w:rsidR="00ED5036" w:rsidRPr="00B732DE" w:rsidRDefault="00ED5036" w:rsidP="00B732DE">
            <w:pPr>
              <w:pStyle w:val="ListParagraph"/>
              <w:numPr>
                <w:ilvl w:val="0"/>
                <w:numId w:val="42"/>
              </w:numPr>
              <w:spacing w:after="0" w:line="240" w:lineRule="auto"/>
              <w:rPr>
                <w:sz w:val="24"/>
                <w:szCs w:val="24"/>
              </w:rPr>
            </w:pPr>
            <w:r w:rsidRPr="00B732DE">
              <w:rPr>
                <w:sz w:val="24"/>
                <w:szCs w:val="24"/>
              </w:rPr>
              <w:t>Collate data which will provide evidence of the effectiveness of Clinical Nurse Specialist (Diabetes) interventions undertaken 3 or 4 - Refer to the National Council for the Professional Development of Nursing and Nursing final report.</w:t>
            </w:r>
          </w:p>
          <w:p w14:paraId="3E84E64C" w14:textId="77777777" w:rsidR="00ED5036" w:rsidRPr="00077D00" w:rsidRDefault="00ED5036" w:rsidP="00ED5036">
            <w:pPr>
              <w:rPr>
                <w:sz w:val="24"/>
                <w:szCs w:val="24"/>
              </w:rPr>
            </w:pPr>
          </w:p>
          <w:p w14:paraId="0B83D0C6" w14:textId="77777777" w:rsidR="00ED5036" w:rsidRPr="00B732DE" w:rsidRDefault="00ED5036" w:rsidP="00B732DE">
            <w:pPr>
              <w:pStyle w:val="ListParagraph"/>
              <w:numPr>
                <w:ilvl w:val="0"/>
                <w:numId w:val="42"/>
              </w:numPr>
              <w:spacing w:after="0" w:line="240" w:lineRule="auto"/>
              <w:rPr>
                <w:sz w:val="24"/>
                <w:szCs w:val="24"/>
              </w:rPr>
            </w:pPr>
            <w:r w:rsidRPr="00B732DE">
              <w:rPr>
                <w:sz w:val="24"/>
                <w:szCs w:val="24"/>
              </w:rPr>
              <w:t>Evaluation of Clinical Nurse and Midwife Specialist and Advanced Nurse and Midwife.</w:t>
            </w:r>
          </w:p>
          <w:p w14:paraId="5AECE344" w14:textId="77777777" w:rsidR="00ED5036" w:rsidRPr="00077D00" w:rsidRDefault="00ED5036" w:rsidP="00ED5036">
            <w:pPr>
              <w:rPr>
                <w:sz w:val="24"/>
                <w:szCs w:val="24"/>
              </w:rPr>
            </w:pPr>
          </w:p>
          <w:p w14:paraId="4CD78F67" w14:textId="65D4D8D7" w:rsidR="00ED5036" w:rsidRDefault="00ED5036" w:rsidP="00B732DE">
            <w:pPr>
              <w:pStyle w:val="ListParagraph"/>
              <w:numPr>
                <w:ilvl w:val="0"/>
                <w:numId w:val="42"/>
              </w:numPr>
              <w:spacing w:after="110" w:line="236" w:lineRule="auto"/>
              <w:ind w:right="20"/>
              <w:jc w:val="both"/>
              <w:rPr>
                <w:sz w:val="24"/>
                <w:szCs w:val="24"/>
              </w:rPr>
            </w:pPr>
            <w:r w:rsidRPr="00B732DE">
              <w:rPr>
                <w:sz w:val="24"/>
                <w:szCs w:val="24"/>
              </w:rPr>
              <w:t>Practitioner roles in Ireland (SCAPE Report, 2010) and refer to the National KPI’S associated with the speciality. They should have a clinical Nursing focus as well as a breakdown of activity - patients seen and treated.</w:t>
            </w:r>
          </w:p>
          <w:p w14:paraId="5F2D8F0F" w14:textId="77777777" w:rsidR="00B732DE" w:rsidRPr="00B732DE" w:rsidRDefault="00B732DE" w:rsidP="00B732DE">
            <w:pPr>
              <w:pStyle w:val="ListParagraph"/>
              <w:rPr>
                <w:sz w:val="24"/>
                <w:szCs w:val="24"/>
              </w:rPr>
            </w:pPr>
          </w:p>
          <w:p w14:paraId="318F9F86" w14:textId="77777777" w:rsidR="00B732DE" w:rsidRPr="00B732DE" w:rsidRDefault="00B732DE" w:rsidP="00B732DE">
            <w:pPr>
              <w:pStyle w:val="ListParagraph"/>
              <w:spacing w:after="110" w:line="236" w:lineRule="auto"/>
              <w:ind w:right="20"/>
              <w:jc w:val="both"/>
              <w:rPr>
                <w:sz w:val="24"/>
                <w:szCs w:val="24"/>
              </w:rPr>
            </w:pPr>
          </w:p>
          <w:p w14:paraId="04A54B3F" w14:textId="77777777" w:rsidR="00ED5036" w:rsidRPr="00B732DE" w:rsidRDefault="00ED5036" w:rsidP="00B732DE">
            <w:pPr>
              <w:pStyle w:val="ListParagraph"/>
              <w:numPr>
                <w:ilvl w:val="0"/>
                <w:numId w:val="42"/>
              </w:numPr>
              <w:spacing w:after="128" w:line="243" w:lineRule="auto"/>
              <w:ind w:right="509"/>
              <w:jc w:val="both"/>
              <w:rPr>
                <w:sz w:val="24"/>
                <w:szCs w:val="24"/>
              </w:rPr>
            </w:pPr>
            <w:r w:rsidRPr="00B732DE">
              <w:rPr>
                <w:sz w:val="24"/>
                <w:szCs w:val="24"/>
              </w:rPr>
              <w:t>Evaluate audit results and research findings to identify areas for quality improvement in collaboration with nursing management and MDT colleagues (Primary and Secondary Care).</w:t>
            </w:r>
          </w:p>
          <w:p w14:paraId="544467C8" w14:textId="77777777" w:rsidR="00ED5036" w:rsidRPr="00077D00" w:rsidRDefault="00ED5036" w:rsidP="00ED5036">
            <w:pPr>
              <w:rPr>
                <w:sz w:val="24"/>
                <w:szCs w:val="24"/>
              </w:rPr>
            </w:pPr>
          </w:p>
          <w:p w14:paraId="5A7FA171" w14:textId="1E5FE280" w:rsidR="00ED5036" w:rsidRPr="00077D00" w:rsidRDefault="00ED5036" w:rsidP="00ED5036">
            <w:pPr>
              <w:rPr>
                <w:b/>
                <w:sz w:val="24"/>
                <w:szCs w:val="24"/>
                <w:u w:val="single"/>
              </w:rPr>
            </w:pPr>
            <w:r w:rsidRPr="00077D00">
              <w:rPr>
                <w:b/>
                <w:sz w:val="24"/>
                <w:szCs w:val="24"/>
                <w:u w:val="single"/>
              </w:rPr>
              <w:t>Consultant:</w:t>
            </w:r>
          </w:p>
          <w:p w14:paraId="6D615061" w14:textId="77777777" w:rsidR="00ED5036" w:rsidRPr="00077D00" w:rsidRDefault="00ED5036" w:rsidP="00ED5036">
            <w:pPr>
              <w:autoSpaceDE w:val="0"/>
              <w:autoSpaceDN w:val="0"/>
              <w:adjustRightInd w:val="0"/>
              <w:rPr>
                <w:i/>
                <w:sz w:val="24"/>
                <w:szCs w:val="24"/>
              </w:rPr>
            </w:pPr>
            <w:r w:rsidRPr="00077D00">
              <w:rPr>
                <w:i/>
                <w:sz w:val="24"/>
                <w:szCs w:val="24"/>
              </w:rPr>
              <w:t>The Clinical Nurse Specialist in Diabetes Service will:</w:t>
            </w:r>
            <w:r w:rsidRPr="00077D00">
              <w:rPr>
                <w:b/>
                <w:i/>
                <w:iCs/>
                <w:sz w:val="24"/>
                <w:szCs w:val="24"/>
              </w:rPr>
              <w:t xml:space="preserve"> </w:t>
            </w:r>
          </w:p>
          <w:p w14:paraId="49557B65" w14:textId="77777777" w:rsidR="00ED5036" w:rsidRPr="00077D00" w:rsidRDefault="00ED5036" w:rsidP="00ED5036">
            <w:pPr>
              <w:numPr>
                <w:ilvl w:val="0"/>
                <w:numId w:val="30"/>
              </w:numPr>
              <w:spacing w:after="107" w:line="255" w:lineRule="auto"/>
              <w:rPr>
                <w:sz w:val="24"/>
                <w:szCs w:val="24"/>
              </w:rPr>
            </w:pPr>
            <w:r w:rsidRPr="00077D00">
              <w:rPr>
                <w:sz w:val="24"/>
                <w:szCs w:val="24"/>
              </w:rPr>
              <w:t>Provide leadership in clinical practice and act as a resource and role model for diabetes practice.</w:t>
            </w:r>
          </w:p>
          <w:p w14:paraId="6F6BA9BB" w14:textId="77777777" w:rsidR="00ED5036" w:rsidRPr="00077D00" w:rsidRDefault="00ED5036" w:rsidP="00ED5036">
            <w:pPr>
              <w:numPr>
                <w:ilvl w:val="0"/>
                <w:numId w:val="30"/>
              </w:numPr>
              <w:spacing w:after="102" w:line="260" w:lineRule="auto"/>
              <w:rPr>
                <w:sz w:val="24"/>
                <w:szCs w:val="24"/>
              </w:rPr>
            </w:pPr>
            <w:r w:rsidRPr="00077D00">
              <w:rPr>
                <w:sz w:val="24"/>
                <w:szCs w:val="24"/>
              </w:rPr>
              <w:t>Generate and contribute to the development of clinical standards and guidelines and support implementation.</w:t>
            </w:r>
          </w:p>
          <w:p w14:paraId="105B552F" w14:textId="77777777" w:rsidR="00ED5036" w:rsidRPr="00077D00" w:rsidRDefault="00ED5036" w:rsidP="00ED5036">
            <w:pPr>
              <w:numPr>
                <w:ilvl w:val="0"/>
                <w:numId w:val="30"/>
              </w:numPr>
              <w:spacing w:after="115" w:line="240" w:lineRule="auto"/>
              <w:rPr>
                <w:sz w:val="24"/>
                <w:szCs w:val="24"/>
              </w:rPr>
            </w:pPr>
            <w:r w:rsidRPr="00077D00">
              <w:rPr>
                <w:sz w:val="24"/>
                <w:szCs w:val="24"/>
              </w:rPr>
              <w:t>Use specialist knowledge to support and enhance generalist nursing practice.</w:t>
            </w:r>
          </w:p>
          <w:p w14:paraId="1ADFB56E" w14:textId="77777777" w:rsidR="00ED5036" w:rsidRPr="00077D00" w:rsidRDefault="00ED5036" w:rsidP="00ED5036">
            <w:pPr>
              <w:numPr>
                <w:ilvl w:val="0"/>
                <w:numId w:val="30"/>
              </w:numPr>
              <w:spacing w:after="108" w:line="254" w:lineRule="auto"/>
              <w:ind w:right="122"/>
              <w:jc w:val="both"/>
              <w:rPr>
                <w:sz w:val="24"/>
                <w:szCs w:val="24"/>
              </w:rPr>
            </w:pPr>
            <w:r w:rsidRPr="00077D00">
              <w:rPr>
                <w:sz w:val="24"/>
                <w:szCs w:val="24"/>
              </w:rPr>
              <w:t xml:space="preserve">Develop collaborative working relationships with local Clinical Nurse Specialist (Diabetes)'s/Registered Advanced Midwife Practitioner/MDT colleagues as appropriate, developing person centred care pathways to </w:t>
            </w:r>
            <w:r w:rsidRPr="00077D00">
              <w:rPr>
                <w:sz w:val="24"/>
                <w:szCs w:val="24"/>
              </w:rPr>
              <w:lastRenderedPageBreak/>
              <w:t>promote the integrated model of care delivery with the support of the Director of Nursing, attend integrated care planning meetings as required</w:t>
            </w:r>
          </w:p>
          <w:p w14:paraId="13401022" w14:textId="77777777" w:rsidR="00ED5036" w:rsidRPr="00077D00" w:rsidRDefault="00ED5036" w:rsidP="00ED5036">
            <w:pPr>
              <w:numPr>
                <w:ilvl w:val="0"/>
                <w:numId w:val="30"/>
              </w:numPr>
              <w:spacing w:after="75" w:line="240" w:lineRule="auto"/>
              <w:rPr>
                <w:sz w:val="24"/>
                <w:szCs w:val="24"/>
              </w:rPr>
            </w:pPr>
            <w:r w:rsidRPr="00077D00">
              <w:rPr>
                <w:sz w:val="24"/>
                <w:szCs w:val="24"/>
              </w:rPr>
              <w:t>Where appropriate develop and maintain relationships with specialist services in voluntary organisations which support patients in the community.</w:t>
            </w:r>
          </w:p>
          <w:p w14:paraId="1BB7B3A8" w14:textId="77777777" w:rsidR="00ED5036" w:rsidRPr="00077D00" w:rsidRDefault="00ED5036" w:rsidP="00ED5036">
            <w:pPr>
              <w:numPr>
                <w:ilvl w:val="0"/>
                <w:numId w:val="30"/>
              </w:numPr>
              <w:spacing w:after="120" w:line="226" w:lineRule="auto"/>
              <w:ind w:right="66"/>
              <w:rPr>
                <w:sz w:val="24"/>
                <w:szCs w:val="24"/>
              </w:rPr>
            </w:pPr>
            <w:r w:rsidRPr="00077D00">
              <w:rPr>
                <w:sz w:val="24"/>
                <w:szCs w:val="24"/>
              </w:rPr>
              <w:t>Liaise with other health service providers in the development and on-going delivery of the National Clinical Programme model of care.</w:t>
            </w:r>
          </w:p>
          <w:p w14:paraId="039267BC" w14:textId="7173FC8F" w:rsidR="00ED5036" w:rsidRPr="00CC6B73" w:rsidRDefault="00ED5036" w:rsidP="00ED5036">
            <w:pPr>
              <w:spacing w:after="0" w:line="240" w:lineRule="auto"/>
              <w:jc w:val="both"/>
              <w:rPr>
                <w:rFonts w:eastAsia="Times New Roman" w:cstheme="minorHAnsi"/>
                <w:lang w:eastAsia="en-GB"/>
              </w:rPr>
            </w:pPr>
            <w:r w:rsidRPr="00077D00">
              <w:rPr>
                <w:sz w:val="24"/>
                <w:szCs w:val="24"/>
              </w:rPr>
              <w:t>Network with other Clinical Nurse Specialist (Diabetes)'s in related professional associations</w:t>
            </w:r>
          </w:p>
        </w:tc>
      </w:tr>
      <w:tr w:rsidR="009C24EA" w:rsidRPr="00911621" w14:paraId="025CEE7F" w14:textId="77777777" w:rsidTr="00BC1673">
        <w:trPr>
          <w:trHeight w:val="1404"/>
        </w:trPr>
        <w:tc>
          <w:tcPr>
            <w:tcW w:w="2364" w:type="dxa"/>
          </w:tcPr>
          <w:p w14:paraId="48EA2AC8" w14:textId="77777777" w:rsidR="009C24EA" w:rsidRPr="00FB2B8E" w:rsidRDefault="009C24EA" w:rsidP="009C24EA">
            <w:pPr>
              <w:spacing w:after="0" w:line="240" w:lineRule="auto"/>
              <w:rPr>
                <w:rFonts w:ascii="Calibri" w:eastAsia="Times New Roman" w:hAnsi="Calibri" w:cs="Arial"/>
                <w:b/>
                <w:bCs/>
                <w:lang w:eastAsia="en-GB"/>
              </w:rPr>
            </w:pPr>
            <w:r w:rsidRPr="00FB2B8E">
              <w:rPr>
                <w:rFonts w:ascii="Calibri" w:eastAsia="Times New Roman" w:hAnsi="Calibri" w:cs="Arial"/>
                <w:b/>
                <w:bCs/>
                <w:lang w:eastAsia="en-GB"/>
              </w:rPr>
              <w:lastRenderedPageBreak/>
              <w:t>Eligibility Criteria</w:t>
            </w:r>
          </w:p>
          <w:p w14:paraId="5A7808BB" w14:textId="77777777" w:rsidR="009C24EA" w:rsidRPr="00FB2B8E" w:rsidRDefault="009C24EA" w:rsidP="009C24EA">
            <w:pPr>
              <w:spacing w:after="0" w:line="240" w:lineRule="auto"/>
              <w:rPr>
                <w:rFonts w:ascii="Calibri" w:eastAsia="Times New Roman" w:hAnsi="Calibri" w:cs="Arial"/>
                <w:b/>
                <w:bCs/>
                <w:lang w:eastAsia="en-GB"/>
              </w:rPr>
            </w:pPr>
          </w:p>
          <w:p w14:paraId="49F3D21D" w14:textId="77777777" w:rsidR="009C24EA" w:rsidRPr="00FB2B8E" w:rsidRDefault="009C24EA" w:rsidP="009C24EA">
            <w:pPr>
              <w:spacing w:after="0" w:line="240" w:lineRule="auto"/>
              <w:rPr>
                <w:rFonts w:ascii="Calibri" w:eastAsia="Times New Roman" w:hAnsi="Calibri" w:cs="Arial"/>
                <w:b/>
                <w:bCs/>
                <w:lang w:eastAsia="en-GB"/>
              </w:rPr>
            </w:pPr>
            <w:r w:rsidRPr="00FB2B8E">
              <w:rPr>
                <w:rFonts w:ascii="Calibri" w:eastAsia="Times New Roman" w:hAnsi="Calibri" w:cs="Arial"/>
                <w:b/>
                <w:bCs/>
                <w:lang w:eastAsia="en-GB"/>
              </w:rPr>
              <w:t>Qualifications and/ or experience</w:t>
            </w:r>
          </w:p>
          <w:p w14:paraId="29D076C2" w14:textId="77777777" w:rsidR="009C24EA" w:rsidRPr="00FB2B8E" w:rsidRDefault="009C24EA" w:rsidP="009C24EA">
            <w:pPr>
              <w:spacing w:after="0" w:line="240" w:lineRule="auto"/>
              <w:rPr>
                <w:rFonts w:ascii="Calibri" w:eastAsia="Times New Roman" w:hAnsi="Calibri" w:cs="Arial"/>
                <w:b/>
                <w:bCs/>
                <w:lang w:eastAsia="en-GB"/>
              </w:rPr>
            </w:pPr>
          </w:p>
        </w:tc>
        <w:tc>
          <w:tcPr>
            <w:tcW w:w="8394" w:type="dxa"/>
          </w:tcPr>
          <w:p w14:paraId="3C3C481A" w14:textId="77777777" w:rsidR="009C24EA" w:rsidRPr="009C24EA" w:rsidRDefault="009C24EA" w:rsidP="009C24EA">
            <w:pPr>
              <w:rPr>
                <w:rFonts w:cstheme="minorHAnsi"/>
                <w:b/>
                <w:iCs/>
              </w:rPr>
            </w:pPr>
            <w:r w:rsidRPr="009C24EA">
              <w:rPr>
                <w:rFonts w:cstheme="minorHAnsi"/>
                <w:b/>
                <w:iCs/>
              </w:rPr>
              <w:t>1. Statutory Registration, Professional Qualifications, Experience, etc</w:t>
            </w:r>
          </w:p>
          <w:p w14:paraId="6FA6E170" w14:textId="77777777" w:rsidR="009C24EA" w:rsidRPr="009C24EA" w:rsidRDefault="009C24EA" w:rsidP="009C24EA">
            <w:pPr>
              <w:rPr>
                <w:rFonts w:cstheme="minorHAnsi"/>
                <w:b/>
                <w:iCs/>
              </w:rPr>
            </w:pPr>
            <w:r w:rsidRPr="009C24EA">
              <w:rPr>
                <w:rFonts w:cstheme="minorHAnsi"/>
                <w:b/>
                <w:iCs/>
              </w:rPr>
              <w:t>(a) Eligible applicants will be those who on the closing date for the competition:</w:t>
            </w:r>
          </w:p>
          <w:p w14:paraId="70237747" w14:textId="77777777" w:rsidR="009C24EA" w:rsidRPr="009C24EA" w:rsidRDefault="009C24EA" w:rsidP="009C24EA">
            <w:pPr>
              <w:rPr>
                <w:rFonts w:cstheme="minorHAnsi"/>
                <w:b/>
                <w:iCs/>
              </w:rPr>
            </w:pPr>
          </w:p>
          <w:p w14:paraId="1BA3C6B9" w14:textId="77777777" w:rsidR="009C24EA" w:rsidRPr="009C24EA" w:rsidRDefault="009C24EA" w:rsidP="009C24EA">
            <w:pPr>
              <w:rPr>
                <w:rFonts w:cstheme="minorHAnsi"/>
                <w:iCs/>
              </w:rPr>
            </w:pPr>
            <w:r w:rsidRPr="009C24EA">
              <w:rPr>
                <w:rFonts w:cstheme="minorHAnsi"/>
                <w:iCs/>
              </w:rPr>
              <w:t>(i) Be a registered nurse/midwife on the active Register of Nurses and Midwives</w:t>
            </w:r>
          </w:p>
          <w:p w14:paraId="750B5848" w14:textId="77777777" w:rsidR="009C24EA" w:rsidRPr="009C24EA" w:rsidRDefault="009C24EA" w:rsidP="009C24EA">
            <w:pPr>
              <w:rPr>
                <w:rFonts w:cstheme="minorHAnsi"/>
                <w:iCs/>
              </w:rPr>
            </w:pPr>
            <w:r w:rsidRPr="009C24EA">
              <w:rPr>
                <w:rFonts w:cstheme="minorHAnsi"/>
                <w:iCs/>
              </w:rPr>
              <w:t>held by An Bord Altranais and Cnáimhseachais na hÉireann (Nursing and</w:t>
            </w:r>
          </w:p>
          <w:p w14:paraId="4F46C162" w14:textId="77777777" w:rsidR="009C24EA" w:rsidRPr="009C24EA" w:rsidRDefault="009C24EA" w:rsidP="009C24EA">
            <w:pPr>
              <w:rPr>
                <w:rFonts w:cstheme="minorHAnsi"/>
                <w:iCs/>
              </w:rPr>
            </w:pPr>
            <w:r w:rsidRPr="009C24EA">
              <w:rPr>
                <w:rFonts w:cstheme="minorHAnsi"/>
                <w:iCs/>
              </w:rPr>
              <w:t>Midwifery Board of Ireland) or be eligible to be so registered.</w:t>
            </w:r>
          </w:p>
          <w:p w14:paraId="6875B6EC" w14:textId="77777777" w:rsidR="009C24EA" w:rsidRPr="009C24EA" w:rsidRDefault="009C24EA" w:rsidP="009C24EA">
            <w:pPr>
              <w:jc w:val="center"/>
              <w:rPr>
                <w:rFonts w:cstheme="minorHAnsi"/>
                <w:b/>
                <w:iCs/>
              </w:rPr>
            </w:pPr>
            <w:r w:rsidRPr="009C24EA">
              <w:rPr>
                <w:rFonts w:cstheme="minorHAnsi"/>
                <w:b/>
                <w:iCs/>
              </w:rPr>
              <w:t>AND</w:t>
            </w:r>
          </w:p>
          <w:p w14:paraId="06F77246" w14:textId="77777777" w:rsidR="009C24EA" w:rsidRPr="009C24EA" w:rsidRDefault="009C24EA" w:rsidP="009C24EA">
            <w:pPr>
              <w:rPr>
                <w:rFonts w:cstheme="minorHAnsi"/>
                <w:iCs/>
              </w:rPr>
            </w:pPr>
            <w:r w:rsidRPr="009C24EA">
              <w:rPr>
                <w:rFonts w:cstheme="minorHAnsi"/>
                <w:iCs/>
              </w:rPr>
              <w:t>(ii) Be registered in the division(s) of the Nursing and Midwifery Board of Ireland</w:t>
            </w:r>
          </w:p>
          <w:p w14:paraId="5DE7A88A" w14:textId="77777777" w:rsidR="009C24EA" w:rsidRPr="009C24EA" w:rsidRDefault="009C24EA" w:rsidP="009C24EA">
            <w:pPr>
              <w:rPr>
                <w:rFonts w:cstheme="minorHAnsi"/>
                <w:iCs/>
              </w:rPr>
            </w:pPr>
            <w:r w:rsidRPr="009C24EA">
              <w:rPr>
                <w:rFonts w:cstheme="minorHAnsi"/>
                <w:iCs/>
              </w:rPr>
              <w:t>(Bord Altranais agus Cnáimhseachais na hÉireann) Register for which the</w:t>
            </w:r>
          </w:p>
          <w:p w14:paraId="1B39B06B" w14:textId="77777777" w:rsidR="009C24EA" w:rsidRPr="009C24EA" w:rsidRDefault="009C24EA" w:rsidP="009C24EA">
            <w:pPr>
              <w:rPr>
                <w:rFonts w:cstheme="minorHAnsi"/>
                <w:iCs/>
              </w:rPr>
            </w:pPr>
            <w:r w:rsidRPr="009C24EA">
              <w:rPr>
                <w:rFonts w:cstheme="minorHAnsi"/>
                <w:iCs/>
              </w:rPr>
              <w:t>application is being made or be entitled to be so registered.</w:t>
            </w:r>
          </w:p>
          <w:p w14:paraId="0F31BD22" w14:textId="77777777" w:rsidR="009C24EA" w:rsidRPr="009C24EA" w:rsidRDefault="009C24EA" w:rsidP="009C24EA">
            <w:pPr>
              <w:jc w:val="center"/>
              <w:rPr>
                <w:rFonts w:cstheme="minorHAnsi"/>
                <w:b/>
                <w:iCs/>
              </w:rPr>
            </w:pPr>
            <w:r w:rsidRPr="009C24EA">
              <w:rPr>
                <w:rFonts w:cstheme="minorHAnsi"/>
                <w:b/>
                <w:iCs/>
              </w:rPr>
              <w:t>OR</w:t>
            </w:r>
          </w:p>
          <w:p w14:paraId="0231870A" w14:textId="77777777" w:rsidR="009C24EA" w:rsidRPr="009C24EA" w:rsidRDefault="009C24EA" w:rsidP="009C24EA">
            <w:pPr>
              <w:rPr>
                <w:rFonts w:cstheme="minorHAnsi"/>
                <w:iCs/>
              </w:rPr>
            </w:pPr>
            <w:r w:rsidRPr="009C24EA">
              <w:rPr>
                <w:rFonts w:cstheme="minorHAnsi"/>
                <w:iCs/>
              </w:rPr>
              <w:t>(iii) In exceptional circumstances, which will be assessed on a case by case basis</w:t>
            </w:r>
          </w:p>
          <w:p w14:paraId="41163B43" w14:textId="77777777" w:rsidR="009C24EA" w:rsidRPr="009C24EA" w:rsidRDefault="009C24EA" w:rsidP="009C24EA">
            <w:pPr>
              <w:rPr>
                <w:rFonts w:cstheme="minorHAnsi"/>
                <w:iCs/>
              </w:rPr>
            </w:pPr>
            <w:r w:rsidRPr="009C24EA">
              <w:rPr>
                <w:rFonts w:cstheme="minorHAnsi"/>
                <w:iCs/>
              </w:rPr>
              <w:t>be registered in another Division of the register of Nurses and Midwives.</w:t>
            </w:r>
          </w:p>
          <w:p w14:paraId="0CEC4EC4" w14:textId="77777777" w:rsidR="009C24EA" w:rsidRPr="009C24EA" w:rsidRDefault="009C24EA" w:rsidP="009C24EA">
            <w:pPr>
              <w:jc w:val="center"/>
              <w:rPr>
                <w:rFonts w:cstheme="minorHAnsi"/>
                <w:b/>
                <w:iCs/>
              </w:rPr>
            </w:pPr>
            <w:r w:rsidRPr="009C24EA">
              <w:rPr>
                <w:rFonts w:cstheme="minorHAnsi"/>
                <w:b/>
                <w:iCs/>
              </w:rPr>
              <w:t>AND</w:t>
            </w:r>
          </w:p>
          <w:p w14:paraId="60965C04" w14:textId="77777777" w:rsidR="009C24EA" w:rsidRPr="009C24EA" w:rsidRDefault="009C24EA" w:rsidP="009C24EA">
            <w:pPr>
              <w:rPr>
                <w:rFonts w:cstheme="minorHAnsi"/>
                <w:iCs/>
              </w:rPr>
            </w:pPr>
            <w:r w:rsidRPr="009C24EA">
              <w:rPr>
                <w:rFonts w:cstheme="minorHAnsi"/>
                <w:iCs/>
              </w:rPr>
              <w:t>(iv) Have a minimum of 1 years’ post registration full time experience or an</w:t>
            </w:r>
          </w:p>
          <w:p w14:paraId="0354E2BE" w14:textId="77777777" w:rsidR="009C24EA" w:rsidRPr="009C24EA" w:rsidRDefault="009C24EA" w:rsidP="009C24EA">
            <w:pPr>
              <w:rPr>
                <w:rFonts w:cstheme="minorHAnsi"/>
                <w:iCs/>
              </w:rPr>
            </w:pPr>
            <w:r w:rsidRPr="009C24EA">
              <w:rPr>
                <w:rFonts w:cstheme="minorHAnsi"/>
                <w:iCs/>
              </w:rPr>
              <w:t>aggregate of 1 years’ full time experience in the division of the register in which</w:t>
            </w:r>
          </w:p>
          <w:p w14:paraId="6A8B4BF7" w14:textId="77777777" w:rsidR="009C24EA" w:rsidRPr="009C24EA" w:rsidRDefault="009C24EA" w:rsidP="009C24EA">
            <w:pPr>
              <w:rPr>
                <w:rFonts w:cstheme="minorHAnsi"/>
                <w:iCs/>
              </w:rPr>
            </w:pPr>
            <w:r w:rsidRPr="009C24EA">
              <w:rPr>
                <w:rFonts w:cstheme="minorHAnsi"/>
                <w:iCs/>
              </w:rPr>
              <w:t>the application is being made (taking into account (ii) (iii) if relevant)</w:t>
            </w:r>
          </w:p>
          <w:p w14:paraId="7CEE44BB" w14:textId="77777777" w:rsidR="009C24EA" w:rsidRPr="009C24EA" w:rsidRDefault="009C24EA" w:rsidP="009C24EA">
            <w:pPr>
              <w:jc w:val="center"/>
              <w:rPr>
                <w:rFonts w:cstheme="minorHAnsi"/>
                <w:b/>
                <w:iCs/>
              </w:rPr>
            </w:pPr>
            <w:r w:rsidRPr="009C24EA">
              <w:rPr>
                <w:rFonts w:cstheme="minorHAnsi"/>
                <w:b/>
                <w:iCs/>
              </w:rPr>
              <w:t>AND</w:t>
            </w:r>
          </w:p>
          <w:p w14:paraId="5BCFB065" w14:textId="77777777" w:rsidR="009C24EA" w:rsidRPr="009C24EA" w:rsidRDefault="009C24EA" w:rsidP="009C24EA">
            <w:pPr>
              <w:rPr>
                <w:rFonts w:cstheme="minorHAnsi"/>
                <w:iCs/>
              </w:rPr>
            </w:pPr>
            <w:r w:rsidRPr="009C24EA">
              <w:rPr>
                <w:rFonts w:cstheme="minorHAnsi"/>
                <w:iCs/>
              </w:rPr>
              <w:t>(v) Have a minimum of 1 years’ experience or an aggregate of 1 years’ full time</w:t>
            </w:r>
          </w:p>
          <w:p w14:paraId="49AEF346" w14:textId="275AE170" w:rsidR="009C24EA" w:rsidRPr="009C24EA" w:rsidRDefault="009C24EA" w:rsidP="009C24EA">
            <w:pPr>
              <w:rPr>
                <w:rFonts w:cstheme="minorHAnsi"/>
                <w:iCs/>
              </w:rPr>
            </w:pPr>
            <w:r w:rsidRPr="009C24EA">
              <w:rPr>
                <w:rFonts w:cstheme="minorHAnsi"/>
                <w:iCs/>
              </w:rPr>
              <w:t>experience in specialist area of Diabetes.</w:t>
            </w:r>
          </w:p>
          <w:p w14:paraId="57B7A370" w14:textId="77777777" w:rsidR="009C24EA" w:rsidRPr="009C24EA" w:rsidRDefault="009C24EA" w:rsidP="009C24EA">
            <w:pPr>
              <w:jc w:val="center"/>
              <w:rPr>
                <w:rFonts w:cstheme="minorHAnsi"/>
                <w:b/>
                <w:iCs/>
              </w:rPr>
            </w:pPr>
            <w:r w:rsidRPr="009C24EA">
              <w:rPr>
                <w:rFonts w:cstheme="minorHAnsi"/>
                <w:b/>
                <w:iCs/>
              </w:rPr>
              <w:t>AND</w:t>
            </w:r>
          </w:p>
          <w:p w14:paraId="3B05E5D1" w14:textId="77777777" w:rsidR="009C24EA" w:rsidRPr="009C24EA" w:rsidRDefault="009C24EA" w:rsidP="009C24EA">
            <w:pPr>
              <w:rPr>
                <w:rFonts w:cstheme="minorHAnsi"/>
                <w:iCs/>
              </w:rPr>
            </w:pPr>
            <w:r w:rsidRPr="009C24EA">
              <w:rPr>
                <w:rFonts w:cstheme="minorHAnsi"/>
                <w:iCs/>
              </w:rPr>
              <w:t>(vi) Have successfully completed a post registration programme of study, as</w:t>
            </w:r>
          </w:p>
          <w:p w14:paraId="6C4E4C81" w14:textId="77777777" w:rsidR="009C24EA" w:rsidRPr="009C24EA" w:rsidRDefault="009C24EA" w:rsidP="009C24EA">
            <w:pPr>
              <w:rPr>
                <w:rFonts w:cstheme="minorHAnsi"/>
                <w:iCs/>
              </w:rPr>
            </w:pPr>
            <w:r w:rsidRPr="009C24EA">
              <w:rPr>
                <w:rFonts w:cstheme="minorHAnsi"/>
                <w:iCs/>
              </w:rPr>
              <w:t>certified by the education provider which verifies that the applicant has achieved</w:t>
            </w:r>
          </w:p>
          <w:p w14:paraId="12D9D8F1" w14:textId="77777777" w:rsidR="009C24EA" w:rsidRPr="009C24EA" w:rsidRDefault="009C24EA" w:rsidP="009C24EA">
            <w:pPr>
              <w:rPr>
                <w:rFonts w:cstheme="minorHAnsi"/>
                <w:iCs/>
              </w:rPr>
            </w:pPr>
            <w:r w:rsidRPr="009C24EA">
              <w:rPr>
                <w:rFonts w:cstheme="minorHAnsi"/>
                <w:iCs/>
              </w:rPr>
              <w:t>a Quality and Qualifications Ireland (QQI), National Framework of Qualifications</w:t>
            </w:r>
          </w:p>
          <w:p w14:paraId="4A645491" w14:textId="77777777" w:rsidR="009C24EA" w:rsidRPr="009C24EA" w:rsidRDefault="009C24EA" w:rsidP="009C24EA">
            <w:pPr>
              <w:rPr>
                <w:rFonts w:cstheme="minorHAnsi"/>
                <w:iCs/>
              </w:rPr>
            </w:pPr>
            <w:r w:rsidRPr="009C24EA">
              <w:rPr>
                <w:rFonts w:cstheme="minorHAnsi"/>
                <w:iCs/>
              </w:rPr>
              <w:t>(NFQ) major academic Level 9 or higher award that is relevant to the specialist</w:t>
            </w:r>
          </w:p>
          <w:p w14:paraId="060D0F4D" w14:textId="77777777" w:rsidR="009C24EA" w:rsidRPr="009C24EA" w:rsidRDefault="009C24EA" w:rsidP="009C24EA">
            <w:pPr>
              <w:rPr>
                <w:rFonts w:cstheme="minorHAnsi"/>
                <w:iCs/>
              </w:rPr>
            </w:pPr>
            <w:r w:rsidRPr="009C24EA">
              <w:rPr>
                <w:rFonts w:cstheme="minorHAnsi"/>
                <w:iCs/>
              </w:rPr>
              <w:t>area of care (equivalent to 60 ECTS or above), and in line with the requirements</w:t>
            </w:r>
          </w:p>
          <w:p w14:paraId="3E10C188" w14:textId="77777777" w:rsidR="009C24EA" w:rsidRPr="009C24EA" w:rsidRDefault="009C24EA" w:rsidP="009C24EA">
            <w:pPr>
              <w:rPr>
                <w:rFonts w:cstheme="minorHAnsi"/>
                <w:iCs/>
              </w:rPr>
            </w:pPr>
            <w:r w:rsidRPr="009C24EA">
              <w:rPr>
                <w:rFonts w:cstheme="minorHAnsi"/>
                <w:iCs/>
              </w:rPr>
              <w:lastRenderedPageBreak/>
              <w:t>for specialist practice as set out by the National Council for Nursing and</w:t>
            </w:r>
          </w:p>
          <w:p w14:paraId="23DD5FF7" w14:textId="77777777" w:rsidR="009C24EA" w:rsidRPr="009C24EA" w:rsidRDefault="009C24EA" w:rsidP="009C24EA">
            <w:pPr>
              <w:rPr>
                <w:rFonts w:cstheme="minorHAnsi"/>
                <w:iCs/>
              </w:rPr>
            </w:pPr>
            <w:r w:rsidRPr="009C24EA">
              <w:rPr>
                <w:rFonts w:cstheme="minorHAnsi"/>
                <w:iCs/>
              </w:rPr>
              <w:t>Midwifery 4th ed (2008).</w:t>
            </w:r>
          </w:p>
          <w:p w14:paraId="7EB74D3C" w14:textId="77777777" w:rsidR="009C24EA" w:rsidRPr="009C24EA" w:rsidRDefault="009C24EA" w:rsidP="009C24EA">
            <w:pPr>
              <w:rPr>
                <w:rFonts w:cstheme="minorHAnsi"/>
                <w:iCs/>
              </w:rPr>
            </w:pPr>
            <w:r w:rsidRPr="009C24EA">
              <w:rPr>
                <w:rFonts w:cstheme="minorHAnsi"/>
                <w:iCs/>
              </w:rPr>
              <w:t>Alternatively provide written evidence from the Higher Education Institute that</w:t>
            </w:r>
          </w:p>
          <w:p w14:paraId="591AF413" w14:textId="77777777" w:rsidR="009C24EA" w:rsidRPr="009C24EA" w:rsidRDefault="009C24EA" w:rsidP="009C24EA">
            <w:pPr>
              <w:rPr>
                <w:rFonts w:cstheme="minorHAnsi"/>
                <w:iCs/>
              </w:rPr>
            </w:pPr>
            <w:r w:rsidRPr="009C24EA">
              <w:rPr>
                <w:rFonts w:cstheme="minorHAnsi"/>
                <w:iCs/>
              </w:rPr>
              <w:t>they have achieved the number of ECTS credits equivalent to a Level 9 or higher</w:t>
            </w:r>
          </w:p>
          <w:p w14:paraId="7A1271B6" w14:textId="77777777" w:rsidR="009C24EA" w:rsidRPr="009C24EA" w:rsidRDefault="009C24EA" w:rsidP="009C24EA">
            <w:pPr>
              <w:rPr>
                <w:rFonts w:cstheme="minorHAnsi"/>
                <w:iCs/>
              </w:rPr>
            </w:pPr>
            <w:r w:rsidRPr="009C24EA">
              <w:rPr>
                <w:rFonts w:cstheme="minorHAnsi"/>
                <w:iCs/>
              </w:rPr>
              <w:t>standard, relevant to the specialist area of care (equivalent to 60 ECTS or</w:t>
            </w:r>
          </w:p>
          <w:p w14:paraId="30A15A24" w14:textId="77777777" w:rsidR="009C24EA" w:rsidRPr="009C24EA" w:rsidRDefault="009C24EA" w:rsidP="009C24EA">
            <w:pPr>
              <w:rPr>
                <w:rFonts w:cstheme="minorHAnsi"/>
                <w:iCs/>
              </w:rPr>
            </w:pPr>
            <w:r w:rsidRPr="009C24EA">
              <w:rPr>
                <w:rFonts w:cstheme="minorHAnsi"/>
                <w:iCs/>
              </w:rPr>
              <w:t>above), and in line with the requirements for specialist practice as set out by the</w:t>
            </w:r>
          </w:p>
          <w:p w14:paraId="390BD6D8" w14:textId="77E78DCF" w:rsidR="009C24EA" w:rsidRPr="009C24EA" w:rsidRDefault="009C24EA" w:rsidP="009C24EA">
            <w:pPr>
              <w:rPr>
                <w:rFonts w:cstheme="minorHAnsi"/>
                <w:iCs/>
              </w:rPr>
            </w:pPr>
            <w:r w:rsidRPr="009C24EA">
              <w:rPr>
                <w:rFonts w:cstheme="minorHAnsi"/>
                <w:iCs/>
              </w:rPr>
              <w:t xml:space="preserve">National Council for Nursing and Midwifery 4th ed (2008). </w:t>
            </w:r>
            <w:r w:rsidR="005D24A7">
              <w:rPr>
                <w:rFonts w:cstheme="minorHAnsi"/>
                <w:iCs/>
              </w:rPr>
              <w:t xml:space="preserve">Diabetes </w:t>
            </w:r>
            <w:r w:rsidRPr="009C24EA">
              <w:rPr>
                <w:rFonts w:cstheme="minorHAnsi"/>
                <w:iCs/>
              </w:rPr>
              <w:t xml:space="preserve">or associated </w:t>
            </w:r>
            <w:r w:rsidR="005D24A7">
              <w:rPr>
                <w:rFonts w:cstheme="minorHAnsi"/>
                <w:iCs/>
              </w:rPr>
              <w:t>Diabetes</w:t>
            </w:r>
            <w:r w:rsidRPr="009C24EA">
              <w:rPr>
                <w:rFonts w:cstheme="minorHAnsi"/>
                <w:iCs/>
              </w:rPr>
              <w:t xml:space="preserve"> area of expertise. </w:t>
            </w:r>
            <w:r w:rsidRPr="009C24EA">
              <w:rPr>
                <w:rFonts w:cstheme="minorHAnsi"/>
                <w:b/>
                <w:iCs/>
              </w:rPr>
              <w:t>(See **Note 1 below).</w:t>
            </w:r>
          </w:p>
          <w:p w14:paraId="163DE60D" w14:textId="77777777" w:rsidR="009C24EA" w:rsidRPr="009C24EA" w:rsidRDefault="009C24EA" w:rsidP="009C24EA">
            <w:pPr>
              <w:jc w:val="center"/>
              <w:rPr>
                <w:rFonts w:cstheme="minorHAnsi"/>
                <w:b/>
                <w:iCs/>
              </w:rPr>
            </w:pPr>
            <w:r w:rsidRPr="009C24EA">
              <w:rPr>
                <w:rFonts w:cstheme="minorHAnsi"/>
                <w:b/>
                <w:iCs/>
              </w:rPr>
              <w:t>AND</w:t>
            </w:r>
          </w:p>
          <w:p w14:paraId="5FAF426F" w14:textId="77777777" w:rsidR="009C24EA" w:rsidRPr="009C24EA" w:rsidRDefault="009C24EA" w:rsidP="009C24EA">
            <w:pPr>
              <w:rPr>
                <w:rFonts w:cstheme="minorHAnsi"/>
                <w:iCs/>
              </w:rPr>
            </w:pPr>
            <w:r w:rsidRPr="009C24EA">
              <w:rPr>
                <w:rFonts w:cstheme="minorHAnsi"/>
                <w:iCs/>
              </w:rPr>
              <w:t>(vii) Be required to demonstrate that they have continuing professional development</w:t>
            </w:r>
          </w:p>
          <w:p w14:paraId="619481A0" w14:textId="77777777" w:rsidR="009C24EA" w:rsidRPr="009C24EA" w:rsidRDefault="009C24EA" w:rsidP="009C24EA">
            <w:pPr>
              <w:rPr>
                <w:rFonts w:cstheme="minorHAnsi"/>
                <w:iCs/>
              </w:rPr>
            </w:pPr>
            <w:r w:rsidRPr="009C24EA">
              <w:rPr>
                <w:rFonts w:cstheme="minorHAnsi"/>
                <w:iCs/>
              </w:rPr>
              <w:t>(CPD) relevant to the specialist area.</w:t>
            </w:r>
          </w:p>
          <w:p w14:paraId="193DC725" w14:textId="77777777" w:rsidR="009C24EA" w:rsidRPr="009C24EA" w:rsidRDefault="009C24EA" w:rsidP="009C24EA">
            <w:pPr>
              <w:jc w:val="center"/>
              <w:rPr>
                <w:rFonts w:cstheme="minorHAnsi"/>
                <w:b/>
                <w:iCs/>
              </w:rPr>
            </w:pPr>
            <w:r w:rsidRPr="009C24EA">
              <w:rPr>
                <w:rFonts w:cstheme="minorHAnsi"/>
                <w:b/>
                <w:iCs/>
              </w:rPr>
              <w:t>AND</w:t>
            </w:r>
          </w:p>
          <w:p w14:paraId="720D9F1E" w14:textId="77777777" w:rsidR="009C24EA" w:rsidRPr="009C24EA" w:rsidRDefault="009C24EA" w:rsidP="009C24EA">
            <w:pPr>
              <w:rPr>
                <w:rFonts w:cstheme="minorHAnsi"/>
                <w:iCs/>
              </w:rPr>
            </w:pPr>
            <w:r w:rsidRPr="009C24EA">
              <w:rPr>
                <w:rFonts w:cstheme="minorHAnsi"/>
                <w:iCs/>
              </w:rPr>
              <w:t>(viii) Have the ability to practice safely and effectively fulfilling his/her professional</w:t>
            </w:r>
          </w:p>
          <w:p w14:paraId="0F9E4972" w14:textId="77777777" w:rsidR="009C24EA" w:rsidRPr="009C24EA" w:rsidRDefault="009C24EA" w:rsidP="009C24EA">
            <w:pPr>
              <w:rPr>
                <w:rFonts w:cstheme="minorHAnsi"/>
                <w:iCs/>
              </w:rPr>
            </w:pPr>
            <w:r w:rsidRPr="009C24EA">
              <w:rPr>
                <w:rFonts w:cstheme="minorHAnsi"/>
                <w:iCs/>
              </w:rPr>
              <w:t>responsibility within his/her scope of practice</w:t>
            </w:r>
          </w:p>
          <w:p w14:paraId="46746485" w14:textId="77777777" w:rsidR="009C24EA" w:rsidRPr="009C24EA" w:rsidRDefault="009C24EA" w:rsidP="009C24EA">
            <w:pPr>
              <w:rPr>
                <w:rFonts w:cstheme="minorHAnsi"/>
                <w:iCs/>
              </w:rPr>
            </w:pPr>
          </w:p>
          <w:p w14:paraId="7A410E71" w14:textId="77777777" w:rsidR="009C24EA" w:rsidRPr="009C24EA" w:rsidRDefault="009C24EA" w:rsidP="009C24EA">
            <w:pPr>
              <w:rPr>
                <w:rFonts w:cstheme="minorHAnsi"/>
                <w:iCs/>
              </w:rPr>
            </w:pPr>
            <w:r w:rsidRPr="009C24EA">
              <w:rPr>
                <w:rFonts w:cstheme="minorHAnsi"/>
                <w:b/>
                <w:iCs/>
              </w:rPr>
              <w:t>**Note 1:</w:t>
            </w:r>
            <w:r w:rsidRPr="009C24EA">
              <w:rPr>
                <w:rFonts w:cstheme="minorHAnsi"/>
                <w:iCs/>
              </w:rPr>
              <w:t xml:space="preserve"> For Nurses/Midwives who express an interest in CNS/CMS roles and who</w:t>
            </w:r>
          </w:p>
          <w:p w14:paraId="2CD3F3DF" w14:textId="01898207" w:rsidR="009C24EA" w:rsidRPr="009C24EA" w:rsidRDefault="009C24EA" w:rsidP="009C24EA">
            <w:pPr>
              <w:rPr>
                <w:rFonts w:cstheme="minorHAnsi"/>
                <w:iCs/>
              </w:rPr>
            </w:pPr>
            <w:r w:rsidRPr="009C24EA">
              <w:rPr>
                <w:rFonts w:cstheme="minorHAnsi"/>
                <w:iCs/>
              </w:rPr>
              <w:t>currently hold a level 8 educational qualification in the specialist area of Diabetes or associated area of expertise (equivalent to 60 ECTS or above), this qualification will be recognised up to September 2026.</w:t>
            </w:r>
          </w:p>
          <w:p w14:paraId="5A3F7E5D" w14:textId="77777777" w:rsidR="009C24EA" w:rsidRPr="009C24EA" w:rsidRDefault="009C24EA" w:rsidP="009C24EA">
            <w:pPr>
              <w:jc w:val="center"/>
              <w:rPr>
                <w:rFonts w:cstheme="minorHAnsi"/>
                <w:b/>
                <w:iCs/>
              </w:rPr>
            </w:pPr>
            <w:r w:rsidRPr="009C24EA">
              <w:rPr>
                <w:rFonts w:cstheme="minorHAnsi"/>
                <w:b/>
                <w:iCs/>
              </w:rPr>
              <w:t xml:space="preserve">AND </w:t>
            </w:r>
          </w:p>
          <w:p w14:paraId="50DF9325" w14:textId="77777777" w:rsidR="009C24EA" w:rsidRPr="009C24EA" w:rsidRDefault="009C24EA" w:rsidP="00BC1673">
            <w:pPr>
              <w:spacing w:after="0"/>
              <w:rPr>
                <w:rFonts w:cstheme="minorHAnsi"/>
                <w:iCs/>
              </w:rPr>
            </w:pPr>
            <w:r w:rsidRPr="009C24EA">
              <w:rPr>
                <w:rFonts w:cstheme="minorHAnsi"/>
                <w:iCs/>
              </w:rPr>
              <w:t>(b) Candidates must possess the requisite knowledge and ability, including a high standard of suitability and clinical, leadership, managerial and administrative capacity for the proper</w:t>
            </w:r>
          </w:p>
          <w:p w14:paraId="2C1CD8B8" w14:textId="77777777" w:rsidR="009C24EA" w:rsidRPr="009C24EA" w:rsidRDefault="009C24EA" w:rsidP="00BC1673">
            <w:pPr>
              <w:spacing w:after="0"/>
              <w:rPr>
                <w:rFonts w:cstheme="minorHAnsi"/>
                <w:iCs/>
              </w:rPr>
            </w:pPr>
            <w:r w:rsidRPr="009C24EA">
              <w:rPr>
                <w:rFonts w:cstheme="minorHAnsi"/>
                <w:iCs/>
              </w:rPr>
              <w:t>discharge of the duties of the office.</w:t>
            </w:r>
          </w:p>
          <w:p w14:paraId="69B2E25C" w14:textId="77777777" w:rsidR="009C24EA" w:rsidRPr="009C24EA" w:rsidRDefault="009C24EA" w:rsidP="009C24EA">
            <w:pPr>
              <w:rPr>
                <w:rFonts w:cstheme="minorHAnsi"/>
                <w:iCs/>
              </w:rPr>
            </w:pPr>
          </w:p>
          <w:p w14:paraId="0EA2C342" w14:textId="77777777" w:rsidR="009C24EA" w:rsidRPr="009C24EA" w:rsidRDefault="009C24EA" w:rsidP="009C24EA">
            <w:pPr>
              <w:rPr>
                <w:rFonts w:cstheme="minorHAnsi"/>
                <w:b/>
                <w:iCs/>
                <w:u w:val="single"/>
              </w:rPr>
            </w:pPr>
            <w:r w:rsidRPr="009C24EA">
              <w:rPr>
                <w:rFonts w:cstheme="minorHAnsi"/>
                <w:b/>
                <w:iCs/>
                <w:u w:val="single"/>
              </w:rPr>
              <w:t>2. Annual registration</w:t>
            </w:r>
          </w:p>
          <w:p w14:paraId="15297AAB" w14:textId="77777777" w:rsidR="009C24EA" w:rsidRPr="009C24EA" w:rsidRDefault="009C24EA" w:rsidP="009C24EA">
            <w:pPr>
              <w:rPr>
                <w:rFonts w:cstheme="minorHAnsi"/>
                <w:iCs/>
              </w:rPr>
            </w:pPr>
            <w:r w:rsidRPr="009C24EA">
              <w:rPr>
                <w:rFonts w:cstheme="minorHAnsi"/>
                <w:iCs/>
              </w:rPr>
              <w:t>(i) Practitioners must maintain live annual registration on the appropriate/relevant Division</w:t>
            </w:r>
          </w:p>
          <w:p w14:paraId="7353B4BB" w14:textId="77777777" w:rsidR="009C24EA" w:rsidRPr="009C24EA" w:rsidRDefault="009C24EA" w:rsidP="009C24EA">
            <w:pPr>
              <w:rPr>
                <w:rFonts w:cstheme="minorHAnsi"/>
                <w:iCs/>
              </w:rPr>
            </w:pPr>
            <w:r w:rsidRPr="009C24EA">
              <w:rPr>
                <w:rFonts w:cstheme="minorHAnsi"/>
                <w:iCs/>
              </w:rPr>
              <w:t>of the register of Nurses and Midwives maintained by the Nursing and Midwifery Board</w:t>
            </w:r>
          </w:p>
          <w:p w14:paraId="6D495621" w14:textId="77777777" w:rsidR="009C24EA" w:rsidRPr="009C24EA" w:rsidRDefault="009C24EA" w:rsidP="009C24EA">
            <w:pPr>
              <w:rPr>
                <w:rFonts w:cstheme="minorHAnsi"/>
                <w:iCs/>
              </w:rPr>
            </w:pPr>
            <w:r w:rsidRPr="009C24EA">
              <w:rPr>
                <w:rFonts w:cstheme="minorHAnsi"/>
                <w:iCs/>
              </w:rPr>
              <w:t>of Ireland (Bord Altranais agus Cnáimhseachais na hÉireann) for the role.</w:t>
            </w:r>
          </w:p>
          <w:p w14:paraId="317A14EB" w14:textId="77777777" w:rsidR="009C24EA" w:rsidRPr="009C24EA" w:rsidRDefault="009C24EA" w:rsidP="009C24EA">
            <w:pPr>
              <w:jc w:val="center"/>
              <w:rPr>
                <w:rFonts w:cstheme="minorHAnsi"/>
                <w:b/>
                <w:iCs/>
              </w:rPr>
            </w:pPr>
            <w:r w:rsidRPr="009C24EA">
              <w:rPr>
                <w:rFonts w:cstheme="minorHAnsi"/>
                <w:b/>
                <w:iCs/>
              </w:rPr>
              <w:t>AND</w:t>
            </w:r>
          </w:p>
          <w:p w14:paraId="338148A0" w14:textId="77777777" w:rsidR="009C24EA" w:rsidRPr="009C24EA" w:rsidRDefault="009C24EA" w:rsidP="009C24EA">
            <w:pPr>
              <w:rPr>
                <w:rFonts w:cstheme="minorHAnsi"/>
                <w:iCs/>
              </w:rPr>
            </w:pPr>
            <w:r w:rsidRPr="009C24EA">
              <w:rPr>
                <w:rFonts w:cstheme="minorHAnsi"/>
                <w:iCs/>
              </w:rPr>
              <w:t>(ii) Practitioners must confirm annual registration with NMBI to the HSE by way of the</w:t>
            </w:r>
          </w:p>
          <w:p w14:paraId="01CBE005" w14:textId="77777777" w:rsidR="009C24EA" w:rsidRPr="009C24EA" w:rsidRDefault="009C24EA" w:rsidP="009C24EA">
            <w:pPr>
              <w:rPr>
                <w:rFonts w:cstheme="minorHAnsi"/>
                <w:iCs/>
              </w:rPr>
            </w:pPr>
            <w:r w:rsidRPr="009C24EA">
              <w:rPr>
                <w:rFonts w:cstheme="minorHAnsi"/>
                <w:iCs/>
              </w:rPr>
              <w:t>annual Service user Safety Assurance Certificate (PSAC).</w:t>
            </w:r>
          </w:p>
          <w:p w14:paraId="055DD4A5" w14:textId="77777777" w:rsidR="009C24EA" w:rsidRPr="009C24EA" w:rsidRDefault="009C24EA" w:rsidP="009C24EA">
            <w:pPr>
              <w:rPr>
                <w:rFonts w:cstheme="minorHAnsi"/>
                <w:iCs/>
              </w:rPr>
            </w:pPr>
          </w:p>
          <w:p w14:paraId="7BB37397" w14:textId="77777777" w:rsidR="009C24EA" w:rsidRPr="009C24EA" w:rsidRDefault="009C24EA" w:rsidP="009C24EA">
            <w:pPr>
              <w:rPr>
                <w:rFonts w:cstheme="minorHAnsi"/>
                <w:b/>
                <w:iCs/>
                <w:u w:val="single"/>
              </w:rPr>
            </w:pPr>
            <w:r w:rsidRPr="009C24EA">
              <w:rPr>
                <w:rFonts w:cstheme="minorHAnsi"/>
                <w:b/>
                <w:iCs/>
                <w:u w:val="single"/>
              </w:rPr>
              <w:t>3. Health</w:t>
            </w:r>
          </w:p>
          <w:p w14:paraId="2E665ACA" w14:textId="77777777" w:rsidR="009C24EA" w:rsidRPr="009C24EA" w:rsidRDefault="009C24EA" w:rsidP="009C24EA">
            <w:pPr>
              <w:rPr>
                <w:rFonts w:cstheme="minorHAnsi"/>
                <w:iCs/>
              </w:rPr>
            </w:pPr>
            <w:r w:rsidRPr="009C24EA">
              <w:rPr>
                <w:rFonts w:cstheme="minorHAnsi"/>
                <w:iCs/>
              </w:rPr>
              <w:t>Candidates for and any person holding the office must be fully competent and capable of</w:t>
            </w:r>
          </w:p>
          <w:p w14:paraId="27B5B427" w14:textId="77777777" w:rsidR="009C24EA" w:rsidRPr="009C24EA" w:rsidRDefault="009C24EA" w:rsidP="009C24EA">
            <w:pPr>
              <w:rPr>
                <w:rFonts w:cstheme="minorHAnsi"/>
                <w:iCs/>
              </w:rPr>
            </w:pPr>
            <w:r w:rsidRPr="009C24EA">
              <w:rPr>
                <w:rFonts w:cstheme="minorHAnsi"/>
                <w:iCs/>
              </w:rPr>
              <w:t>undertaking the duties attached to the office and be in a state of health such as would indicate a reasonable prospect of ability to render regular and efficient service.</w:t>
            </w:r>
          </w:p>
          <w:p w14:paraId="00CCFB90" w14:textId="77777777" w:rsidR="009C24EA" w:rsidRPr="009C24EA" w:rsidRDefault="009C24EA" w:rsidP="009C24EA">
            <w:pPr>
              <w:rPr>
                <w:rFonts w:cstheme="minorHAnsi"/>
                <w:b/>
                <w:iCs/>
                <w:u w:val="single"/>
              </w:rPr>
            </w:pPr>
            <w:r w:rsidRPr="009C24EA">
              <w:rPr>
                <w:rFonts w:cstheme="minorHAnsi"/>
                <w:b/>
                <w:iCs/>
                <w:u w:val="single"/>
              </w:rPr>
              <w:lastRenderedPageBreak/>
              <w:t>4. Character</w:t>
            </w:r>
          </w:p>
          <w:p w14:paraId="36A56693" w14:textId="52DB6A0D" w:rsidR="009C24EA" w:rsidRPr="009C24EA" w:rsidRDefault="009C24EA" w:rsidP="009C24EA">
            <w:pPr>
              <w:spacing w:after="0" w:line="240" w:lineRule="auto"/>
              <w:jc w:val="both"/>
              <w:rPr>
                <w:rFonts w:eastAsia="Times New Roman" w:cstheme="minorHAnsi"/>
                <w:lang w:eastAsia="en-GB"/>
              </w:rPr>
            </w:pPr>
            <w:r w:rsidRPr="009C24EA">
              <w:rPr>
                <w:rFonts w:cstheme="minorHAnsi"/>
                <w:iCs/>
              </w:rPr>
              <w:t>Candidates for and any person holding the office must be of good character.</w:t>
            </w:r>
          </w:p>
        </w:tc>
      </w:tr>
      <w:tr w:rsidR="009C24EA" w:rsidRPr="00911621" w14:paraId="74054CC9" w14:textId="77777777" w:rsidTr="001C6E23">
        <w:trPr>
          <w:trHeight w:val="610"/>
        </w:trPr>
        <w:tc>
          <w:tcPr>
            <w:tcW w:w="2364" w:type="dxa"/>
          </w:tcPr>
          <w:p w14:paraId="4236307D" w14:textId="4353E492" w:rsidR="009C24EA" w:rsidRPr="00911621" w:rsidRDefault="009C24EA" w:rsidP="009C24EA">
            <w:pPr>
              <w:spacing w:after="0" w:line="240" w:lineRule="auto"/>
              <w:rPr>
                <w:rFonts w:ascii="Calibri" w:eastAsia="Times New Roman" w:hAnsi="Calibri" w:cs="Arial"/>
                <w:b/>
                <w:bCs/>
                <w:lang w:eastAsia="en-GB"/>
              </w:rPr>
            </w:pPr>
            <w:r w:rsidRPr="00EE6641">
              <w:rPr>
                <w:rFonts w:ascii="Calibri" w:eastAsia="Times New Roman" w:hAnsi="Calibri" w:cs="Arial"/>
                <w:b/>
                <w:bCs/>
                <w:lang w:eastAsia="en-GB"/>
              </w:rPr>
              <w:lastRenderedPageBreak/>
              <w:t>Post Specific Requirements</w:t>
            </w:r>
          </w:p>
        </w:tc>
        <w:tc>
          <w:tcPr>
            <w:tcW w:w="8394" w:type="dxa"/>
          </w:tcPr>
          <w:p w14:paraId="33EF07A6" w14:textId="5C007661" w:rsidR="009C24EA" w:rsidRPr="009C24EA" w:rsidRDefault="009C24EA" w:rsidP="009C24EA">
            <w:pPr>
              <w:numPr>
                <w:ilvl w:val="0"/>
                <w:numId w:val="43"/>
              </w:numPr>
              <w:spacing w:after="0" w:line="240" w:lineRule="auto"/>
              <w:rPr>
                <w:rFonts w:ascii="Times New Roman" w:eastAsia="Times New Roman" w:hAnsi="Times New Roman" w:cs="Arial"/>
                <w:b/>
                <w:bCs/>
                <w:sz w:val="20"/>
                <w:szCs w:val="20"/>
                <w:lang w:eastAsia="en-GB"/>
              </w:rPr>
            </w:pPr>
            <w:r w:rsidRPr="009C24EA">
              <w:rPr>
                <w:rFonts w:ascii="Arial" w:eastAsia="Times New Roman" w:hAnsi="Arial" w:cs="Arial"/>
                <w:iCs/>
                <w:sz w:val="20"/>
                <w:szCs w:val="20"/>
                <w:lang w:eastAsia="en-GB"/>
              </w:rPr>
              <w:t xml:space="preserve">Demonstrate a depth and breadth of post registration nursing experience in the area of </w:t>
            </w:r>
            <w:r>
              <w:rPr>
                <w:rFonts w:ascii="Arial" w:eastAsia="Times New Roman" w:hAnsi="Arial" w:cs="Arial"/>
                <w:iCs/>
                <w:sz w:val="20"/>
                <w:szCs w:val="20"/>
                <w:lang w:eastAsia="en-GB"/>
              </w:rPr>
              <w:t>Diabetes</w:t>
            </w:r>
            <w:r w:rsidRPr="009C24EA">
              <w:rPr>
                <w:rFonts w:ascii="Arial" w:eastAsia="Times New Roman" w:hAnsi="Arial" w:cs="Arial"/>
                <w:iCs/>
                <w:sz w:val="20"/>
                <w:szCs w:val="20"/>
                <w:lang w:eastAsia="en-GB"/>
              </w:rPr>
              <w:t>, as relevant to the role</w:t>
            </w:r>
            <w:r w:rsidRPr="009C24EA">
              <w:rPr>
                <w:rFonts w:ascii="Arial" w:eastAsia="Times New Roman" w:hAnsi="Arial" w:cs="Arial"/>
                <w:sz w:val="20"/>
                <w:szCs w:val="20"/>
                <w:lang w:eastAsia="en-GB"/>
              </w:rPr>
              <w:t xml:space="preserve"> </w:t>
            </w:r>
          </w:p>
        </w:tc>
      </w:tr>
      <w:tr w:rsidR="009C24EA" w:rsidRPr="00911621" w14:paraId="2E5A4F3B" w14:textId="77777777" w:rsidTr="0076259F">
        <w:trPr>
          <w:trHeight w:val="610"/>
        </w:trPr>
        <w:tc>
          <w:tcPr>
            <w:tcW w:w="2364" w:type="dxa"/>
          </w:tcPr>
          <w:p w14:paraId="0A5FA0ED" w14:textId="77777777" w:rsidR="009C24EA" w:rsidRPr="002025C9" w:rsidRDefault="009C24EA" w:rsidP="009C24EA">
            <w:pPr>
              <w:spacing w:after="0" w:line="240" w:lineRule="auto"/>
              <w:rPr>
                <w:rFonts w:ascii="Calibri" w:eastAsia="Times New Roman" w:hAnsi="Calibri" w:cs="Arial"/>
                <w:b/>
                <w:bCs/>
                <w:lang w:eastAsia="en-GB"/>
              </w:rPr>
            </w:pPr>
            <w:r w:rsidRPr="002025C9">
              <w:rPr>
                <w:rFonts w:ascii="Calibri" w:eastAsia="Times New Roman" w:hAnsi="Calibri" w:cs="Arial"/>
                <w:b/>
                <w:bCs/>
                <w:lang w:eastAsia="en-GB"/>
              </w:rPr>
              <w:t>Additional eligibility requirements:</w:t>
            </w:r>
          </w:p>
          <w:p w14:paraId="11AD58C7" w14:textId="77777777" w:rsidR="009C24EA" w:rsidRPr="00911621" w:rsidRDefault="009C24EA" w:rsidP="009C24EA">
            <w:pPr>
              <w:spacing w:after="0" w:line="240" w:lineRule="auto"/>
              <w:rPr>
                <w:rFonts w:ascii="Calibri" w:eastAsia="Times New Roman" w:hAnsi="Calibri" w:cs="Arial"/>
                <w:b/>
                <w:bCs/>
                <w:lang w:eastAsia="en-GB"/>
              </w:rPr>
            </w:pPr>
          </w:p>
        </w:tc>
        <w:tc>
          <w:tcPr>
            <w:tcW w:w="8394" w:type="dxa"/>
          </w:tcPr>
          <w:p w14:paraId="42337201" w14:textId="77777777" w:rsidR="009C24EA" w:rsidRPr="002025C9" w:rsidRDefault="009C24EA" w:rsidP="009C24EA">
            <w:pPr>
              <w:autoSpaceDE w:val="0"/>
              <w:autoSpaceDN w:val="0"/>
              <w:adjustRightInd w:val="0"/>
              <w:spacing w:after="0" w:line="240" w:lineRule="auto"/>
              <w:rPr>
                <w:rFonts w:eastAsia="Calibri" w:cstheme="minorHAnsi"/>
                <w:color w:val="000000"/>
              </w:rPr>
            </w:pPr>
            <w:r w:rsidRPr="002025C9">
              <w:rPr>
                <w:rFonts w:eastAsia="Calibri" w:cstheme="minorHAnsi"/>
                <w:b/>
                <w:bCs/>
                <w:color w:val="000000"/>
              </w:rPr>
              <w:t xml:space="preserve">Citizenship requirements </w:t>
            </w:r>
          </w:p>
          <w:p w14:paraId="4AA9748B" w14:textId="77777777" w:rsidR="009C24EA" w:rsidRPr="002025C9" w:rsidRDefault="009C24EA" w:rsidP="009C24EA">
            <w:pPr>
              <w:autoSpaceDE w:val="0"/>
              <w:autoSpaceDN w:val="0"/>
              <w:adjustRightInd w:val="0"/>
              <w:spacing w:after="0" w:line="240" w:lineRule="auto"/>
              <w:rPr>
                <w:rFonts w:eastAsia="Calibri" w:cstheme="minorHAnsi"/>
                <w:color w:val="000000"/>
              </w:rPr>
            </w:pPr>
            <w:r w:rsidRPr="002025C9">
              <w:rPr>
                <w:rFonts w:eastAsia="Calibri" w:cstheme="minorHAnsi"/>
                <w:color w:val="000000"/>
              </w:rPr>
              <w:t xml:space="preserve">Eligible candidates must be: </w:t>
            </w:r>
          </w:p>
          <w:p w14:paraId="61E8CCB7" w14:textId="77777777" w:rsidR="009C24EA" w:rsidRPr="002025C9" w:rsidRDefault="009C24EA" w:rsidP="009C24EA">
            <w:pPr>
              <w:numPr>
                <w:ilvl w:val="0"/>
                <w:numId w:val="8"/>
              </w:numPr>
              <w:spacing w:after="120" w:line="240" w:lineRule="auto"/>
              <w:rPr>
                <w:rFonts w:eastAsia="Times New Roman" w:cstheme="minorHAnsi"/>
                <w:lang w:eastAsia="en-GB"/>
              </w:rPr>
            </w:pPr>
            <w:r w:rsidRPr="002025C9">
              <w:rPr>
                <w:rFonts w:eastAsia="Times New Roman" w:cstheme="minorHAnsi"/>
                <w:lang w:eastAsia="en-GB"/>
              </w:rPr>
              <w:t xml:space="preserve">EEA, Swiss, or British citizens </w:t>
            </w:r>
          </w:p>
          <w:p w14:paraId="3B02689D" w14:textId="77777777" w:rsidR="009C24EA" w:rsidRPr="002025C9" w:rsidRDefault="009C24EA" w:rsidP="009C24EA">
            <w:pPr>
              <w:spacing w:after="120" w:line="240" w:lineRule="auto"/>
              <w:ind w:left="360"/>
              <w:rPr>
                <w:rFonts w:eastAsia="Times New Roman" w:cstheme="minorHAnsi"/>
                <w:b/>
                <w:lang w:eastAsia="en-GB"/>
              </w:rPr>
            </w:pPr>
            <w:r w:rsidRPr="002025C9">
              <w:rPr>
                <w:rFonts w:eastAsia="Times New Roman" w:cstheme="minorHAnsi"/>
                <w:b/>
                <w:lang w:eastAsia="en-GB"/>
              </w:rPr>
              <w:t>OR</w:t>
            </w:r>
          </w:p>
          <w:p w14:paraId="66742A98" w14:textId="77777777" w:rsidR="009C24EA" w:rsidRPr="002025C9" w:rsidRDefault="009C24EA" w:rsidP="009C24EA">
            <w:pPr>
              <w:numPr>
                <w:ilvl w:val="0"/>
                <w:numId w:val="8"/>
              </w:numPr>
              <w:spacing w:after="120" w:line="240" w:lineRule="auto"/>
              <w:rPr>
                <w:rFonts w:eastAsia="Times New Roman" w:cstheme="minorHAnsi"/>
                <w:lang w:eastAsia="en-GB"/>
              </w:rPr>
            </w:pPr>
            <w:r w:rsidRPr="002025C9">
              <w:rPr>
                <w:rFonts w:eastAsia="Times New Roman" w:cstheme="minorHAnsi"/>
                <w:lang w:eastAsia="en-GB"/>
              </w:rPr>
              <w:t xml:space="preserve">Non-European Economic Area citizens with permission to reside and work in the State </w:t>
            </w:r>
          </w:p>
          <w:p w14:paraId="11930813" w14:textId="77777777" w:rsidR="009C24EA" w:rsidRPr="002025C9" w:rsidRDefault="009C24EA" w:rsidP="009C24EA">
            <w:pPr>
              <w:autoSpaceDE w:val="0"/>
              <w:autoSpaceDN w:val="0"/>
              <w:adjustRightInd w:val="0"/>
              <w:spacing w:after="0" w:line="240" w:lineRule="auto"/>
              <w:ind w:left="1080"/>
              <w:rPr>
                <w:rFonts w:eastAsia="Calibri" w:cstheme="minorHAnsi"/>
                <w:bCs/>
                <w:color w:val="2A2347"/>
              </w:rPr>
            </w:pPr>
            <w:r w:rsidRPr="002025C9">
              <w:rPr>
                <w:rFonts w:eastAsia="Calibri" w:cstheme="minorHAnsi"/>
                <w:bCs/>
                <w:color w:val="2A2347"/>
              </w:rPr>
              <w:t>Read Appendix 2 of the Additional Campaign Information for further information on accepted Stamps for Non-EEA citizens resident in the State, including those with refugee status.</w:t>
            </w:r>
          </w:p>
          <w:p w14:paraId="50A9883C" w14:textId="77777777" w:rsidR="009C24EA" w:rsidRPr="002025C9" w:rsidRDefault="009C24EA" w:rsidP="009C24EA">
            <w:pPr>
              <w:spacing w:after="120" w:line="240" w:lineRule="auto"/>
              <w:ind w:left="1080"/>
              <w:rPr>
                <w:rFonts w:eastAsia="Times New Roman" w:cstheme="minorHAnsi"/>
                <w:lang w:eastAsia="en-GB"/>
              </w:rPr>
            </w:pPr>
          </w:p>
          <w:p w14:paraId="12DC3CA4" w14:textId="77777777" w:rsidR="009C24EA" w:rsidRPr="002025C9" w:rsidRDefault="009C24EA" w:rsidP="009C24EA">
            <w:pPr>
              <w:autoSpaceDE w:val="0"/>
              <w:autoSpaceDN w:val="0"/>
              <w:adjustRightInd w:val="0"/>
              <w:spacing w:after="0" w:line="240" w:lineRule="auto"/>
              <w:rPr>
                <w:rFonts w:eastAsia="Calibri" w:cstheme="minorHAnsi"/>
                <w:bCs/>
                <w:color w:val="2A2347"/>
              </w:rPr>
            </w:pPr>
            <w:r w:rsidRPr="002025C9">
              <w:rPr>
                <w:rFonts w:eastAsia="Calibri" w:cstheme="minorHAnsi"/>
                <w:bCs/>
                <w:color w:val="2A2347"/>
              </w:rPr>
              <w:t xml:space="preserve">To qualify candidates must be eligible by the closing date of the campaign. </w:t>
            </w:r>
          </w:p>
          <w:p w14:paraId="260F2710" w14:textId="77777777" w:rsidR="009C24EA" w:rsidRPr="007F53BE" w:rsidRDefault="009C24EA" w:rsidP="009C24EA">
            <w:pPr>
              <w:spacing w:after="0" w:line="240" w:lineRule="auto"/>
              <w:rPr>
                <w:rFonts w:ascii="Calibri" w:eastAsia="Times New Roman" w:hAnsi="Calibri" w:cs="Arial"/>
                <w:iCs/>
                <w:lang w:eastAsia="en-GB"/>
              </w:rPr>
            </w:pPr>
          </w:p>
        </w:tc>
      </w:tr>
      <w:tr w:rsidR="009C24EA" w:rsidRPr="00911621" w14:paraId="38903A81" w14:textId="77777777" w:rsidTr="0076259F">
        <w:trPr>
          <w:trHeight w:val="1048"/>
        </w:trPr>
        <w:tc>
          <w:tcPr>
            <w:tcW w:w="2364" w:type="dxa"/>
          </w:tcPr>
          <w:p w14:paraId="599E49AC" w14:textId="77777777" w:rsidR="009C24EA" w:rsidRPr="00911621" w:rsidRDefault="009C24EA" w:rsidP="009C24EA">
            <w:pPr>
              <w:spacing w:after="0" w:line="240" w:lineRule="auto"/>
              <w:rPr>
                <w:rFonts w:ascii="Calibri" w:eastAsia="Times New Roman" w:hAnsi="Calibri" w:cs="Arial"/>
                <w:b/>
                <w:bCs/>
                <w:lang w:eastAsia="en-GB"/>
              </w:rPr>
            </w:pPr>
            <w:r w:rsidRPr="00EE6641">
              <w:rPr>
                <w:rFonts w:ascii="Calibri" w:eastAsia="Times New Roman" w:hAnsi="Calibri" w:cs="Arial"/>
                <w:b/>
                <w:bCs/>
                <w:lang w:eastAsia="en-GB"/>
              </w:rPr>
              <w:t>Skills, competencies and/or knowledge</w:t>
            </w:r>
          </w:p>
          <w:p w14:paraId="287D3104" w14:textId="77777777" w:rsidR="009C24EA" w:rsidRPr="00911621" w:rsidRDefault="009C24EA" w:rsidP="009C24EA">
            <w:pPr>
              <w:spacing w:after="0" w:line="240" w:lineRule="auto"/>
              <w:rPr>
                <w:rFonts w:ascii="Calibri" w:eastAsia="Times New Roman" w:hAnsi="Calibri" w:cs="Arial"/>
                <w:b/>
                <w:bCs/>
                <w:lang w:eastAsia="en-GB"/>
              </w:rPr>
            </w:pPr>
          </w:p>
          <w:p w14:paraId="65CE1EA6" w14:textId="77777777" w:rsidR="009C24EA" w:rsidRPr="00911621" w:rsidRDefault="009C24EA" w:rsidP="009C24EA">
            <w:pPr>
              <w:spacing w:after="0" w:line="240" w:lineRule="auto"/>
              <w:rPr>
                <w:rFonts w:ascii="Calibri" w:eastAsia="Times New Roman" w:hAnsi="Calibri" w:cs="Arial"/>
                <w:b/>
                <w:bCs/>
                <w:color w:val="FF0000"/>
                <w:lang w:eastAsia="en-GB"/>
              </w:rPr>
            </w:pPr>
          </w:p>
        </w:tc>
        <w:tc>
          <w:tcPr>
            <w:tcW w:w="8394" w:type="dxa"/>
          </w:tcPr>
          <w:p w14:paraId="58FA00BC" w14:textId="77777777" w:rsidR="009C24EA" w:rsidRPr="00077D00" w:rsidRDefault="009C24EA" w:rsidP="009C24EA">
            <w:pPr>
              <w:rPr>
                <w:b/>
                <w:sz w:val="24"/>
                <w:szCs w:val="24"/>
              </w:rPr>
            </w:pPr>
            <w:r w:rsidRPr="00077D00">
              <w:rPr>
                <w:b/>
                <w:sz w:val="24"/>
                <w:szCs w:val="24"/>
              </w:rPr>
              <w:t>Professional Knowledge</w:t>
            </w:r>
          </w:p>
          <w:p w14:paraId="7FA2AD50" w14:textId="5D3D2A72" w:rsidR="009C24EA" w:rsidRPr="00077D00" w:rsidRDefault="009C24EA" w:rsidP="009C24EA">
            <w:pPr>
              <w:autoSpaceDE w:val="0"/>
              <w:autoSpaceDN w:val="0"/>
              <w:adjustRightInd w:val="0"/>
              <w:rPr>
                <w:i/>
                <w:sz w:val="24"/>
                <w:szCs w:val="24"/>
              </w:rPr>
            </w:pPr>
            <w:r w:rsidRPr="00077D00">
              <w:rPr>
                <w:i/>
                <w:sz w:val="24"/>
                <w:szCs w:val="24"/>
              </w:rPr>
              <w:t>The Clinical Nurse Specialist in Diabetes will:</w:t>
            </w:r>
            <w:r w:rsidRPr="00077D00">
              <w:rPr>
                <w:b/>
                <w:i/>
                <w:iCs/>
                <w:sz w:val="24"/>
                <w:szCs w:val="24"/>
              </w:rPr>
              <w:t xml:space="preserve"> </w:t>
            </w:r>
          </w:p>
          <w:p w14:paraId="1EDFCEED" w14:textId="77777777" w:rsidR="009C24EA" w:rsidRPr="00077D00" w:rsidRDefault="009C24EA" w:rsidP="009C24EA">
            <w:pPr>
              <w:numPr>
                <w:ilvl w:val="0"/>
                <w:numId w:val="40"/>
              </w:numPr>
              <w:spacing w:after="0" w:line="240" w:lineRule="auto"/>
              <w:rPr>
                <w:sz w:val="24"/>
                <w:szCs w:val="24"/>
              </w:rPr>
            </w:pPr>
            <w:r w:rsidRPr="00077D00">
              <w:rPr>
                <w:iCs/>
                <w:sz w:val="24"/>
                <w:szCs w:val="24"/>
              </w:rPr>
              <w:t>Practice in accordance with relevant legislation and with regard to The Scope of Nursing &amp; Midwifery Practice Framework (Nursing and Midwifery Board of Ireland</w:t>
            </w:r>
            <w:r w:rsidRPr="00077D00">
              <w:rPr>
                <w:sz w:val="24"/>
                <w:szCs w:val="24"/>
              </w:rPr>
              <w:t>, 2015</w:t>
            </w:r>
            <w:r w:rsidRPr="00077D00">
              <w:rPr>
                <w:iCs/>
                <w:sz w:val="24"/>
                <w:szCs w:val="24"/>
              </w:rPr>
              <w:t>)</w:t>
            </w:r>
            <w:r w:rsidRPr="00077D00">
              <w:rPr>
                <w:iCs/>
                <w:sz w:val="24"/>
                <w:szCs w:val="24"/>
                <w:vertAlign w:val="superscript"/>
              </w:rPr>
              <w:t xml:space="preserve"> </w:t>
            </w:r>
            <w:r w:rsidRPr="00077D00">
              <w:rPr>
                <w:iCs/>
                <w:sz w:val="24"/>
                <w:szCs w:val="24"/>
              </w:rPr>
              <w:t>and the Code of Professional Conduct and Ethics for Registered Nurses and Registered Midwives (Nursing and Midwifery Board of Ireland, 2014)</w:t>
            </w:r>
          </w:p>
          <w:p w14:paraId="0B120D21" w14:textId="77777777" w:rsidR="009C24EA" w:rsidRPr="00077D00" w:rsidRDefault="009C24EA" w:rsidP="009C24EA">
            <w:pPr>
              <w:numPr>
                <w:ilvl w:val="0"/>
                <w:numId w:val="39"/>
              </w:numPr>
              <w:shd w:val="clear" w:color="auto" w:fill="FFFFFF" w:themeFill="background1"/>
              <w:spacing w:after="0" w:line="240" w:lineRule="auto"/>
              <w:rPr>
                <w:sz w:val="24"/>
                <w:szCs w:val="24"/>
              </w:rPr>
            </w:pPr>
            <w:r w:rsidRPr="00077D00">
              <w:rPr>
                <w:sz w:val="24"/>
                <w:szCs w:val="24"/>
              </w:rPr>
              <w:t>Maintain a high standard of professional behaviour and be professionally accountable for actions/omissions. Take measures to develop and maintain the competences required for professional practice</w:t>
            </w:r>
          </w:p>
          <w:p w14:paraId="4E8E52D9" w14:textId="77777777" w:rsidR="009C24EA" w:rsidRPr="00077D00" w:rsidRDefault="009C24EA" w:rsidP="009C24EA">
            <w:pPr>
              <w:numPr>
                <w:ilvl w:val="0"/>
                <w:numId w:val="39"/>
              </w:numPr>
              <w:shd w:val="clear" w:color="auto" w:fill="FFFFFF" w:themeFill="background1"/>
              <w:spacing w:after="0" w:line="240" w:lineRule="auto"/>
              <w:rPr>
                <w:sz w:val="24"/>
                <w:szCs w:val="24"/>
              </w:rPr>
            </w:pPr>
            <w:r w:rsidRPr="00077D00">
              <w:rPr>
                <w:sz w:val="24"/>
                <w:szCs w:val="24"/>
              </w:rPr>
              <w:t xml:space="preserve">Adhere to the Nursing &amp; Midwifery values of Care, Compassion and Commitment (DoH, 2016)  </w:t>
            </w:r>
          </w:p>
          <w:p w14:paraId="450D40F3" w14:textId="77777777" w:rsidR="009C24EA" w:rsidRPr="00077D00" w:rsidRDefault="009C24EA" w:rsidP="009C24EA">
            <w:pPr>
              <w:numPr>
                <w:ilvl w:val="0"/>
                <w:numId w:val="39"/>
              </w:numPr>
              <w:shd w:val="clear" w:color="auto" w:fill="FFFFFF" w:themeFill="background1"/>
              <w:spacing w:after="0" w:line="240" w:lineRule="auto"/>
              <w:jc w:val="both"/>
              <w:rPr>
                <w:sz w:val="24"/>
                <w:szCs w:val="24"/>
              </w:rPr>
            </w:pPr>
            <w:r w:rsidRPr="00077D00">
              <w:rPr>
                <w:sz w:val="24"/>
                <w:szCs w:val="24"/>
              </w:rPr>
              <w:t xml:space="preserve">Adhere to national, regional and local HSE PPPGs </w:t>
            </w:r>
          </w:p>
          <w:p w14:paraId="28817642" w14:textId="77777777" w:rsidR="009C24EA" w:rsidRPr="00077D00" w:rsidRDefault="009C24EA" w:rsidP="009C24EA">
            <w:pPr>
              <w:numPr>
                <w:ilvl w:val="0"/>
                <w:numId w:val="39"/>
              </w:numPr>
              <w:shd w:val="clear" w:color="auto" w:fill="FFFFFF" w:themeFill="background1"/>
              <w:spacing w:after="0" w:line="240" w:lineRule="auto"/>
              <w:jc w:val="both"/>
              <w:rPr>
                <w:sz w:val="24"/>
                <w:szCs w:val="24"/>
              </w:rPr>
            </w:pPr>
            <w:r w:rsidRPr="00077D00">
              <w:rPr>
                <w:sz w:val="24"/>
                <w:szCs w:val="24"/>
              </w:rPr>
              <w:t>Adhere to relevant legislation and regulation</w:t>
            </w:r>
          </w:p>
          <w:p w14:paraId="398EE8A8" w14:textId="4C52A9A9" w:rsidR="009C24EA" w:rsidRDefault="009C24EA" w:rsidP="009C24EA">
            <w:pPr>
              <w:numPr>
                <w:ilvl w:val="0"/>
                <w:numId w:val="39"/>
              </w:numPr>
              <w:shd w:val="clear" w:color="auto" w:fill="FFFFFF" w:themeFill="background1"/>
              <w:spacing w:after="0" w:line="240" w:lineRule="auto"/>
              <w:jc w:val="both"/>
              <w:rPr>
                <w:sz w:val="24"/>
                <w:szCs w:val="24"/>
              </w:rPr>
            </w:pPr>
            <w:r w:rsidRPr="00077D00">
              <w:rPr>
                <w:sz w:val="24"/>
                <w:szCs w:val="24"/>
              </w:rPr>
              <w:t>Adhere to appropriate lines of authority within the midwife management structure.</w:t>
            </w:r>
          </w:p>
          <w:p w14:paraId="1A439875" w14:textId="77777777" w:rsidR="009C24EA" w:rsidRPr="00FE0DA4" w:rsidRDefault="009C24EA" w:rsidP="009C24EA">
            <w:pPr>
              <w:shd w:val="clear" w:color="auto" w:fill="FFFFFF" w:themeFill="background1"/>
              <w:spacing w:after="0" w:line="240" w:lineRule="auto"/>
              <w:ind w:left="720"/>
              <w:jc w:val="both"/>
              <w:rPr>
                <w:sz w:val="24"/>
                <w:szCs w:val="24"/>
              </w:rPr>
            </w:pPr>
          </w:p>
          <w:p w14:paraId="3A804AAD" w14:textId="77777777" w:rsidR="009C24EA" w:rsidRPr="00077D00" w:rsidRDefault="009C24EA" w:rsidP="009C24EA">
            <w:pPr>
              <w:spacing w:after="100"/>
              <w:rPr>
                <w:i/>
                <w:sz w:val="24"/>
                <w:szCs w:val="24"/>
              </w:rPr>
            </w:pPr>
            <w:r w:rsidRPr="00077D00">
              <w:rPr>
                <w:i/>
                <w:sz w:val="24"/>
                <w:szCs w:val="24"/>
              </w:rPr>
              <w:t>Clinical Nurse Specialist (Diabetes) will demonstrate:</w:t>
            </w:r>
          </w:p>
          <w:p w14:paraId="66BD99EC" w14:textId="77777777" w:rsidR="009C24EA" w:rsidRPr="00077D00" w:rsidRDefault="009C24EA" w:rsidP="009C24EA">
            <w:pPr>
              <w:numPr>
                <w:ilvl w:val="0"/>
                <w:numId w:val="35"/>
              </w:numPr>
              <w:spacing w:after="105" w:line="240" w:lineRule="auto"/>
              <w:rPr>
                <w:sz w:val="24"/>
                <w:szCs w:val="24"/>
              </w:rPr>
            </w:pPr>
            <w:r w:rsidRPr="00077D00">
              <w:rPr>
                <w:sz w:val="24"/>
                <w:szCs w:val="24"/>
              </w:rPr>
              <w:t>In-depth knowledge of the role of Clinical Nurse Specialist (Diabetes).</w:t>
            </w:r>
          </w:p>
          <w:p w14:paraId="12C6F317" w14:textId="77777777" w:rsidR="009C24EA" w:rsidRPr="00077D00" w:rsidRDefault="009C24EA" w:rsidP="009C24EA">
            <w:pPr>
              <w:numPr>
                <w:ilvl w:val="0"/>
                <w:numId w:val="35"/>
              </w:numPr>
              <w:spacing w:after="104" w:line="240" w:lineRule="auto"/>
              <w:rPr>
                <w:sz w:val="24"/>
                <w:szCs w:val="24"/>
              </w:rPr>
            </w:pPr>
            <w:r w:rsidRPr="00077D00">
              <w:rPr>
                <w:sz w:val="24"/>
                <w:szCs w:val="24"/>
              </w:rPr>
              <w:t>In-depth knowledge of the pathophysiology of diabetes.</w:t>
            </w:r>
          </w:p>
          <w:p w14:paraId="75687299" w14:textId="77777777" w:rsidR="009C24EA" w:rsidRPr="00077D00" w:rsidRDefault="009C24EA" w:rsidP="009C24EA">
            <w:pPr>
              <w:numPr>
                <w:ilvl w:val="0"/>
                <w:numId w:val="35"/>
              </w:numPr>
              <w:spacing w:after="121" w:line="268" w:lineRule="auto"/>
              <w:jc w:val="both"/>
              <w:rPr>
                <w:sz w:val="24"/>
                <w:szCs w:val="24"/>
              </w:rPr>
            </w:pPr>
            <w:r w:rsidRPr="00077D00">
              <w:rPr>
                <w:sz w:val="24"/>
                <w:szCs w:val="24"/>
              </w:rPr>
              <w:t>The ability to undertake a comprehensive assessment of the patient with diabetes, including taking an accurate history of their condition and presenting problem,</w:t>
            </w:r>
          </w:p>
          <w:p w14:paraId="43014F18" w14:textId="77777777" w:rsidR="009C24EA" w:rsidRPr="00077D00" w:rsidRDefault="009C24EA" w:rsidP="009C24EA">
            <w:pPr>
              <w:numPr>
                <w:ilvl w:val="0"/>
                <w:numId w:val="35"/>
              </w:numPr>
              <w:spacing w:after="105" w:line="277" w:lineRule="auto"/>
              <w:jc w:val="both"/>
              <w:rPr>
                <w:sz w:val="24"/>
                <w:szCs w:val="24"/>
              </w:rPr>
            </w:pPr>
            <w:r w:rsidRPr="00077D00">
              <w:rPr>
                <w:sz w:val="24"/>
                <w:szCs w:val="24"/>
              </w:rPr>
              <w:t>The ability to employ appropriate diagnostic interventions to support clinical decision making and the patients' self- management planning.</w:t>
            </w:r>
          </w:p>
          <w:p w14:paraId="24441AC5" w14:textId="77777777" w:rsidR="009C24EA" w:rsidRPr="00077D00" w:rsidRDefault="009C24EA" w:rsidP="009C24EA">
            <w:pPr>
              <w:numPr>
                <w:ilvl w:val="0"/>
                <w:numId w:val="35"/>
              </w:numPr>
              <w:spacing w:after="91" w:line="255" w:lineRule="auto"/>
              <w:jc w:val="both"/>
              <w:rPr>
                <w:sz w:val="24"/>
                <w:szCs w:val="24"/>
              </w:rPr>
            </w:pPr>
            <w:r w:rsidRPr="00077D00">
              <w:rPr>
                <w:sz w:val="24"/>
                <w:szCs w:val="24"/>
              </w:rPr>
              <w:t>The ability to formulate a plan of care based on findings and evidence based standards of care and practice guidelines.</w:t>
            </w:r>
          </w:p>
          <w:p w14:paraId="63C3C33E" w14:textId="77777777" w:rsidR="009C24EA" w:rsidRPr="00077D00" w:rsidRDefault="009C24EA" w:rsidP="009C24EA">
            <w:pPr>
              <w:numPr>
                <w:ilvl w:val="0"/>
                <w:numId w:val="35"/>
              </w:numPr>
              <w:spacing w:after="71" w:line="240" w:lineRule="auto"/>
              <w:rPr>
                <w:sz w:val="24"/>
                <w:szCs w:val="24"/>
              </w:rPr>
            </w:pPr>
            <w:r w:rsidRPr="00077D00">
              <w:rPr>
                <w:sz w:val="24"/>
                <w:szCs w:val="24"/>
              </w:rPr>
              <w:lastRenderedPageBreak/>
              <w:t>The ability to follow up and evaluate a plan of care.</w:t>
            </w:r>
          </w:p>
          <w:p w14:paraId="68260CE5" w14:textId="77777777" w:rsidR="009C24EA" w:rsidRPr="00077D00" w:rsidRDefault="009C24EA" w:rsidP="009C24EA">
            <w:pPr>
              <w:numPr>
                <w:ilvl w:val="0"/>
                <w:numId w:val="35"/>
              </w:numPr>
              <w:spacing w:after="121" w:line="257" w:lineRule="auto"/>
              <w:ind w:right="36"/>
              <w:jc w:val="both"/>
              <w:rPr>
                <w:sz w:val="24"/>
                <w:szCs w:val="24"/>
              </w:rPr>
            </w:pPr>
            <w:r w:rsidRPr="00077D00">
              <w:rPr>
                <w:sz w:val="24"/>
                <w:szCs w:val="24"/>
              </w:rPr>
              <w:t>Knowledge of health promotion principles/coaching/self-management strategies that will enable people to take greater control over decisions and actions that affect their health and wellbeing.</w:t>
            </w:r>
          </w:p>
          <w:p w14:paraId="16C99233" w14:textId="77777777" w:rsidR="009C24EA" w:rsidRPr="00077D00" w:rsidRDefault="009C24EA" w:rsidP="009C24EA">
            <w:pPr>
              <w:numPr>
                <w:ilvl w:val="0"/>
                <w:numId w:val="35"/>
              </w:numPr>
              <w:spacing w:after="81" w:line="276" w:lineRule="auto"/>
              <w:ind w:right="36"/>
              <w:jc w:val="both"/>
              <w:rPr>
                <w:sz w:val="24"/>
                <w:szCs w:val="24"/>
              </w:rPr>
            </w:pPr>
            <w:r w:rsidRPr="00077D00">
              <w:rPr>
                <w:sz w:val="24"/>
                <w:szCs w:val="24"/>
              </w:rPr>
              <w:t>An understanding of the principles of clinical governance and risk management as they apply directly to Clinical Nurse Specialist (Diabetes) role and the wider health service.</w:t>
            </w:r>
          </w:p>
          <w:p w14:paraId="4DFA5C4F" w14:textId="77777777" w:rsidR="009C24EA" w:rsidRPr="00077D00" w:rsidRDefault="009C24EA" w:rsidP="009C24EA">
            <w:pPr>
              <w:numPr>
                <w:ilvl w:val="0"/>
                <w:numId w:val="35"/>
              </w:numPr>
              <w:spacing w:after="92" w:line="240" w:lineRule="auto"/>
              <w:rPr>
                <w:sz w:val="24"/>
                <w:szCs w:val="24"/>
              </w:rPr>
            </w:pPr>
            <w:r w:rsidRPr="00077D00">
              <w:rPr>
                <w:sz w:val="24"/>
                <w:szCs w:val="24"/>
              </w:rPr>
              <w:t>Evidence of teaching in the clinical area.</w:t>
            </w:r>
          </w:p>
          <w:p w14:paraId="18B41BDE" w14:textId="77777777" w:rsidR="009C24EA" w:rsidRPr="00077D00" w:rsidRDefault="009C24EA" w:rsidP="009C24EA">
            <w:pPr>
              <w:numPr>
                <w:ilvl w:val="0"/>
                <w:numId w:val="35"/>
              </w:numPr>
              <w:spacing w:after="89" w:line="240" w:lineRule="auto"/>
              <w:rPr>
                <w:sz w:val="24"/>
                <w:szCs w:val="24"/>
              </w:rPr>
            </w:pPr>
            <w:r w:rsidRPr="00077D00">
              <w:rPr>
                <w:sz w:val="24"/>
                <w:szCs w:val="24"/>
              </w:rPr>
              <w:t>A working knowledge of audit and research processes.</w:t>
            </w:r>
          </w:p>
          <w:p w14:paraId="509DCCF8" w14:textId="77777777" w:rsidR="009C24EA" w:rsidRPr="00077D00" w:rsidRDefault="009C24EA" w:rsidP="009C24EA">
            <w:pPr>
              <w:numPr>
                <w:ilvl w:val="0"/>
                <w:numId w:val="35"/>
              </w:numPr>
              <w:spacing w:after="75" w:line="278" w:lineRule="auto"/>
              <w:rPr>
                <w:sz w:val="24"/>
                <w:szCs w:val="24"/>
              </w:rPr>
            </w:pPr>
            <w:r w:rsidRPr="00077D00">
              <w:rPr>
                <w:sz w:val="24"/>
                <w:szCs w:val="24"/>
              </w:rPr>
              <w:t>Evidence of computer skills including use of Microsoft Word, Excel, E-mail, PowerPoint.</w:t>
            </w:r>
          </w:p>
          <w:p w14:paraId="50CD1E35" w14:textId="77777777" w:rsidR="009C24EA" w:rsidRPr="00077D00" w:rsidRDefault="009C24EA" w:rsidP="009C24EA">
            <w:pPr>
              <w:rPr>
                <w:b/>
                <w:sz w:val="24"/>
                <w:szCs w:val="24"/>
              </w:rPr>
            </w:pPr>
          </w:p>
          <w:p w14:paraId="4D738F0A" w14:textId="24B5E40C" w:rsidR="009C24EA" w:rsidRPr="00077D00" w:rsidRDefault="009C24EA" w:rsidP="009C24EA">
            <w:pPr>
              <w:rPr>
                <w:b/>
                <w:sz w:val="24"/>
                <w:szCs w:val="24"/>
              </w:rPr>
            </w:pPr>
            <w:r w:rsidRPr="00077D00">
              <w:rPr>
                <w:b/>
                <w:sz w:val="24"/>
                <w:szCs w:val="24"/>
              </w:rPr>
              <w:t>Communication and Interpersonal Skills</w:t>
            </w:r>
          </w:p>
          <w:p w14:paraId="65435E9A" w14:textId="77777777" w:rsidR="009C24EA" w:rsidRPr="00077D00" w:rsidRDefault="009C24EA" w:rsidP="009C24EA">
            <w:pPr>
              <w:rPr>
                <w:sz w:val="24"/>
                <w:szCs w:val="24"/>
              </w:rPr>
            </w:pPr>
            <w:r w:rsidRPr="00077D00">
              <w:rPr>
                <w:sz w:val="24"/>
                <w:szCs w:val="24"/>
              </w:rPr>
              <w:t>Demonstrate:</w:t>
            </w:r>
          </w:p>
          <w:p w14:paraId="64913055" w14:textId="77777777" w:rsidR="009C24EA" w:rsidRPr="00077D00" w:rsidRDefault="009C24EA" w:rsidP="009C24EA">
            <w:pPr>
              <w:numPr>
                <w:ilvl w:val="0"/>
                <w:numId w:val="38"/>
              </w:numPr>
              <w:spacing w:after="140" w:line="240" w:lineRule="auto"/>
              <w:rPr>
                <w:sz w:val="24"/>
                <w:szCs w:val="24"/>
              </w:rPr>
            </w:pPr>
            <w:r w:rsidRPr="00077D00">
              <w:rPr>
                <w:sz w:val="24"/>
                <w:szCs w:val="24"/>
              </w:rPr>
              <w:t>Effective communication skills.</w:t>
            </w:r>
          </w:p>
          <w:p w14:paraId="30F8066B" w14:textId="77777777" w:rsidR="009C24EA" w:rsidRPr="00077D00" w:rsidRDefault="009C24EA" w:rsidP="009C24EA">
            <w:pPr>
              <w:numPr>
                <w:ilvl w:val="0"/>
                <w:numId w:val="38"/>
              </w:numPr>
              <w:spacing w:after="152" w:line="240" w:lineRule="auto"/>
              <w:rPr>
                <w:sz w:val="24"/>
                <w:szCs w:val="24"/>
              </w:rPr>
            </w:pPr>
            <w:r w:rsidRPr="00077D00">
              <w:rPr>
                <w:sz w:val="24"/>
                <w:szCs w:val="24"/>
              </w:rPr>
              <w:t>Ability to build and maintain relationships particularly in the context of MDT working.</w:t>
            </w:r>
          </w:p>
          <w:p w14:paraId="361B1309" w14:textId="77777777" w:rsidR="009C24EA" w:rsidRPr="00077D00" w:rsidRDefault="009C24EA" w:rsidP="009C24EA">
            <w:pPr>
              <w:numPr>
                <w:ilvl w:val="0"/>
                <w:numId w:val="38"/>
              </w:numPr>
              <w:spacing w:after="87" w:line="240" w:lineRule="auto"/>
              <w:rPr>
                <w:sz w:val="24"/>
                <w:szCs w:val="24"/>
              </w:rPr>
            </w:pPr>
            <w:r w:rsidRPr="00077D00">
              <w:rPr>
                <w:sz w:val="24"/>
                <w:szCs w:val="24"/>
              </w:rPr>
              <w:t>Ability to present information in a clear and concise manner.</w:t>
            </w:r>
          </w:p>
          <w:p w14:paraId="47B603C8" w14:textId="77777777" w:rsidR="009C24EA" w:rsidRPr="00077D00" w:rsidRDefault="009C24EA" w:rsidP="009C24EA">
            <w:pPr>
              <w:numPr>
                <w:ilvl w:val="0"/>
                <w:numId w:val="38"/>
              </w:numPr>
              <w:spacing w:after="127" w:line="240" w:lineRule="auto"/>
              <w:rPr>
                <w:sz w:val="24"/>
                <w:szCs w:val="24"/>
              </w:rPr>
            </w:pPr>
            <w:r w:rsidRPr="00077D00">
              <w:rPr>
                <w:sz w:val="24"/>
                <w:szCs w:val="24"/>
              </w:rPr>
              <w:t>Ability to manage groups through the learning process.</w:t>
            </w:r>
          </w:p>
          <w:p w14:paraId="2CBBDC62" w14:textId="77777777" w:rsidR="009C24EA" w:rsidRPr="00077D00" w:rsidRDefault="009C24EA" w:rsidP="009C24EA">
            <w:pPr>
              <w:numPr>
                <w:ilvl w:val="0"/>
                <w:numId w:val="38"/>
              </w:numPr>
              <w:spacing w:after="114" w:line="240" w:lineRule="auto"/>
              <w:rPr>
                <w:sz w:val="24"/>
                <w:szCs w:val="24"/>
              </w:rPr>
            </w:pPr>
            <w:r w:rsidRPr="00077D00">
              <w:rPr>
                <w:sz w:val="24"/>
                <w:szCs w:val="24"/>
              </w:rPr>
              <w:t>Ability to provide constructive feedback to encourage future learning.</w:t>
            </w:r>
          </w:p>
          <w:p w14:paraId="3E027571" w14:textId="77777777" w:rsidR="009C24EA" w:rsidRPr="00077D00" w:rsidRDefault="009C24EA" w:rsidP="009C24EA">
            <w:pPr>
              <w:numPr>
                <w:ilvl w:val="0"/>
                <w:numId w:val="36"/>
              </w:numPr>
              <w:spacing w:after="0" w:line="240" w:lineRule="auto"/>
              <w:jc w:val="both"/>
              <w:rPr>
                <w:color w:val="000000"/>
                <w:sz w:val="24"/>
                <w:szCs w:val="24"/>
              </w:rPr>
            </w:pPr>
            <w:r w:rsidRPr="00077D00">
              <w:rPr>
                <w:sz w:val="24"/>
                <w:szCs w:val="24"/>
              </w:rPr>
              <w:t>Effective presentation skills.</w:t>
            </w:r>
          </w:p>
          <w:p w14:paraId="2AC62F99" w14:textId="3EDAFBE5" w:rsidR="009C24EA" w:rsidRPr="00077D00" w:rsidRDefault="009C24EA" w:rsidP="009C24EA">
            <w:pPr>
              <w:jc w:val="both"/>
              <w:rPr>
                <w:b/>
                <w:color w:val="000000"/>
                <w:sz w:val="24"/>
                <w:szCs w:val="24"/>
              </w:rPr>
            </w:pPr>
          </w:p>
          <w:p w14:paraId="101CCEE3" w14:textId="77777777" w:rsidR="009C24EA" w:rsidRPr="00077D00" w:rsidRDefault="009C24EA" w:rsidP="009C24EA">
            <w:pPr>
              <w:jc w:val="both"/>
              <w:rPr>
                <w:b/>
                <w:color w:val="000000"/>
                <w:sz w:val="24"/>
                <w:szCs w:val="24"/>
              </w:rPr>
            </w:pPr>
            <w:r w:rsidRPr="00077D00">
              <w:rPr>
                <w:b/>
                <w:color w:val="000000"/>
                <w:sz w:val="24"/>
                <w:szCs w:val="24"/>
              </w:rPr>
              <w:t>Organisation and Management Skills:</w:t>
            </w:r>
          </w:p>
          <w:p w14:paraId="05F61483" w14:textId="46FF140C" w:rsidR="009C24EA" w:rsidRPr="00077D00" w:rsidRDefault="009C24EA" w:rsidP="009C24EA">
            <w:pPr>
              <w:jc w:val="both"/>
              <w:rPr>
                <w:color w:val="000000"/>
                <w:sz w:val="24"/>
                <w:szCs w:val="24"/>
              </w:rPr>
            </w:pPr>
            <w:r w:rsidRPr="00077D00">
              <w:rPr>
                <w:color w:val="000000"/>
                <w:sz w:val="24"/>
                <w:szCs w:val="24"/>
              </w:rPr>
              <w:t>Demonstrate:</w:t>
            </w:r>
          </w:p>
          <w:p w14:paraId="4C7DA07C" w14:textId="77777777" w:rsidR="009C24EA" w:rsidRPr="00077D00" w:rsidRDefault="009C24EA" w:rsidP="009C24EA">
            <w:pPr>
              <w:numPr>
                <w:ilvl w:val="0"/>
                <w:numId w:val="37"/>
              </w:numPr>
              <w:spacing w:after="91" w:line="277" w:lineRule="auto"/>
              <w:jc w:val="both"/>
              <w:rPr>
                <w:sz w:val="24"/>
                <w:szCs w:val="24"/>
              </w:rPr>
            </w:pPr>
            <w:r w:rsidRPr="00077D00">
              <w:rPr>
                <w:sz w:val="24"/>
                <w:szCs w:val="24"/>
              </w:rPr>
              <w:t>Evidence of effective organisational skills including awareness of appropriate resource management.</w:t>
            </w:r>
          </w:p>
          <w:p w14:paraId="0A82860C" w14:textId="77777777" w:rsidR="009C24EA" w:rsidRPr="00077D00" w:rsidRDefault="009C24EA" w:rsidP="009C24EA">
            <w:pPr>
              <w:numPr>
                <w:ilvl w:val="0"/>
                <w:numId w:val="37"/>
              </w:numPr>
              <w:spacing w:after="130" w:line="240" w:lineRule="auto"/>
              <w:rPr>
                <w:sz w:val="24"/>
                <w:szCs w:val="24"/>
              </w:rPr>
            </w:pPr>
            <w:r w:rsidRPr="00077D00">
              <w:rPr>
                <w:sz w:val="24"/>
                <w:szCs w:val="24"/>
              </w:rPr>
              <w:t>Ability to attain designated targets, manage deadlines and multiple tasks.</w:t>
            </w:r>
          </w:p>
          <w:p w14:paraId="4C5D3B66" w14:textId="77777777" w:rsidR="009C24EA" w:rsidRPr="00077D00" w:rsidRDefault="009C24EA" w:rsidP="009C24EA">
            <w:pPr>
              <w:numPr>
                <w:ilvl w:val="0"/>
                <w:numId w:val="37"/>
              </w:numPr>
              <w:spacing w:after="117" w:line="240" w:lineRule="auto"/>
              <w:rPr>
                <w:sz w:val="24"/>
                <w:szCs w:val="24"/>
              </w:rPr>
            </w:pPr>
            <w:r w:rsidRPr="00077D00">
              <w:rPr>
                <w:sz w:val="24"/>
                <w:szCs w:val="24"/>
              </w:rPr>
              <w:t>Ability to be self-directed, work on own initiative.</w:t>
            </w:r>
          </w:p>
          <w:p w14:paraId="2FBC8502" w14:textId="77777777" w:rsidR="009C24EA" w:rsidRPr="00077D00" w:rsidRDefault="009C24EA" w:rsidP="009C24EA">
            <w:pPr>
              <w:numPr>
                <w:ilvl w:val="0"/>
                <w:numId w:val="37"/>
              </w:numPr>
              <w:spacing w:after="85" w:line="278" w:lineRule="auto"/>
              <w:rPr>
                <w:sz w:val="24"/>
                <w:szCs w:val="24"/>
              </w:rPr>
            </w:pPr>
            <w:r w:rsidRPr="00077D00">
              <w:rPr>
                <w:sz w:val="24"/>
                <w:szCs w:val="24"/>
              </w:rPr>
              <w:t>A willingness to be flexible in response to changing local/organisational requirements.</w:t>
            </w:r>
          </w:p>
          <w:p w14:paraId="4425057B" w14:textId="7FCA51CE" w:rsidR="009C24EA" w:rsidRPr="00077D00" w:rsidRDefault="009C24EA" w:rsidP="009C24EA">
            <w:pPr>
              <w:shd w:val="clear" w:color="auto" w:fill="FFFFFF" w:themeFill="background1"/>
              <w:jc w:val="both"/>
              <w:rPr>
                <w:color w:val="000000"/>
                <w:sz w:val="24"/>
                <w:szCs w:val="24"/>
              </w:rPr>
            </w:pPr>
          </w:p>
          <w:p w14:paraId="2B0CBA0F" w14:textId="39FED812" w:rsidR="009C24EA" w:rsidRPr="00FE0DA4" w:rsidRDefault="009C24EA" w:rsidP="009C24EA">
            <w:pPr>
              <w:shd w:val="clear" w:color="auto" w:fill="FFFFFF" w:themeFill="background1"/>
              <w:jc w:val="both"/>
              <w:rPr>
                <w:b/>
                <w:color w:val="000000"/>
                <w:sz w:val="24"/>
                <w:szCs w:val="24"/>
              </w:rPr>
            </w:pPr>
            <w:r w:rsidRPr="00077D00">
              <w:rPr>
                <w:b/>
                <w:color w:val="000000"/>
                <w:sz w:val="24"/>
                <w:szCs w:val="24"/>
              </w:rPr>
              <w:t>Building &amp; Maintaining Relationships including Team and Leadership skills</w:t>
            </w:r>
          </w:p>
          <w:p w14:paraId="224AA7FE" w14:textId="77777777" w:rsidR="009C24EA" w:rsidRPr="00077D00" w:rsidRDefault="009C24EA" w:rsidP="009C24EA">
            <w:pPr>
              <w:shd w:val="clear" w:color="auto" w:fill="FFFFFF" w:themeFill="background1"/>
              <w:jc w:val="both"/>
              <w:rPr>
                <w:color w:val="000000"/>
                <w:sz w:val="24"/>
                <w:szCs w:val="24"/>
              </w:rPr>
            </w:pPr>
            <w:r w:rsidRPr="00077D00">
              <w:rPr>
                <w:color w:val="000000"/>
                <w:sz w:val="24"/>
                <w:szCs w:val="24"/>
              </w:rPr>
              <w:t>Demonstrate:</w:t>
            </w:r>
          </w:p>
          <w:p w14:paraId="251B8D3F" w14:textId="77777777" w:rsidR="009C24EA" w:rsidRPr="00077D00" w:rsidRDefault="009C24EA" w:rsidP="009C24EA">
            <w:pPr>
              <w:numPr>
                <w:ilvl w:val="0"/>
                <w:numId w:val="34"/>
              </w:numPr>
              <w:shd w:val="clear" w:color="auto" w:fill="FFFFFF" w:themeFill="background1"/>
              <w:spacing w:after="0" w:line="240" w:lineRule="auto"/>
              <w:rPr>
                <w:sz w:val="24"/>
                <w:szCs w:val="24"/>
              </w:rPr>
            </w:pPr>
            <w:r w:rsidRPr="00077D00">
              <w:rPr>
                <w:sz w:val="24"/>
                <w:szCs w:val="24"/>
              </w:rPr>
              <w:t>Leadership, change management and team management skills including the ability to work with MDT colleagues.</w:t>
            </w:r>
          </w:p>
          <w:p w14:paraId="2D0678CA" w14:textId="77777777" w:rsidR="009C24EA" w:rsidRPr="00077D00" w:rsidRDefault="009C24EA" w:rsidP="009C24EA">
            <w:pPr>
              <w:shd w:val="clear" w:color="auto" w:fill="FFFFFF" w:themeFill="background1"/>
              <w:rPr>
                <w:color w:val="000000"/>
                <w:sz w:val="24"/>
                <w:szCs w:val="24"/>
              </w:rPr>
            </w:pPr>
          </w:p>
          <w:p w14:paraId="04CFE7E1" w14:textId="1B4ED2A7" w:rsidR="009C24EA" w:rsidRPr="00077D00" w:rsidRDefault="009C24EA" w:rsidP="009C24EA">
            <w:pPr>
              <w:jc w:val="both"/>
              <w:rPr>
                <w:b/>
                <w:color w:val="000000"/>
                <w:sz w:val="24"/>
                <w:szCs w:val="24"/>
              </w:rPr>
            </w:pPr>
            <w:r w:rsidRPr="00077D00">
              <w:rPr>
                <w:b/>
                <w:color w:val="000000"/>
                <w:sz w:val="24"/>
                <w:szCs w:val="24"/>
              </w:rPr>
              <w:lastRenderedPageBreak/>
              <w:t>Commitment to providing a quality service:</w:t>
            </w:r>
          </w:p>
          <w:p w14:paraId="36FF60B4" w14:textId="77777777" w:rsidR="009C24EA" w:rsidRPr="00077D00" w:rsidRDefault="009C24EA" w:rsidP="009C24EA">
            <w:pPr>
              <w:jc w:val="both"/>
              <w:rPr>
                <w:color w:val="000000"/>
                <w:sz w:val="24"/>
                <w:szCs w:val="24"/>
              </w:rPr>
            </w:pPr>
            <w:r w:rsidRPr="00077D00">
              <w:rPr>
                <w:color w:val="000000"/>
                <w:sz w:val="24"/>
                <w:szCs w:val="24"/>
              </w:rPr>
              <w:t>Demonstrate:</w:t>
            </w:r>
          </w:p>
          <w:p w14:paraId="7E2DBB8B" w14:textId="77777777" w:rsidR="009C24EA" w:rsidRPr="00077D00" w:rsidRDefault="009C24EA" w:rsidP="009C24EA">
            <w:pPr>
              <w:numPr>
                <w:ilvl w:val="0"/>
                <w:numId w:val="32"/>
              </w:numPr>
              <w:spacing w:after="0" w:line="240" w:lineRule="auto"/>
              <w:jc w:val="both"/>
              <w:rPr>
                <w:sz w:val="24"/>
                <w:szCs w:val="24"/>
              </w:rPr>
            </w:pPr>
            <w:r w:rsidRPr="00077D00">
              <w:rPr>
                <w:sz w:val="24"/>
                <w:szCs w:val="24"/>
              </w:rPr>
              <w:t xml:space="preserve">Awareness and respect for  the patient’s views in relation to their care </w:t>
            </w:r>
          </w:p>
          <w:p w14:paraId="3B80C1C0" w14:textId="77777777" w:rsidR="009C24EA" w:rsidRPr="00077D00" w:rsidRDefault="009C24EA" w:rsidP="009C24EA">
            <w:pPr>
              <w:numPr>
                <w:ilvl w:val="0"/>
                <w:numId w:val="32"/>
              </w:numPr>
              <w:spacing w:after="0" w:line="240" w:lineRule="auto"/>
              <w:rPr>
                <w:sz w:val="24"/>
                <w:szCs w:val="24"/>
              </w:rPr>
            </w:pPr>
            <w:r w:rsidRPr="00077D00">
              <w:rPr>
                <w:sz w:val="24"/>
                <w:szCs w:val="24"/>
              </w:rPr>
              <w:t>Evidence of providing quality improvement programmes</w:t>
            </w:r>
          </w:p>
          <w:p w14:paraId="5595BF23" w14:textId="77777777" w:rsidR="009C24EA" w:rsidRPr="00077D00" w:rsidRDefault="009C24EA" w:rsidP="009C24EA">
            <w:pPr>
              <w:numPr>
                <w:ilvl w:val="0"/>
                <w:numId w:val="32"/>
              </w:numPr>
              <w:spacing w:after="0" w:line="240" w:lineRule="auto"/>
              <w:rPr>
                <w:sz w:val="24"/>
                <w:szCs w:val="24"/>
              </w:rPr>
            </w:pPr>
            <w:r w:rsidRPr="00077D00">
              <w:rPr>
                <w:sz w:val="24"/>
                <w:szCs w:val="24"/>
              </w:rPr>
              <w:t>Evidence of conducting audit</w:t>
            </w:r>
          </w:p>
          <w:p w14:paraId="6CD27A21" w14:textId="77777777" w:rsidR="009C24EA" w:rsidRPr="00077D00" w:rsidRDefault="009C24EA" w:rsidP="009C24EA">
            <w:pPr>
              <w:numPr>
                <w:ilvl w:val="0"/>
                <w:numId w:val="32"/>
              </w:numPr>
              <w:spacing w:after="0" w:line="240" w:lineRule="auto"/>
              <w:rPr>
                <w:color w:val="000000"/>
                <w:sz w:val="24"/>
                <w:szCs w:val="24"/>
              </w:rPr>
            </w:pPr>
            <w:r w:rsidRPr="00077D00">
              <w:rPr>
                <w:bCs/>
                <w:iCs/>
                <w:color w:val="000000"/>
                <w:sz w:val="24"/>
                <w:szCs w:val="24"/>
              </w:rPr>
              <w:t>Evidence of motivation by ongoing professional</w:t>
            </w:r>
            <w:r w:rsidRPr="00077D00">
              <w:rPr>
                <w:color w:val="000000"/>
                <w:sz w:val="24"/>
                <w:szCs w:val="24"/>
              </w:rPr>
              <w:t xml:space="preserve"> </w:t>
            </w:r>
            <w:r w:rsidRPr="00077D00">
              <w:rPr>
                <w:bCs/>
                <w:iCs/>
                <w:color w:val="000000"/>
                <w:sz w:val="24"/>
                <w:szCs w:val="24"/>
              </w:rPr>
              <w:t>development.</w:t>
            </w:r>
          </w:p>
          <w:p w14:paraId="61A42AB7" w14:textId="77777777" w:rsidR="009C24EA" w:rsidRPr="00077D00" w:rsidRDefault="009C24EA" w:rsidP="009C24EA">
            <w:pPr>
              <w:rPr>
                <w:b/>
                <w:bCs/>
                <w:iCs/>
                <w:color w:val="000000"/>
                <w:sz w:val="24"/>
                <w:szCs w:val="24"/>
              </w:rPr>
            </w:pPr>
          </w:p>
          <w:p w14:paraId="26338165" w14:textId="6BBF6D73" w:rsidR="009C24EA" w:rsidRPr="00077D00" w:rsidRDefault="009C24EA" w:rsidP="009C24EA">
            <w:pPr>
              <w:rPr>
                <w:b/>
                <w:bCs/>
                <w:iCs/>
                <w:color w:val="000000"/>
                <w:sz w:val="24"/>
                <w:szCs w:val="24"/>
              </w:rPr>
            </w:pPr>
            <w:r w:rsidRPr="00077D00">
              <w:rPr>
                <w:b/>
                <w:bCs/>
                <w:iCs/>
                <w:color w:val="000000"/>
                <w:sz w:val="24"/>
                <w:szCs w:val="24"/>
              </w:rPr>
              <w:t>Analysing and  Decision Making</w:t>
            </w:r>
          </w:p>
          <w:p w14:paraId="20F7BDA9" w14:textId="77777777" w:rsidR="009C24EA" w:rsidRPr="00077D00" w:rsidRDefault="009C24EA" w:rsidP="009C24EA">
            <w:pPr>
              <w:rPr>
                <w:bCs/>
                <w:iCs/>
                <w:color w:val="000000"/>
                <w:sz w:val="24"/>
                <w:szCs w:val="24"/>
              </w:rPr>
            </w:pPr>
            <w:r w:rsidRPr="00077D00">
              <w:rPr>
                <w:bCs/>
                <w:iCs/>
                <w:color w:val="000000"/>
                <w:sz w:val="24"/>
                <w:szCs w:val="24"/>
              </w:rPr>
              <w:t>Demonstrate:</w:t>
            </w:r>
          </w:p>
          <w:p w14:paraId="5B33B830" w14:textId="77777777" w:rsidR="009C24EA" w:rsidRPr="00077D00" w:rsidRDefault="009C24EA" w:rsidP="009C24EA">
            <w:pPr>
              <w:numPr>
                <w:ilvl w:val="0"/>
                <w:numId w:val="33"/>
              </w:numPr>
              <w:spacing w:after="0" w:line="240" w:lineRule="auto"/>
              <w:rPr>
                <w:sz w:val="24"/>
                <w:szCs w:val="24"/>
              </w:rPr>
            </w:pPr>
            <w:r w:rsidRPr="00077D00">
              <w:rPr>
                <w:iCs/>
                <w:color w:val="000000"/>
                <w:sz w:val="24"/>
                <w:szCs w:val="24"/>
              </w:rPr>
              <w:t>Effective analytical, problem solving and decision making skills</w:t>
            </w:r>
          </w:p>
          <w:p w14:paraId="59E16FF0" w14:textId="7E136577" w:rsidR="009C24EA" w:rsidRPr="00911621" w:rsidRDefault="009C24EA" w:rsidP="009C24EA">
            <w:pPr>
              <w:spacing w:after="0" w:line="240" w:lineRule="auto"/>
              <w:rPr>
                <w:rFonts w:ascii="Calibri" w:eastAsia="Times New Roman" w:hAnsi="Calibri" w:cs="Arial"/>
                <w:lang w:eastAsia="en-GB"/>
              </w:rPr>
            </w:pPr>
          </w:p>
        </w:tc>
      </w:tr>
      <w:tr w:rsidR="009C24EA" w:rsidRPr="00911621" w14:paraId="0EA58A17" w14:textId="77777777" w:rsidTr="0076259F">
        <w:tc>
          <w:tcPr>
            <w:tcW w:w="2364" w:type="dxa"/>
          </w:tcPr>
          <w:p w14:paraId="10214B6C" w14:textId="77777777" w:rsidR="009C24EA" w:rsidRPr="00911621" w:rsidRDefault="009C24EA" w:rsidP="009C24EA">
            <w:pPr>
              <w:spacing w:after="0" w:line="240" w:lineRule="auto"/>
              <w:rPr>
                <w:rFonts w:ascii="Calibri" w:eastAsia="Times New Roman" w:hAnsi="Calibri" w:cs="Arial"/>
                <w:b/>
                <w:bCs/>
                <w:lang w:eastAsia="en-GB"/>
              </w:rPr>
            </w:pPr>
            <w:r w:rsidRPr="00911621">
              <w:rPr>
                <w:rFonts w:ascii="Calibri" w:eastAsia="Times New Roman" w:hAnsi="Calibri" w:cs="Arial"/>
                <w:b/>
                <w:bCs/>
                <w:lang w:eastAsia="en-GB"/>
              </w:rPr>
              <w:lastRenderedPageBreak/>
              <w:t>Campaign Specific Selection Process</w:t>
            </w:r>
          </w:p>
          <w:p w14:paraId="68571891" w14:textId="77777777" w:rsidR="009C24EA" w:rsidRPr="00911621" w:rsidRDefault="009C24EA" w:rsidP="009C24EA">
            <w:pPr>
              <w:spacing w:after="0" w:line="240" w:lineRule="auto"/>
              <w:rPr>
                <w:rFonts w:ascii="Calibri" w:eastAsia="Times New Roman" w:hAnsi="Calibri" w:cs="Arial"/>
                <w:b/>
                <w:bCs/>
                <w:lang w:eastAsia="en-GB"/>
              </w:rPr>
            </w:pPr>
          </w:p>
          <w:p w14:paraId="70566490" w14:textId="77777777" w:rsidR="009C24EA" w:rsidRPr="00911621" w:rsidRDefault="009C24EA" w:rsidP="009C24EA">
            <w:pPr>
              <w:spacing w:after="0" w:line="240" w:lineRule="auto"/>
              <w:rPr>
                <w:rFonts w:ascii="Calibri" w:eastAsia="Times New Roman" w:hAnsi="Calibri" w:cs="Arial"/>
                <w:b/>
                <w:bCs/>
                <w:lang w:eastAsia="en-GB"/>
              </w:rPr>
            </w:pPr>
            <w:r w:rsidRPr="00911621">
              <w:rPr>
                <w:rFonts w:ascii="Calibri" w:eastAsia="Times New Roman" w:hAnsi="Calibri" w:cs="Arial"/>
                <w:b/>
                <w:bCs/>
                <w:lang w:eastAsia="en-GB"/>
              </w:rPr>
              <w:t>Ranking/Shortlisting/ Interview</w:t>
            </w:r>
          </w:p>
        </w:tc>
        <w:tc>
          <w:tcPr>
            <w:tcW w:w="8394" w:type="dxa"/>
          </w:tcPr>
          <w:p w14:paraId="3D5CEC1D" w14:textId="77777777" w:rsidR="009C24EA" w:rsidRPr="00911621" w:rsidRDefault="009C24EA" w:rsidP="009C24EA">
            <w:pPr>
              <w:spacing w:after="0" w:line="240" w:lineRule="auto"/>
              <w:rPr>
                <w:rFonts w:ascii="Calibri" w:eastAsia="Times New Roman" w:hAnsi="Calibri" w:cs="Arial"/>
                <w:lang w:eastAsia="en-GB"/>
              </w:rPr>
            </w:pPr>
            <w:r w:rsidRPr="00911621">
              <w:rPr>
                <w:rFonts w:ascii="Calibri" w:eastAsia="Times New Roman" w:hAnsi="Calibri" w:cs="Arial"/>
                <w:lang w:eastAsia="en-GB"/>
              </w:rPr>
              <w:t xml:space="preserve">A ranking and or short-listing exercise may be carried out on the basis of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in light of those requirements.  </w:t>
            </w:r>
          </w:p>
          <w:p w14:paraId="30DADB7E" w14:textId="77777777" w:rsidR="009C24EA" w:rsidRPr="00911621" w:rsidRDefault="009C24EA" w:rsidP="009C24EA">
            <w:pPr>
              <w:spacing w:after="0" w:line="240" w:lineRule="auto"/>
              <w:rPr>
                <w:rFonts w:ascii="Calibri" w:eastAsia="Times New Roman" w:hAnsi="Calibri" w:cs="Arial"/>
                <w:lang w:eastAsia="en-GB"/>
              </w:rPr>
            </w:pPr>
          </w:p>
          <w:p w14:paraId="57234B23" w14:textId="77777777" w:rsidR="009C24EA" w:rsidRPr="00911621" w:rsidRDefault="009C24EA" w:rsidP="009C24EA">
            <w:pPr>
              <w:spacing w:after="0" w:line="240" w:lineRule="auto"/>
              <w:rPr>
                <w:rFonts w:ascii="Calibri" w:eastAsia="Times New Roman" w:hAnsi="Calibri" w:cs="Arial"/>
                <w:u w:val="single"/>
                <w:lang w:eastAsia="en-GB"/>
              </w:rPr>
            </w:pPr>
            <w:r w:rsidRPr="00911621">
              <w:rPr>
                <w:rFonts w:ascii="Calibri" w:eastAsia="Times New Roman" w:hAnsi="Calibri" w:cs="Arial"/>
                <w:u w:val="single"/>
                <w:lang w:eastAsia="en-GB"/>
              </w:rPr>
              <w:t xml:space="preserve">Failure to include information regarding these requirements may result in you not being called forward to the next stage of the selection process.  </w:t>
            </w:r>
          </w:p>
          <w:p w14:paraId="000659CE" w14:textId="77777777" w:rsidR="009C24EA" w:rsidRPr="00911621" w:rsidRDefault="009C24EA" w:rsidP="009C24EA">
            <w:pPr>
              <w:spacing w:after="0" w:line="240" w:lineRule="auto"/>
              <w:rPr>
                <w:rFonts w:ascii="Calibri" w:eastAsia="Times New Roman" w:hAnsi="Calibri" w:cs="Arial"/>
                <w:i/>
                <w:iCs/>
                <w:lang w:eastAsia="en-GB"/>
              </w:rPr>
            </w:pPr>
          </w:p>
          <w:p w14:paraId="0EAFF062" w14:textId="77777777" w:rsidR="009C24EA" w:rsidRPr="00911621" w:rsidRDefault="009C24EA" w:rsidP="009C24EA">
            <w:pPr>
              <w:spacing w:after="0" w:line="240" w:lineRule="auto"/>
              <w:rPr>
                <w:rFonts w:ascii="Calibri" w:eastAsia="Times New Roman" w:hAnsi="Calibri" w:cs="Arial"/>
                <w:iCs/>
                <w:lang w:eastAsia="en-GB"/>
              </w:rPr>
            </w:pPr>
            <w:r w:rsidRPr="00911621">
              <w:rPr>
                <w:rFonts w:ascii="Calibri" w:eastAsia="Times New Roman" w:hAnsi="Calibri" w:cs="Arial"/>
                <w:iCs/>
                <w:lang w:eastAsia="en-GB"/>
              </w:rPr>
              <w:t>Those successful at the ranking stage of this process (where applied) will be placed on an order of merit and will be called to interview in ‘bands’ depending on the service needs of the organisation.</w:t>
            </w:r>
          </w:p>
        </w:tc>
      </w:tr>
      <w:tr w:rsidR="009C24EA" w:rsidRPr="00911621" w14:paraId="1E17A610" w14:textId="77777777" w:rsidTr="0076259F">
        <w:tc>
          <w:tcPr>
            <w:tcW w:w="2364" w:type="dxa"/>
          </w:tcPr>
          <w:p w14:paraId="7FAF551C" w14:textId="77777777" w:rsidR="009C24EA" w:rsidRPr="002025C9" w:rsidRDefault="009C24EA" w:rsidP="009C24EA">
            <w:pPr>
              <w:rPr>
                <w:rFonts w:cstheme="minorHAnsi"/>
                <w:b/>
                <w:bCs/>
              </w:rPr>
            </w:pPr>
            <w:r w:rsidRPr="002025C9">
              <w:rPr>
                <w:rFonts w:cstheme="minorHAnsi"/>
                <w:b/>
                <w:bCs/>
              </w:rPr>
              <w:t xml:space="preserve">Diversity, equality and inclusion </w:t>
            </w:r>
          </w:p>
          <w:p w14:paraId="04610922" w14:textId="77777777" w:rsidR="009C24EA" w:rsidRPr="00911621" w:rsidRDefault="009C24EA" w:rsidP="009C24EA">
            <w:pPr>
              <w:spacing w:after="0" w:line="240" w:lineRule="auto"/>
              <w:rPr>
                <w:rFonts w:ascii="Calibri" w:eastAsia="Times New Roman" w:hAnsi="Calibri" w:cs="Arial"/>
                <w:b/>
                <w:bCs/>
                <w:lang w:eastAsia="en-GB"/>
              </w:rPr>
            </w:pPr>
          </w:p>
        </w:tc>
        <w:tc>
          <w:tcPr>
            <w:tcW w:w="8394" w:type="dxa"/>
          </w:tcPr>
          <w:p w14:paraId="19A8054A" w14:textId="77777777" w:rsidR="009C24EA" w:rsidRPr="002025C9" w:rsidRDefault="009C24EA" w:rsidP="009C24EA">
            <w:pPr>
              <w:spacing w:after="0" w:line="240" w:lineRule="auto"/>
              <w:rPr>
                <w:rFonts w:eastAsia="Times New Roman" w:cstheme="minorHAnsi"/>
                <w:iCs/>
                <w:lang w:eastAsia="en-GB"/>
              </w:rPr>
            </w:pPr>
            <w:r w:rsidRPr="002025C9">
              <w:rPr>
                <w:rFonts w:eastAsia="Times New Roman" w:cstheme="minorHAnsi"/>
                <w:iCs/>
                <w:lang w:eastAsia="en-GB"/>
              </w:rPr>
              <w:t>The HSE is an equal opportunities employer.</w:t>
            </w:r>
          </w:p>
          <w:p w14:paraId="5DDFBA9A" w14:textId="77777777" w:rsidR="009C24EA" w:rsidRPr="002025C9" w:rsidRDefault="009C24EA" w:rsidP="009C24EA">
            <w:pPr>
              <w:spacing w:after="0" w:line="240" w:lineRule="auto"/>
              <w:rPr>
                <w:rFonts w:eastAsia="Times New Roman" w:cstheme="minorHAnsi"/>
                <w:color w:val="000000"/>
                <w:shd w:val="clear" w:color="auto" w:fill="FFFFFF"/>
                <w:lang w:eastAsia="en-GB"/>
              </w:rPr>
            </w:pPr>
          </w:p>
          <w:p w14:paraId="6B06942A" w14:textId="77777777" w:rsidR="009C24EA" w:rsidRPr="002025C9" w:rsidRDefault="009C24EA" w:rsidP="009C24EA">
            <w:pPr>
              <w:spacing w:after="0" w:line="240" w:lineRule="auto"/>
              <w:rPr>
                <w:rFonts w:eastAsia="Times New Roman" w:cstheme="minorHAnsi"/>
                <w:color w:val="000000"/>
                <w:shd w:val="clear" w:color="auto" w:fill="FFFFFF"/>
                <w:lang w:eastAsia="en-GB"/>
              </w:rPr>
            </w:pPr>
            <w:r w:rsidRPr="002025C9">
              <w:rPr>
                <w:rFonts w:eastAsia="Times New Roman" w:cstheme="minorHAnsi"/>
                <w:color w:val="000000"/>
                <w:shd w:val="clear" w:color="auto" w:fill="FFFFFF"/>
                <w:lang w:eastAsia="en-GB"/>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766EF083" w14:textId="77777777" w:rsidR="009C24EA" w:rsidRPr="002025C9" w:rsidRDefault="009C24EA" w:rsidP="009C24EA">
            <w:pPr>
              <w:spacing w:after="0" w:line="240" w:lineRule="auto"/>
              <w:rPr>
                <w:rFonts w:eastAsia="Times New Roman" w:cstheme="minorHAnsi"/>
                <w:color w:val="000000"/>
                <w:shd w:val="clear" w:color="auto" w:fill="FFFFFF"/>
                <w:lang w:eastAsia="en-GB"/>
              </w:rPr>
            </w:pPr>
          </w:p>
          <w:p w14:paraId="190DC91A" w14:textId="77777777" w:rsidR="009C24EA" w:rsidRPr="002025C9" w:rsidRDefault="009C24EA" w:rsidP="009C24EA">
            <w:pPr>
              <w:spacing w:after="0" w:line="240" w:lineRule="auto"/>
              <w:rPr>
                <w:rFonts w:eastAsia="Times New Roman" w:cstheme="minorHAnsi"/>
                <w:color w:val="000000"/>
                <w:shd w:val="clear" w:color="auto" w:fill="FFFFFF"/>
                <w:lang w:eastAsia="en-GB"/>
              </w:rPr>
            </w:pPr>
            <w:r w:rsidRPr="002025C9">
              <w:rPr>
                <w:rFonts w:eastAsia="Times New Roman" w:cstheme="minorHAnsi"/>
                <w:color w:val="000000"/>
                <w:shd w:val="clear" w:color="auto" w:fill="FFFFFF"/>
                <w:lang w:eastAsia="en-GB"/>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40E8B97F" w14:textId="77777777" w:rsidR="009C24EA" w:rsidRPr="002025C9" w:rsidRDefault="009C24EA" w:rsidP="009C24EA">
            <w:pPr>
              <w:spacing w:after="0" w:line="240" w:lineRule="auto"/>
              <w:rPr>
                <w:rFonts w:eastAsia="Times New Roman" w:cstheme="minorHAnsi"/>
                <w:color w:val="000000"/>
                <w:shd w:val="clear" w:color="auto" w:fill="FFFFFF"/>
                <w:lang w:eastAsia="en-GB"/>
              </w:rPr>
            </w:pPr>
          </w:p>
          <w:p w14:paraId="3B2108D1" w14:textId="77777777" w:rsidR="009C24EA" w:rsidRPr="002025C9" w:rsidRDefault="009C24EA" w:rsidP="009C24EA">
            <w:pPr>
              <w:spacing w:after="0" w:line="240" w:lineRule="auto"/>
              <w:rPr>
                <w:rFonts w:eastAsia="Times New Roman" w:cstheme="minorHAnsi"/>
                <w:color w:val="000000"/>
                <w:shd w:val="clear" w:color="auto" w:fill="FFFFFF"/>
                <w:lang w:eastAsia="en-GB"/>
              </w:rPr>
            </w:pPr>
            <w:r w:rsidRPr="002025C9">
              <w:rPr>
                <w:rFonts w:eastAsia="Times New Roman" w:cstheme="minorHAnsi"/>
                <w:color w:val="000000"/>
                <w:shd w:val="clear" w:color="auto" w:fill="FFFFFF"/>
                <w:lang w:eastAsia="en-GB"/>
              </w:rPr>
              <w:t xml:space="preserve">The HSE welcomes people with diverse backgrounds and offers a range of supports and resources to staff, such as those who require a reasonable accommodation at work because of a disability or long-term health condition. </w:t>
            </w:r>
          </w:p>
          <w:p w14:paraId="7D5BFEEE" w14:textId="77777777" w:rsidR="009C24EA" w:rsidRPr="002025C9" w:rsidRDefault="009C24EA" w:rsidP="009C24EA">
            <w:pPr>
              <w:spacing w:after="0" w:line="240" w:lineRule="auto"/>
              <w:rPr>
                <w:rFonts w:eastAsia="Times New Roman" w:cstheme="minorHAnsi"/>
                <w:color w:val="000000"/>
                <w:shd w:val="clear" w:color="auto" w:fill="FFFFFF"/>
                <w:lang w:eastAsia="en-GB"/>
              </w:rPr>
            </w:pPr>
          </w:p>
          <w:p w14:paraId="4D4FFBD4" w14:textId="77777777" w:rsidR="009C24EA" w:rsidRPr="002025C9" w:rsidRDefault="009C24EA" w:rsidP="009C24EA">
            <w:pPr>
              <w:spacing w:after="0" w:line="240" w:lineRule="auto"/>
              <w:rPr>
                <w:rFonts w:eastAsia="Times New Roman" w:cstheme="minorHAnsi"/>
                <w:lang w:eastAsia="en-GB"/>
              </w:rPr>
            </w:pPr>
            <w:r w:rsidRPr="002025C9">
              <w:rPr>
                <w:rFonts w:eastAsia="Times New Roman" w:cstheme="minorHAnsi"/>
                <w:lang w:eastAsia="en-GB"/>
              </w:rPr>
              <w:t xml:space="preserve">Read more about the HSE’s commitment to </w:t>
            </w:r>
            <w:hyperlink r:id="rId11" w:history="1">
              <w:r w:rsidRPr="002025C9">
                <w:rPr>
                  <w:rFonts w:eastAsia="Times New Roman" w:cstheme="minorHAnsi"/>
                  <w:color w:val="0000FF"/>
                  <w:u w:val="single"/>
                  <w:lang w:eastAsia="en-GB"/>
                </w:rPr>
                <w:t>Diversity, Equality and Inclusion</w:t>
              </w:r>
            </w:hyperlink>
            <w:r w:rsidRPr="002025C9">
              <w:rPr>
                <w:rFonts w:eastAsia="Times New Roman" w:cstheme="minorHAnsi"/>
                <w:lang w:eastAsia="en-GB"/>
              </w:rPr>
              <w:t xml:space="preserve"> </w:t>
            </w:r>
          </w:p>
          <w:p w14:paraId="107CC82A" w14:textId="77777777" w:rsidR="009C24EA" w:rsidRPr="00911621" w:rsidRDefault="009C24EA" w:rsidP="009C24EA">
            <w:pPr>
              <w:spacing w:after="0" w:line="240" w:lineRule="auto"/>
              <w:rPr>
                <w:rFonts w:ascii="Calibri" w:eastAsia="Times New Roman" w:hAnsi="Calibri" w:cs="Arial"/>
                <w:lang w:eastAsia="en-GB"/>
              </w:rPr>
            </w:pPr>
          </w:p>
        </w:tc>
      </w:tr>
      <w:tr w:rsidR="009C24EA" w:rsidRPr="00911621" w14:paraId="3B070E24" w14:textId="77777777" w:rsidTr="0076259F">
        <w:tc>
          <w:tcPr>
            <w:tcW w:w="2364" w:type="dxa"/>
          </w:tcPr>
          <w:p w14:paraId="0C4A6D23" w14:textId="77777777" w:rsidR="009C24EA" w:rsidRPr="00911621" w:rsidRDefault="009C24EA" w:rsidP="009C24EA">
            <w:pPr>
              <w:spacing w:after="0" w:line="240" w:lineRule="auto"/>
              <w:rPr>
                <w:rFonts w:ascii="Calibri" w:eastAsia="Times New Roman" w:hAnsi="Calibri" w:cs="Arial"/>
                <w:b/>
                <w:bCs/>
                <w:lang w:eastAsia="en-GB"/>
              </w:rPr>
            </w:pPr>
            <w:r w:rsidRPr="00911621">
              <w:rPr>
                <w:rFonts w:ascii="Calibri" w:eastAsia="Times New Roman" w:hAnsi="Calibri" w:cs="Arial"/>
                <w:b/>
                <w:bCs/>
                <w:lang w:eastAsia="en-GB"/>
              </w:rPr>
              <w:t>Code of Practice</w:t>
            </w:r>
          </w:p>
        </w:tc>
        <w:tc>
          <w:tcPr>
            <w:tcW w:w="8394" w:type="dxa"/>
          </w:tcPr>
          <w:p w14:paraId="1E498978" w14:textId="77777777" w:rsidR="009C24EA" w:rsidRPr="002025C9" w:rsidRDefault="009C24EA" w:rsidP="009C24EA">
            <w:pPr>
              <w:spacing w:after="0" w:line="240" w:lineRule="auto"/>
              <w:rPr>
                <w:rFonts w:ascii="Calibri" w:eastAsia="Times New Roman" w:hAnsi="Calibri" w:cs="Arial"/>
                <w:lang w:val="en-IE" w:eastAsia="en-GB"/>
              </w:rPr>
            </w:pPr>
            <w:r w:rsidRPr="00911621">
              <w:rPr>
                <w:rFonts w:ascii="Calibri" w:eastAsia="Times New Roman" w:hAnsi="Calibri" w:cs="Arial"/>
                <w:lang w:eastAsia="en-GB"/>
              </w:rPr>
              <w:t xml:space="preserve">The </w:t>
            </w:r>
            <w:r w:rsidRPr="002025C9">
              <w:rPr>
                <w:rFonts w:ascii="Calibri" w:eastAsia="Times New Roman" w:hAnsi="Calibri" w:cs="Arial"/>
                <w:lang w:eastAsia="en-GB"/>
              </w:rPr>
              <w:t>Health Service Executive will run this campaign in compliance with the Code of Practice prepared by the Commission for Public Service Appointments (CPSA).</w:t>
            </w:r>
          </w:p>
          <w:p w14:paraId="062B8B73" w14:textId="77777777" w:rsidR="009C24EA" w:rsidRPr="002025C9" w:rsidRDefault="009C24EA" w:rsidP="009C24EA">
            <w:pPr>
              <w:spacing w:after="0" w:line="240" w:lineRule="auto"/>
              <w:rPr>
                <w:rFonts w:ascii="Calibri" w:eastAsia="Times New Roman" w:hAnsi="Calibri" w:cs="Arial"/>
                <w:lang w:eastAsia="en-GB"/>
              </w:rPr>
            </w:pPr>
          </w:p>
          <w:p w14:paraId="4F917FDC" w14:textId="77777777" w:rsidR="009C24EA" w:rsidRPr="002025C9" w:rsidRDefault="009C24EA" w:rsidP="009C24EA">
            <w:pPr>
              <w:spacing w:after="0" w:line="240" w:lineRule="auto"/>
              <w:rPr>
                <w:rFonts w:ascii="Calibri" w:eastAsia="Times New Roman" w:hAnsi="Calibri" w:cs="Arial"/>
                <w:lang w:val="en-IE" w:eastAsia="en-GB"/>
              </w:rPr>
            </w:pPr>
            <w:r w:rsidRPr="002025C9">
              <w:rPr>
                <w:rFonts w:ascii="Calibri" w:eastAsia="Times New Roman" w:hAnsi="Calibri" w:cs="Arial"/>
                <w:lang w:eastAsia="en-GB"/>
              </w:rPr>
              <w:t xml:space="preserve">The CPSA is responsible for establishing the principles to be followed when making an appointment. These are set out in the CPSA Code of Practice. The Code outlines the standards to be adhered to at each stage of the selection process and sets out the review </w:t>
            </w:r>
            <w:r w:rsidRPr="002025C9">
              <w:rPr>
                <w:rFonts w:ascii="Calibri" w:eastAsia="Times New Roman" w:hAnsi="Calibri" w:cs="Arial"/>
                <w:lang w:eastAsia="en-GB"/>
              </w:rPr>
              <w:lastRenderedPageBreak/>
              <w:t>and appeal mechanisms open to candidates should they be unhappy with a selection process.</w:t>
            </w:r>
          </w:p>
          <w:p w14:paraId="1BE306E5" w14:textId="77777777" w:rsidR="009C24EA" w:rsidRPr="002025C9" w:rsidRDefault="009C24EA" w:rsidP="009C24EA">
            <w:pPr>
              <w:spacing w:after="0" w:line="240" w:lineRule="auto"/>
              <w:rPr>
                <w:rFonts w:ascii="Calibri" w:eastAsia="Times New Roman" w:hAnsi="Calibri" w:cs="Arial"/>
                <w:lang w:eastAsia="en-GB"/>
              </w:rPr>
            </w:pPr>
          </w:p>
          <w:p w14:paraId="6F8C4F36" w14:textId="77777777" w:rsidR="009C24EA" w:rsidRPr="002025C9" w:rsidRDefault="009C24EA" w:rsidP="009C24EA">
            <w:pPr>
              <w:spacing w:after="0" w:line="240" w:lineRule="auto"/>
              <w:rPr>
                <w:rFonts w:ascii="Calibri" w:eastAsia="Times New Roman" w:hAnsi="Calibri" w:cs="Arial"/>
                <w:lang w:val="en-IE" w:eastAsia="en-GB"/>
              </w:rPr>
            </w:pPr>
            <w:r w:rsidRPr="002025C9">
              <w:rPr>
                <w:rFonts w:ascii="Calibri" w:eastAsia="Times New Roman" w:hAnsi="Calibri" w:cs="Arial"/>
                <w:lang w:eastAsia="en-GB"/>
              </w:rPr>
              <w:t xml:space="preserve">Read the </w:t>
            </w:r>
            <w:hyperlink r:id="rId12" w:history="1">
              <w:r w:rsidRPr="002025C9">
                <w:rPr>
                  <w:rStyle w:val="Hyperlink"/>
                  <w:rFonts w:ascii="Calibri" w:eastAsia="Times New Roman" w:hAnsi="Calibri" w:cs="Arial"/>
                  <w:lang w:eastAsia="en-GB"/>
                </w:rPr>
                <w:t>CPSA Code of Practice</w:t>
              </w:r>
            </w:hyperlink>
            <w:r w:rsidRPr="002025C9">
              <w:rPr>
                <w:rFonts w:ascii="Calibri" w:eastAsia="Times New Roman" w:hAnsi="Calibri" w:cs="Arial"/>
                <w:lang w:eastAsia="en-GB"/>
              </w:rPr>
              <w:t xml:space="preserve">. </w:t>
            </w:r>
          </w:p>
          <w:p w14:paraId="74C7CA84" w14:textId="77777777" w:rsidR="009C24EA" w:rsidRPr="00911621" w:rsidRDefault="009C24EA" w:rsidP="009C24EA">
            <w:pPr>
              <w:spacing w:after="0" w:line="240" w:lineRule="auto"/>
              <w:rPr>
                <w:rFonts w:ascii="Calibri" w:eastAsia="Times New Roman" w:hAnsi="Calibri" w:cs="Arial"/>
                <w:lang w:eastAsia="en-GB"/>
              </w:rPr>
            </w:pPr>
          </w:p>
          <w:p w14:paraId="2FB12C8E" w14:textId="77777777" w:rsidR="009C24EA" w:rsidRPr="00911621" w:rsidRDefault="009C24EA" w:rsidP="009C24EA">
            <w:pPr>
              <w:spacing w:after="0" w:line="240" w:lineRule="auto"/>
              <w:rPr>
                <w:rFonts w:ascii="Calibri" w:eastAsia="Times New Roman" w:hAnsi="Calibri" w:cs="Arial"/>
                <w:lang w:eastAsia="en-GB"/>
              </w:rPr>
            </w:pPr>
          </w:p>
        </w:tc>
      </w:tr>
      <w:tr w:rsidR="009C24EA" w:rsidRPr="00911621" w14:paraId="48550D5D" w14:textId="77777777" w:rsidTr="0076259F">
        <w:tc>
          <w:tcPr>
            <w:tcW w:w="10758" w:type="dxa"/>
            <w:gridSpan w:val="2"/>
          </w:tcPr>
          <w:p w14:paraId="18B64AA8" w14:textId="77777777" w:rsidR="009C24EA" w:rsidRPr="00911621" w:rsidRDefault="009C24EA" w:rsidP="009C24EA">
            <w:pPr>
              <w:spacing w:after="0" w:line="240" w:lineRule="auto"/>
              <w:rPr>
                <w:rFonts w:ascii="Calibri" w:eastAsia="Times New Roman" w:hAnsi="Calibri" w:cs="Arial"/>
                <w:lang w:eastAsia="en-GB"/>
              </w:rPr>
            </w:pPr>
            <w:r w:rsidRPr="00911621">
              <w:rPr>
                <w:rFonts w:ascii="Calibri" w:eastAsia="Times New Roman" w:hAnsi="Calibri" w:cs="Arial"/>
                <w:lang w:eastAsia="en-GB"/>
              </w:rPr>
              <w:lastRenderedPageBreak/>
              <w:t>The reform programme outlined for the Health Services may impact on this role and as structures change the job description may be reviewed.</w:t>
            </w:r>
          </w:p>
          <w:p w14:paraId="245ABEC3" w14:textId="77777777" w:rsidR="009C24EA" w:rsidRPr="00911621" w:rsidRDefault="009C24EA" w:rsidP="009C24EA">
            <w:pPr>
              <w:spacing w:after="0" w:line="240" w:lineRule="auto"/>
              <w:rPr>
                <w:rFonts w:ascii="Calibri" w:eastAsia="Times New Roman" w:hAnsi="Calibri" w:cs="Arial"/>
                <w:lang w:eastAsia="en-GB"/>
              </w:rPr>
            </w:pPr>
            <w:r w:rsidRPr="00911621">
              <w:rPr>
                <w:rFonts w:ascii="Calibri" w:eastAsia="Times New Roman" w:hAnsi="Calibri" w:cs="Arial"/>
                <w:lang w:eastAsia="en-GB"/>
              </w:rPr>
              <w:t>This job description is a guide to the general range of duties assigned to the post holder. It is intended to be neither definitive nor restrictive and is subject to periodic review with the employee concerned.</w:t>
            </w:r>
          </w:p>
        </w:tc>
      </w:tr>
    </w:tbl>
    <w:p w14:paraId="3826EE00" w14:textId="7B0D79AC" w:rsidR="00911621" w:rsidRDefault="00911621" w:rsidP="006F13CF">
      <w:pPr>
        <w:spacing w:after="0" w:line="240" w:lineRule="auto"/>
        <w:jc w:val="both"/>
        <w:rPr>
          <w:rFonts w:ascii="Calibri" w:eastAsia="Times New Roman" w:hAnsi="Calibri" w:cs="Arial"/>
          <w:lang w:eastAsia="en-GB"/>
        </w:rPr>
      </w:pPr>
      <w:r w:rsidRPr="00911621">
        <w:rPr>
          <w:rFonts w:ascii="Calibri" w:eastAsia="Times New Roman" w:hAnsi="Calibri" w:cs="Arial"/>
          <w:lang w:eastAsia="en-GB"/>
        </w:rPr>
        <w:br w:type="page"/>
      </w:r>
    </w:p>
    <w:p w14:paraId="48855862" w14:textId="1D759238" w:rsidR="006F13CF" w:rsidRPr="00911621" w:rsidRDefault="00FE0DA4" w:rsidP="006F13CF">
      <w:pPr>
        <w:spacing w:after="0" w:line="240" w:lineRule="auto"/>
        <w:jc w:val="both"/>
        <w:rPr>
          <w:rFonts w:ascii="Calibri" w:eastAsia="Times New Roman" w:hAnsi="Calibri" w:cs="Arial"/>
          <w:lang w:eastAsia="en-GB"/>
        </w:rPr>
      </w:pPr>
      <w:r w:rsidRPr="00077D00">
        <w:rPr>
          <w:noProof/>
          <w:lang w:val="en-IE" w:eastAsia="en-IE"/>
        </w:rPr>
        <w:lastRenderedPageBreak/>
        <w:drawing>
          <wp:anchor distT="0" distB="0" distL="114300" distR="114300" simplePos="0" relativeHeight="251665408" behindDoc="0" locked="0" layoutInCell="1" allowOverlap="1" wp14:anchorId="58932B8C" wp14:editId="7B506F6C">
            <wp:simplePos x="0" y="0"/>
            <wp:positionH relativeFrom="column">
              <wp:posOffset>-533400</wp:posOffset>
            </wp:positionH>
            <wp:positionV relativeFrom="paragraph">
              <wp:posOffset>194945</wp:posOffset>
            </wp:positionV>
            <wp:extent cx="1600200" cy="988695"/>
            <wp:effectExtent l="0" t="0" r="0" b="190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00200" cy="9886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C7BED98" w14:textId="39B438D0" w:rsidR="00FE0DA4" w:rsidRDefault="00FE0DA4" w:rsidP="006F13CF">
      <w:pPr>
        <w:spacing w:after="0" w:line="240" w:lineRule="auto"/>
        <w:jc w:val="center"/>
        <w:rPr>
          <w:rFonts w:ascii="Calibri" w:eastAsia="Times New Roman" w:hAnsi="Calibri" w:cs="Arial"/>
          <w:b/>
          <w:lang w:eastAsia="en-GB"/>
        </w:rPr>
      </w:pPr>
    </w:p>
    <w:p w14:paraId="093E962D" w14:textId="31468BB5" w:rsidR="00FE0DA4" w:rsidRDefault="00FE0DA4" w:rsidP="006F13CF">
      <w:pPr>
        <w:spacing w:after="0" w:line="240" w:lineRule="auto"/>
        <w:jc w:val="center"/>
        <w:rPr>
          <w:rFonts w:ascii="Calibri" w:eastAsia="Times New Roman" w:hAnsi="Calibri" w:cs="Arial"/>
          <w:b/>
          <w:lang w:eastAsia="en-GB"/>
        </w:rPr>
      </w:pPr>
    </w:p>
    <w:p w14:paraId="283412C2" w14:textId="14DB16D9" w:rsidR="00FE0DA4" w:rsidRDefault="00FE0DA4" w:rsidP="006F13CF">
      <w:pPr>
        <w:spacing w:after="0" w:line="240" w:lineRule="auto"/>
        <w:jc w:val="center"/>
        <w:rPr>
          <w:rFonts w:ascii="Calibri" w:eastAsia="Times New Roman" w:hAnsi="Calibri" w:cs="Arial"/>
          <w:b/>
          <w:lang w:eastAsia="en-GB"/>
        </w:rPr>
      </w:pPr>
    </w:p>
    <w:p w14:paraId="4BE048BC" w14:textId="0F5BA0AF" w:rsidR="00FE0DA4" w:rsidRDefault="00FE0DA4" w:rsidP="006F13CF">
      <w:pPr>
        <w:spacing w:after="0" w:line="240" w:lineRule="auto"/>
        <w:jc w:val="center"/>
        <w:rPr>
          <w:rFonts w:ascii="Calibri" w:eastAsia="Times New Roman" w:hAnsi="Calibri" w:cs="Arial"/>
          <w:b/>
          <w:lang w:eastAsia="en-GB"/>
        </w:rPr>
      </w:pPr>
    </w:p>
    <w:p w14:paraId="7A2B9F97" w14:textId="3CE0F721" w:rsidR="00A317B0" w:rsidRDefault="00A317B0" w:rsidP="006F13CF">
      <w:pPr>
        <w:spacing w:after="0" w:line="240" w:lineRule="auto"/>
        <w:jc w:val="center"/>
        <w:rPr>
          <w:rFonts w:ascii="Calibri" w:eastAsia="Times New Roman" w:hAnsi="Calibri" w:cs="Arial"/>
          <w:b/>
          <w:lang w:eastAsia="en-GB"/>
        </w:rPr>
      </w:pPr>
    </w:p>
    <w:p w14:paraId="15A89785" w14:textId="0E51FB8A" w:rsidR="006F13CF" w:rsidRPr="006F13CF" w:rsidRDefault="006F13CF" w:rsidP="006F13CF">
      <w:pPr>
        <w:spacing w:after="0" w:line="240" w:lineRule="auto"/>
        <w:jc w:val="center"/>
        <w:rPr>
          <w:rFonts w:ascii="Calibri" w:eastAsia="Times New Roman" w:hAnsi="Calibri" w:cs="Arial"/>
          <w:b/>
          <w:lang w:eastAsia="en-GB"/>
        </w:rPr>
      </w:pPr>
      <w:r w:rsidRPr="006F13CF">
        <w:rPr>
          <w:rFonts w:ascii="Calibri" w:eastAsia="Times New Roman" w:hAnsi="Calibri" w:cs="Arial"/>
          <w:b/>
          <w:lang w:eastAsia="en-GB"/>
        </w:rPr>
        <w:t>Terms and Conditions of Employment</w:t>
      </w:r>
    </w:p>
    <w:tbl>
      <w:tblPr>
        <w:tblW w:w="10915" w:type="dxa"/>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8505"/>
      </w:tblGrid>
      <w:tr w:rsidR="006F13CF" w:rsidRPr="006F13CF" w14:paraId="0DF66BE3" w14:textId="77777777" w:rsidTr="00A317B0">
        <w:tc>
          <w:tcPr>
            <w:tcW w:w="2410" w:type="dxa"/>
          </w:tcPr>
          <w:p w14:paraId="7FC97658" w14:textId="77777777" w:rsidR="006F13CF" w:rsidRPr="006F13CF" w:rsidRDefault="006F13CF" w:rsidP="006F13CF">
            <w:pPr>
              <w:spacing w:after="0" w:line="240" w:lineRule="auto"/>
              <w:jc w:val="both"/>
              <w:rPr>
                <w:rFonts w:ascii="Calibri" w:eastAsia="Times New Roman" w:hAnsi="Calibri" w:cs="Arial"/>
                <w:b/>
                <w:bCs/>
                <w:lang w:eastAsia="en-GB"/>
              </w:rPr>
            </w:pPr>
            <w:r w:rsidRPr="006F13CF">
              <w:rPr>
                <w:rFonts w:ascii="Calibri" w:eastAsia="Times New Roman" w:hAnsi="Calibri" w:cs="Arial"/>
                <w:b/>
                <w:bCs/>
                <w:lang w:eastAsia="en-GB"/>
              </w:rPr>
              <w:t xml:space="preserve">Tenure </w:t>
            </w:r>
          </w:p>
        </w:tc>
        <w:tc>
          <w:tcPr>
            <w:tcW w:w="8505" w:type="dxa"/>
          </w:tcPr>
          <w:p w14:paraId="6ECE148A" w14:textId="32EA0425" w:rsidR="006F13CF" w:rsidRPr="006F13CF" w:rsidRDefault="005F223A" w:rsidP="006F13CF">
            <w:pPr>
              <w:tabs>
                <w:tab w:val="left" w:pos="-720"/>
                <w:tab w:val="left" w:pos="0"/>
                <w:tab w:val="left" w:pos="720"/>
              </w:tabs>
              <w:suppressAutoHyphens/>
              <w:spacing w:after="0" w:line="240" w:lineRule="auto"/>
              <w:jc w:val="both"/>
              <w:rPr>
                <w:rFonts w:ascii="Calibri" w:eastAsia="Times New Roman" w:hAnsi="Calibri" w:cs="Arial"/>
                <w:spacing w:val="-3"/>
                <w:lang w:eastAsia="en-GB"/>
              </w:rPr>
            </w:pPr>
            <w:r>
              <w:rPr>
                <w:rFonts w:ascii="Calibri" w:eastAsia="Times New Roman" w:hAnsi="Calibri" w:cs="Arial"/>
                <w:spacing w:val="-3"/>
                <w:lang w:eastAsia="en-GB"/>
              </w:rPr>
              <w:t xml:space="preserve">The current vacancy </w:t>
            </w:r>
            <w:r w:rsidR="006F13CF" w:rsidRPr="006F13CF">
              <w:rPr>
                <w:rFonts w:ascii="Calibri" w:eastAsia="Times New Roman" w:hAnsi="Calibri" w:cs="Arial"/>
                <w:spacing w:val="-3"/>
                <w:lang w:eastAsia="en-GB"/>
              </w:rPr>
              <w:t xml:space="preserve">available </w:t>
            </w:r>
            <w:r w:rsidRPr="004A74C4">
              <w:rPr>
                <w:rFonts w:ascii="Calibri" w:eastAsia="Times New Roman" w:hAnsi="Calibri" w:cs="Arial"/>
                <w:spacing w:val="-3"/>
                <w:lang w:eastAsia="en-GB"/>
              </w:rPr>
              <w:t>is</w:t>
            </w:r>
            <w:r w:rsidR="006F13CF" w:rsidRPr="004A74C4">
              <w:rPr>
                <w:rFonts w:ascii="Calibri" w:eastAsia="Times New Roman" w:hAnsi="Calibri" w:cs="Arial"/>
                <w:spacing w:val="-3"/>
                <w:lang w:eastAsia="en-GB"/>
              </w:rPr>
              <w:t xml:space="preserve"> </w:t>
            </w:r>
            <w:r w:rsidR="00E41026">
              <w:rPr>
                <w:rFonts w:ascii="Calibri" w:eastAsia="Times New Roman" w:hAnsi="Calibri" w:cs="Arial"/>
                <w:spacing w:val="-3"/>
                <w:lang w:eastAsia="en-GB"/>
              </w:rPr>
              <w:t>permanent</w:t>
            </w:r>
            <w:r w:rsidR="002025C9" w:rsidRPr="004A74C4">
              <w:rPr>
                <w:rFonts w:ascii="Calibri" w:eastAsia="Times New Roman" w:hAnsi="Calibri" w:cs="Arial"/>
                <w:spacing w:val="-3"/>
                <w:lang w:eastAsia="en-GB"/>
              </w:rPr>
              <w:t xml:space="preserve"> and </w:t>
            </w:r>
            <w:r w:rsidRPr="004A74C4">
              <w:rPr>
                <w:rFonts w:ascii="Calibri" w:eastAsia="Times New Roman" w:hAnsi="Calibri" w:cs="Arial"/>
                <w:spacing w:val="-3"/>
                <w:lang w:eastAsia="en-GB"/>
              </w:rPr>
              <w:t>whole time</w:t>
            </w:r>
            <w:r w:rsidR="006F13CF" w:rsidRPr="004A74C4">
              <w:rPr>
                <w:rFonts w:ascii="Calibri" w:eastAsia="Times New Roman" w:hAnsi="Calibri" w:cs="Arial"/>
                <w:spacing w:val="-3"/>
                <w:lang w:eastAsia="en-GB"/>
              </w:rPr>
              <w:t>.</w:t>
            </w:r>
            <w:r w:rsidR="006F13CF" w:rsidRPr="006F13CF">
              <w:rPr>
                <w:rFonts w:ascii="Calibri" w:eastAsia="Times New Roman" w:hAnsi="Calibri" w:cs="Arial"/>
                <w:spacing w:val="-3"/>
                <w:lang w:eastAsia="en-GB"/>
              </w:rPr>
              <w:t xml:space="preserve"> </w:t>
            </w:r>
          </w:p>
          <w:p w14:paraId="72F6D4A9" w14:textId="77777777" w:rsidR="006F13CF" w:rsidRPr="006F13CF" w:rsidRDefault="006F13CF" w:rsidP="006F13CF">
            <w:pPr>
              <w:tabs>
                <w:tab w:val="left" w:pos="-720"/>
                <w:tab w:val="left" w:pos="0"/>
                <w:tab w:val="left" w:pos="720"/>
              </w:tabs>
              <w:suppressAutoHyphens/>
              <w:spacing w:after="0" w:line="240" w:lineRule="auto"/>
              <w:jc w:val="both"/>
              <w:rPr>
                <w:rFonts w:ascii="Calibri" w:eastAsia="Times New Roman" w:hAnsi="Calibri" w:cs="Arial"/>
                <w:spacing w:val="-3"/>
                <w:lang w:eastAsia="en-GB"/>
              </w:rPr>
            </w:pPr>
          </w:p>
          <w:p w14:paraId="02495235" w14:textId="77777777" w:rsidR="002025C9" w:rsidRPr="002025C9" w:rsidRDefault="002025C9" w:rsidP="002025C9">
            <w:pPr>
              <w:tabs>
                <w:tab w:val="left" w:pos="-720"/>
                <w:tab w:val="left" w:pos="0"/>
                <w:tab w:val="left" w:pos="720"/>
              </w:tabs>
              <w:suppressAutoHyphens/>
              <w:spacing w:after="0" w:line="240" w:lineRule="auto"/>
              <w:jc w:val="both"/>
              <w:rPr>
                <w:rFonts w:ascii="Calibri" w:eastAsia="Times New Roman" w:hAnsi="Calibri" w:cs="Arial"/>
                <w:iCs/>
                <w:lang w:eastAsia="en-GB"/>
              </w:rPr>
            </w:pPr>
            <w:r>
              <w:rPr>
                <w:rFonts w:ascii="Calibri" w:eastAsia="Times New Roman" w:hAnsi="Calibri" w:cs="Arial"/>
                <w:iCs/>
                <w:lang w:eastAsia="en-GB"/>
              </w:rPr>
              <w:t xml:space="preserve">The post is pensionable. </w:t>
            </w:r>
            <w:r w:rsidRPr="002025C9">
              <w:rPr>
                <w:rFonts w:ascii="Calibri" w:eastAsia="Times New Roman" w:hAnsi="Calibri" w:cs="Arial"/>
                <w:iCs/>
                <w:lang w:eastAsia="en-GB"/>
              </w:rPr>
              <w:t xml:space="preserve">A panel may be created from which permanent and specified purpose vacancies of full or part time duration may be filled. The tenure of these posts will be indicated at “expression of interest” stage. </w:t>
            </w:r>
          </w:p>
          <w:p w14:paraId="51E363A4" w14:textId="77777777" w:rsidR="006F13CF" w:rsidRPr="006F13CF" w:rsidRDefault="006F13CF" w:rsidP="006F13CF">
            <w:pPr>
              <w:tabs>
                <w:tab w:val="left" w:pos="-720"/>
                <w:tab w:val="left" w:pos="0"/>
                <w:tab w:val="left" w:pos="720"/>
              </w:tabs>
              <w:suppressAutoHyphens/>
              <w:spacing w:after="0" w:line="240" w:lineRule="auto"/>
              <w:jc w:val="both"/>
              <w:rPr>
                <w:rFonts w:ascii="Calibri" w:eastAsia="Times New Roman" w:hAnsi="Calibri" w:cs="Arial"/>
                <w:spacing w:val="-3"/>
                <w:lang w:eastAsia="en-GB"/>
              </w:rPr>
            </w:pPr>
          </w:p>
          <w:p w14:paraId="1B7260C0" w14:textId="77777777" w:rsidR="006F13CF" w:rsidRPr="006F13CF" w:rsidRDefault="006F13CF" w:rsidP="006F13CF">
            <w:pPr>
              <w:tabs>
                <w:tab w:val="left" w:pos="-720"/>
                <w:tab w:val="left" w:pos="0"/>
                <w:tab w:val="left" w:pos="720"/>
              </w:tabs>
              <w:suppressAutoHyphens/>
              <w:spacing w:after="0" w:line="240" w:lineRule="auto"/>
              <w:jc w:val="both"/>
              <w:rPr>
                <w:rFonts w:ascii="Calibri" w:eastAsia="Times New Roman" w:hAnsi="Calibri" w:cs="Arial"/>
                <w:spacing w:val="-3"/>
                <w:lang w:eastAsia="en-GB"/>
              </w:rPr>
            </w:pPr>
            <w:r w:rsidRPr="006F13CF">
              <w:rPr>
                <w:rFonts w:ascii="Calibri" w:eastAsia="Times New Roman" w:hAnsi="Calibri" w:cs="Arial"/>
                <w:spacing w:val="-3"/>
                <w:lang w:eastAsia="en-GB"/>
              </w:rPr>
              <w:t>Appointment as an employee of the Health Service Executive is governed by the Health Act 2004 and the Public Service Management (Recruitment and Appointment) Act 2004 and Public Service Management (Recruitment and Appointments) Amendment Act 2013.</w:t>
            </w:r>
          </w:p>
        </w:tc>
      </w:tr>
      <w:tr w:rsidR="006F13CF" w:rsidRPr="006F13CF" w14:paraId="7BB1C55E" w14:textId="77777777" w:rsidTr="00A317B0">
        <w:tc>
          <w:tcPr>
            <w:tcW w:w="2410" w:type="dxa"/>
          </w:tcPr>
          <w:p w14:paraId="4195978A" w14:textId="77777777" w:rsidR="006F13CF" w:rsidRPr="006F13CF" w:rsidRDefault="006F13CF" w:rsidP="006F13CF">
            <w:pPr>
              <w:spacing w:after="0" w:line="240" w:lineRule="auto"/>
              <w:jc w:val="both"/>
              <w:rPr>
                <w:rFonts w:ascii="Calibri" w:eastAsia="Times New Roman" w:hAnsi="Calibri" w:cs="Arial"/>
                <w:b/>
                <w:bCs/>
                <w:lang w:eastAsia="en-GB"/>
              </w:rPr>
            </w:pPr>
            <w:r w:rsidRPr="006F13CF">
              <w:rPr>
                <w:rFonts w:ascii="Calibri" w:eastAsia="Times New Roman" w:hAnsi="Calibri" w:cs="Arial"/>
                <w:b/>
                <w:bCs/>
                <w:lang w:eastAsia="en-GB"/>
              </w:rPr>
              <w:t>Working Week</w:t>
            </w:r>
          </w:p>
          <w:p w14:paraId="22E36C31" w14:textId="77777777" w:rsidR="006F13CF" w:rsidRPr="006F13CF" w:rsidRDefault="006F13CF" w:rsidP="006F13CF">
            <w:pPr>
              <w:spacing w:after="0" w:line="240" w:lineRule="auto"/>
              <w:jc w:val="both"/>
              <w:rPr>
                <w:rFonts w:ascii="Calibri" w:eastAsia="Times New Roman" w:hAnsi="Calibri" w:cs="Arial"/>
                <w:b/>
                <w:bCs/>
                <w:lang w:eastAsia="en-GB"/>
              </w:rPr>
            </w:pPr>
          </w:p>
        </w:tc>
        <w:tc>
          <w:tcPr>
            <w:tcW w:w="8505" w:type="dxa"/>
          </w:tcPr>
          <w:p w14:paraId="09BA4C3A" w14:textId="3F4550CD" w:rsidR="002025C9" w:rsidRDefault="002025C9" w:rsidP="002025C9">
            <w:pPr>
              <w:spacing w:after="0" w:line="240" w:lineRule="auto"/>
              <w:jc w:val="both"/>
              <w:rPr>
                <w:rFonts w:ascii="Calibri" w:eastAsia="Times New Roman" w:hAnsi="Calibri" w:cs="Arial"/>
                <w:lang w:val="en-US" w:eastAsia="en-GB"/>
              </w:rPr>
            </w:pPr>
            <w:r w:rsidRPr="002025C9">
              <w:rPr>
                <w:rFonts w:ascii="Calibri" w:eastAsia="Times New Roman" w:hAnsi="Calibri" w:cs="Arial"/>
                <w:lang w:val="en-US" w:eastAsia="en-GB"/>
              </w:rPr>
              <w:t xml:space="preserve">The standard weekly working hours of attendance for your grade are </w:t>
            </w:r>
            <w:r>
              <w:rPr>
                <w:rFonts w:ascii="Calibri" w:eastAsia="Times New Roman" w:hAnsi="Calibri" w:cs="Arial"/>
                <w:b/>
                <w:bCs/>
                <w:lang w:val="en-US" w:eastAsia="en-GB"/>
              </w:rPr>
              <w:t>3</w:t>
            </w:r>
            <w:r w:rsidR="00FE0DA4">
              <w:rPr>
                <w:rFonts w:ascii="Calibri" w:eastAsia="Times New Roman" w:hAnsi="Calibri" w:cs="Arial"/>
                <w:b/>
                <w:bCs/>
                <w:lang w:val="en-US" w:eastAsia="en-GB"/>
              </w:rPr>
              <w:t>7.5</w:t>
            </w:r>
            <w:r w:rsidRPr="002025C9">
              <w:rPr>
                <w:rFonts w:ascii="Calibri" w:eastAsia="Times New Roman" w:hAnsi="Calibri" w:cs="Arial"/>
                <w:lang w:val="en-US" w:eastAsia="en-GB"/>
              </w:rPr>
              <w:t xml:space="preserve"> hours per week. Your normal weekly working hours are </w:t>
            </w:r>
            <w:r>
              <w:rPr>
                <w:rFonts w:ascii="Calibri" w:eastAsia="Times New Roman" w:hAnsi="Calibri" w:cs="Arial"/>
                <w:b/>
                <w:bCs/>
                <w:lang w:val="en-US" w:eastAsia="en-GB"/>
              </w:rPr>
              <w:t>3</w:t>
            </w:r>
            <w:r w:rsidR="00FE0DA4">
              <w:rPr>
                <w:rFonts w:ascii="Calibri" w:eastAsia="Times New Roman" w:hAnsi="Calibri" w:cs="Arial"/>
                <w:b/>
                <w:bCs/>
                <w:lang w:val="en-US" w:eastAsia="en-GB"/>
              </w:rPr>
              <w:t xml:space="preserve">7.5 </w:t>
            </w:r>
            <w:r w:rsidRPr="002025C9">
              <w:rPr>
                <w:rFonts w:ascii="Calibri" w:eastAsia="Times New Roman" w:hAnsi="Calibri" w:cs="Arial"/>
                <w:lang w:val="en-US" w:eastAsia="en-GB"/>
              </w:rPr>
              <w:t>hours. Contracted hours that are less than the standard weekly working hours for your grade will be paid pro rata to the full time equivalent.</w:t>
            </w:r>
          </w:p>
          <w:p w14:paraId="7ED63B66" w14:textId="70F92B05" w:rsidR="006F13CF" w:rsidRPr="002025C9" w:rsidRDefault="006F13CF" w:rsidP="006F13CF">
            <w:pPr>
              <w:spacing w:after="0" w:line="240" w:lineRule="auto"/>
              <w:jc w:val="both"/>
              <w:rPr>
                <w:rFonts w:ascii="Calibri" w:eastAsia="Times New Roman" w:hAnsi="Calibri" w:cs="Arial"/>
                <w:lang w:val="en-IE" w:eastAsia="en-GB"/>
              </w:rPr>
            </w:pPr>
          </w:p>
        </w:tc>
      </w:tr>
      <w:tr w:rsidR="006F13CF" w:rsidRPr="006F13CF" w14:paraId="2CB9EC1A" w14:textId="77777777" w:rsidTr="00A317B0">
        <w:tc>
          <w:tcPr>
            <w:tcW w:w="2410" w:type="dxa"/>
          </w:tcPr>
          <w:p w14:paraId="6DED972A" w14:textId="77777777" w:rsidR="006F13CF" w:rsidRPr="006F13CF" w:rsidRDefault="006F13CF" w:rsidP="006F13CF">
            <w:pPr>
              <w:spacing w:after="0" w:line="240" w:lineRule="auto"/>
              <w:jc w:val="both"/>
              <w:rPr>
                <w:rFonts w:ascii="Calibri" w:eastAsia="Times New Roman" w:hAnsi="Calibri" w:cs="Arial"/>
                <w:b/>
                <w:bCs/>
                <w:lang w:eastAsia="en-GB"/>
              </w:rPr>
            </w:pPr>
            <w:r w:rsidRPr="006F13CF">
              <w:rPr>
                <w:rFonts w:ascii="Calibri" w:eastAsia="Times New Roman" w:hAnsi="Calibri" w:cs="Arial"/>
                <w:b/>
                <w:bCs/>
                <w:lang w:eastAsia="en-GB"/>
              </w:rPr>
              <w:t>Annual Leave</w:t>
            </w:r>
          </w:p>
        </w:tc>
        <w:tc>
          <w:tcPr>
            <w:tcW w:w="8505" w:type="dxa"/>
          </w:tcPr>
          <w:p w14:paraId="4ECD1560" w14:textId="77777777" w:rsidR="006F13CF" w:rsidRPr="006F13CF" w:rsidRDefault="006F13CF" w:rsidP="006F13CF">
            <w:pPr>
              <w:spacing w:after="0" w:line="240" w:lineRule="auto"/>
              <w:rPr>
                <w:rFonts w:ascii="Calibri" w:eastAsia="Times New Roman" w:hAnsi="Calibri" w:cs="Arial"/>
                <w:lang w:eastAsia="en-GB"/>
              </w:rPr>
            </w:pPr>
            <w:r w:rsidRPr="006F13CF">
              <w:rPr>
                <w:rFonts w:ascii="Calibri" w:eastAsia="Times New Roman" w:hAnsi="Calibri" w:cs="Arial"/>
                <w:lang w:eastAsia="en-GB"/>
              </w:rPr>
              <w:t>The annual leave associated with the post will be confirmed at job offer stage</w:t>
            </w:r>
          </w:p>
        </w:tc>
      </w:tr>
      <w:tr w:rsidR="006F13CF" w:rsidRPr="006F13CF" w14:paraId="289B335A" w14:textId="77777777" w:rsidTr="00A317B0">
        <w:tc>
          <w:tcPr>
            <w:tcW w:w="2410" w:type="dxa"/>
          </w:tcPr>
          <w:p w14:paraId="73A36E52" w14:textId="77777777" w:rsidR="006F13CF" w:rsidRPr="006F13CF" w:rsidRDefault="006F13CF" w:rsidP="006F13CF">
            <w:pPr>
              <w:spacing w:after="0" w:line="240" w:lineRule="auto"/>
              <w:jc w:val="both"/>
              <w:rPr>
                <w:rFonts w:ascii="Calibri" w:eastAsia="Times New Roman" w:hAnsi="Calibri" w:cs="Arial"/>
                <w:b/>
                <w:bCs/>
                <w:lang w:eastAsia="en-GB"/>
              </w:rPr>
            </w:pPr>
            <w:r w:rsidRPr="006F13CF">
              <w:rPr>
                <w:rFonts w:ascii="Calibri" w:eastAsia="Times New Roman" w:hAnsi="Calibri" w:cs="Arial"/>
                <w:b/>
                <w:bCs/>
                <w:lang w:eastAsia="en-GB"/>
              </w:rPr>
              <w:t>Superannuation</w:t>
            </w:r>
          </w:p>
          <w:p w14:paraId="5FCC2790" w14:textId="77777777" w:rsidR="006F13CF" w:rsidRPr="006F13CF" w:rsidRDefault="006F13CF" w:rsidP="006F13CF">
            <w:pPr>
              <w:spacing w:after="0" w:line="240" w:lineRule="auto"/>
              <w:jc w:val="both"/>
              <w:rPr>
                <w:rFonts w:ascii="Calibri" w:eastAsia="Times New Roman" w:hAnsi="Calibri" w:cs="Arial"/>
                <w:b/>
                <w:bCs/>
                <w:lang w:eastAsia="en-GB"/>
              </w:rPr>
            </w:pPr>
          </w:p>
          <w:p w14:paraId="3616AF2E" w14:textId="77777777" w:rsidR="006F13CF" w:rsidRPr="006F13CF" w:rsidRDefault="006F13CF" w:rsidP="006F13CF">
            <w:pPr>
              <w:spacing w:after="0" w:line="240" w:lineRule="auto"/>
              <w:jc w:val="both"/>
              <w:rPr>
                <w:rFonts w:ascii="Calibri" w:eastAsia="Times New Roman" w:hAnsi="Calibri" w:cs="Arial"/>
                <w:b/>
                <w:bCs/>
                <w:lang w:eastAsia="en-GB"/>
              </w:rPr>
            </w:pPr>
          </w:p>
        </w:tc>
        <w:tc>
          <w:tcPr>
            <w:tcW w:w="8505" w:type="dxa"/>
          </w:tcPr>
          <w:p w14:paraId="1F4B58D2" w14:textId="77777777" w:rsidR="006F13CF" w:rsidRPr="006F13CF" w:rsidRDefault="006F13CF" w:rsidP="006F13CF">
            <w:pPr>
              <w:spacing w:after="0" w:line="240" w:lineRule="auto"/>
              <w:jc w:val="both"/>
              <w:rPr>
                <w:rFonts w:ascii="Calibri" w:eastAsia="Times New Roman" w:hAnsi="Calibri" w:cs="Arial"/>
                <w:lang w:eastAsia="en-GB"/>
              </w:rPr>
            </w:pPr>
            <w:r w:rsidRPr="006F13CF">
              <w:rPr>
                <w:rFonts w:ascii="Calibri" w:eastAsia="Times New Roman" w:hAnsi="Calibri" w:cs="Arial"/>
                <w:lang w:eastAsia="en-GB"/>
              </w:rPr>
              <w:t>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the 01</w:t>
            </w:r>
            <w:r w:rsidRPr="006F13CF">
              <w:rPr>
                <w:rFonts w:ascii="Calibri" w:eastAsia="Times New Roman" w:hAnsi="Calibri" w:cs="Arial"/>
                <w:vertAlign w:val="superscript"/>
                <w:lang w:eastAsia="en-GB"/>
              </w:rPr>
              <w:t>st</w:t>
            </w:r>
            <w:r w:rsidRPr="006F13CF">
              <w:rPr>
                <w:rFonts w:ascii="Calibri" w:eastAsia="Times New Roman" w:hAnsi="Calibri" w:cs="Arial"/>
                <w:lang w:eastAsia="en-GB"/>
              </w:rPr>
              <w:t xml:space="preserve"> January 2005 pursuant to Section 60 of the Health Act 2004 are entitled to superannuation benefit terms under the HSE Scheme which are no less favourable to those which they were entitled to at 31</w:t>
            </w:r>
            <w:r w:rsidRPr="006F13CF">
              <w:rPr>
                <w:rFonts w:ascii="Calibri" w:eastAsia="Times New Roman" w:hAnsi="Calibri" w:cs="Arial"/>
                <w:vertAlign w:val="superscript"/>
                <w:lang w:eastAsia="en-GB"/>
              </w:rPr>
              <w:t>st</w:t>
            </w:r>
            <w:r w:rsidRPr="006F13CF">
              <w:rPr>
                <w:rFonts w:ascii="Calibri" w:eastAsia="Times New Roman" w:hAnsi="Calibri" w:cs="Arial"/>
                <w:lang w:eastAsia="en-GB"/>
              </w:rPr>
              <w:t xml:space="preserve"> December 2004.</w:t>
            </w:r>
          </w:p>
        </w:tc>
      </w:tr>
      <w:tr w:rsidR="006F13CF" w:rsidRPr="006F13CF" w14:paraId="421D4E44" w14:textId="77777777" w:rsidTr="00A317B0">
        <w:tc>
          <w:tcPr>
            <w:tcW w:w="2410" w:type="dxa"/>
          </w:tcPr>
          <w:p w14:paraId="650DCCF9" w14:textId="77777777" w:rsidR="006F13CF" w:rsidRPr="006F13CF" w:rsidRDefault="006F13CF" w:rsidP="006F13CF">
            <w:pPr>
              <w:spacing w:after="0" w:line="240" w:lineRule="auto"/>
              <w:jc w:val="both"/>
              <w:rPr>
                <w:rFonts w:ascii="Calibri" w:eastAsia="Times New Roman" w:hAnsi="Calibri" w:cs="Arial"/>
                <w:b/>
                <w:bCs/>
                <w:lang w:eastAsia="en-GB"/>
              </w:rPr>
            </w:pPr>
            <w:r w:rsidRPr="006F13CF">
              <w:rPr>
                <w:rFonts w:ascii="Calibri" w:eastAsia="Times New Roman" w:hAnsi="Calibri" w:cs="Arial"/>
                <w:b/>
                <w:bCs/>
                <w:lang w:eastAsia="en-GB"/>
              </w:rPr>
              <w:t>Age</w:t>
            </w:r>
          </w:p>
        </w:tc>
        <w:tc>
          <w:tcPr>
            <w:tcW w:w="8505" w:type="dxa"/>
          </w:tcPr>
          <w:p w14:paraId="5D7D5F05" w14:textId="77777777" w:rsidR="002025C9" w:rsidRPr="002025C9" w:rsidRDefault="002025C9" w:rsidP="002025C9">
            <w:pPr>
              <w:autoSpaceDE w:val="0"/>
              <w:autoSpaceDN w:val="0"/>
              <w:adjustRightInd w:val="0"/>
              <w:spacing w:after="0" w:line="240" w:lineRule="auto"/>
              <w:rPr>
                <w:rFonts w:ascii="Calibri" w:eastAsia="Times New Roman" w:hAnsi="Calibri" w:cs="Arial"/>
                <w:i/>
                <w:iCs/>
                <w:lang w:val="en-IE" w:eastAsia="en-GB"/>
              </w:rPr>
            </w:pPr>
            <w:r w:rsidRPr="002025C9">
              <w:rPr>
                <w:rFonts w:ascii="Calibri" w:eastAsia="Times New Roman" w:hAnsi="Calibri" w:cs="Arial"/>
                <w:lang w:val="en-IE" w:eastAsia="en-GB"/>
              </w:rPr>
              <w:t>The Public Service Superannuation (Age of Retirement) Act, 2018* set 70 years as the compulsory retirement age for public servants.</w:t>
            </w:r>
            <w:r w:rsidRPr="002025C9">
              <w:rPr>
                <w:rFonts w:ascii="Calibri" w:eastAsia="Times New Roman" w:hAnsi="Calibri" w:cs="Arial"/>
                <w:i/>
                <w:iCs/>
                <w:lang w:val="en-IE" w:eastAsia="en-GB"/>
              </w:rPr>
              <w:t xml:space="preserve"> </w:t>
            </w:r>
          </w:p>
          <w:p w14:paraId="2DB3389B" w14:textId="77777777" w:rsidR="002025C9" w:rsidRPr="002025C9" w:rsidRDefault="002025C9" w:rsidP="002025C9">
            <w:pPr>
              <w:autoSpaceDE w:val="0"/>
              <w:autoSpaceDN w:val="0"/>
              <w:adjustRightInd w:val="0"/>
              <w:spacing w:after="0" w:line="240" w:lineRule="auto"/>
              <w:rPr>
                <w:rFonts w:ascii="Calibri" w:eastAsia="Times New Roman" w:hAnsi="Calibri" w:cs="Arial"/>
                <w:i/>
                <w:iCs/>
                <w:lang w:val="en-IE" w:eastAsia="en-GB"/>
              </w:rPr>
            </w:pPr>
          </w:p>
          <w:p w14:paraId="4F8F5A77" w14:textId="77777777" w:rsidR="002025C9" w:rsidRPr="002025C9" w:rsidRDefault="002025C9" w:rsidP="002025C9">
            <w:pPr>
              <w:autoSpaceDE w:val="0"/>
              <w:autoSpaceDN w:val="0"/>
              <w:adjustRightInd w:val="0"/>
              <w:spacing w:after="0" w:line="240" w:lineRule="auto"/>
              <w:rPr>
                <w:rFonts w:ascii="Calibri" w:eastAsia="Times New Roman" w:hAnsi="Calibri" w:cs="Arial"/>
                <w:b/>
                <w:bCs/>
                <w:iCs/>
                <w:lang w:val="en-IE" w:eastAsia="en-GB"/>
              </w:rPr>
            </w:pPr>
            <w:r w:rsidRPr="002025C9">
              <w:rPr>
                <w:rFonts w:ascii="Calibri" w:eastAsia="Times New Roman" w:hAnsi="Calibri" w:cs="Arial"/>
                <w:b/>
                <w:bCs/>
                <w:iCs/>
                <w:lang w:val="en-IE" w:eastAsia="en-GB"/>
              </w:rPr>
              <w:t>* Public Servants not affected by this legislation:</w:t>
            </w:r>
          </w:p>
          <w:p w14:paraId="498E5DFF" w14:textId="77777777" w:rsidR="002025C9" w:rsidRPr="002025C9" w:rsidRDefault="002025C9" w:rsidP="002025C9">
            <w:pPr>
              <w:autoSpaceDE w:val="0"/>
              <w:autoSpaceDN w:val="0"/>
              <w:adjustRightInd w:val="0"/>
              <w:spacing w:after="0" w:line="240" w:lineRule="auto"/>
              <w:rPr>
                <w:rFonts w:ascii="Calibri" w:eastAsia="Times New Roman" w:hAnsi="Calibri" w:cs="Arial"/>
                <w:lang w:val="en-IE" w:eastAsia="en-GB"/>
              </w:rPr>
            </w:pPr>
            <w:r w:rsidRPr="002025C9">
              <w:rPr>
                <w:rFonts w:ascii="Calibri" w:eastAsia="Times New Roman" w:hAnsi="Calibri" w:cs="Arial"/>
                <w:lang w:val="en-IE" w:eastAsia="en-GB"/>
              </w:rPr>
              <w:t>Public servants joining the public service or re-joining the public service with a 26-week break in service, between 1 April 2004 and 31 December 2012 (new entrants) have no compulsory retirement age.</w:t>
            </w:r>
          </w:p>
          <w:p w14:paraId="75B8E683" w14:textId="77777777" w:rsidR="002025C9" w:rsidRPr="002025C9" w:rsidRDefault="002025C9" w:rsidP="002025C9">
            <w:pPr>
              <w:autoSpaceDE w:val="0"/>
              <w:autoSpaceDN w:val="0"/>
              <w:adjustRightInd w:val="0"/>
              <w:spacing w:after="0" w:line="240" w:lineRule="auto"/>
              <w:rPr>
                <w:rFonts w:ascii="Calibri" w:eastAsia="Times New Roman" w:hAnsi="Calibri" w:cs="Arial"/>
                <w:lang w:val="en-IE" w:eastAsia="en-GB"/>
              </w:rPr>
            </w:pPr>
          </w:p>
          <w:p w14:paraId="5170187D" w14:textId="77777777" w:rsidR="002025C9" w:rsidRPr="002025C9" w:rsidRDefault="002025C9" w:rsidP="002025C9">
            <w:pPr>
              <w:autoSpaceDE w:val="0"/>
              <w:autoSpaceDN w:val="0"/>
              <w:adjustRightInd w:val="0"/>
              <w:spacing w:after="0" w:line="240" w:lineRule="auto"/>
              <w:rPr>
                <w:rFonts w:ascii="Calibri" w:eastAsia="Times New Roman" w:hAnsi="Calibri" w:cs="Arial"/>
                <w:lang w:val="en-IE" w:eastAsia="en-GB"/>
              </w:rPr>
            </w:pPr>
            <w:r w:rsidRPr="002025C9">
              <w:rPr>
                <w:rFonts w:ascii="Calibri" w:eastAsia="Times New Roman" w:hAnsi="Calibri" w:cs="Arial"/>
                <w:lang w:val="en-IE" w:eastAsia="en-GB"/>
              </w:rPr>
              <w:t>Public servants, joining the public service or re-joining the public service after a 26 week break, after 1 January 2013 are members of the Single Pension Scheme and have a compulsory retirement age of 70.</w:t>
            </w:r>
          </w:p>
          <w:p w14:paraId="546858A3" w14:textId="77777777" w:rsidR="006F13CF" w:rsidRPr="006F13CF" w:rsidRDefault="006F13CF" w:rsidP="002025C9">
            <w:pPr>
              <w:autoSpaceDE w:val="0"/>
              <w:autoSpaceDN w:val="0"/>
              <w:adjustRightInd w:val="0"/>
              <w:spacing w:after="0" w:line="240" w:lineRule="auto"/>
              <w:rPr>
                <w:rFonts w:ascii="Calibri" w:eastAsia="Times New Roman" w:hAnsi="Calibri" w:cs="Arial"/>
                <w:lang w:eastAsia="en-GB"/>
              </w:rPr>
            </w:pPr>
          </w:p>
        </w:tc>
      </w:tr>
      <w:tr w:rsidR="006F13CF" w:rsidRPr="006F13CF" w14:paraId="38100009" w14:textId="77777777" w:rsidTr="00A317B0">
        <w:tc>
          <w:tcPr>
            <w:tcW w:w="2410" w:type="dxa"/>
          </w:tcPr>
          <w:p w14:paraId="79505380" w14:textId="77777777" w:rsidR="006F13CF" w:rsidRPr="006F13CF" w:rsidRDefault="006F13CF" w:rsidP="006F13CF">
            <w:pPr>
              <w:spacing w:after="0" w:line="240" w:lineRule="auto"/>
              <w:jc w:val="both"/>
              <w:rPr>
                <w:rFonts w:ascii="Calibri" w:eastAsia="Times New Roman" w:hAnsi="Calibri" w:cs="Arial"/>
                <w:b/>
                <w:bCs/>
                <w:lang w:eastAsia="en-GB"/>
              </w:rPr>
            </w:pPr>
            <w:r w:rsidRPr="006F13CF">
              <w:rPr>
                <w:rFonts w:ascii="Calibri" w:eastAsia="Times New Roman" w:hAnsi="Calibri" w:cs="Arial"/>
                <w:b/>
                <w:bCs/>
                <w:lang w:eastAsia="en-GB"/>
              </w:rPr>
              <w:t>Probation</w:t>
            </w:r>
          </w:p>
        </w:tc>
        <w:tc>
          <w:tcPr>
            <w:tcW w:w="8505" w:type="dxa"/>
          </w:tcPr>
          <w:p w14:paraId="19A05CAC" w14:textId="77777777" w:rsidR="006F13CF" w:rsidRPr="006F13CF" w:rsidRDefault="006F13CF" w:rsidP="006F13CF">
            <w:pPr>
              <w:keepNext/>
              <w:tabs>
                <w:tab w:val="left" w:pos="-720"/>
                <w:tab w:val="left" w:pos="0"/>
                <w:tab w:val="left" w:pos="720"/>
              </w:tabs>
              <w:suppressAutoHyphens/>
              <w:spacing w:after="0" w:line="240" w:lineRule="auto"/>
              <w:jc w:val="both"/>
              <w:outlineLvl w:val="6"/>
              <w:rPr>
                <w:rFonts w:ascii="Calibri" w:eastAsia="Times New Roman" w:hAnsi="Calibri" w:cs="Arial"/>
                <w:spacing w:val="-3"/>
              </w:rPr>
            </w:pPr>
            <w:r w:rsidRPr="006F13CF">
              <w:rPr>
                <w:rFonts w:ascii="Calibri" w:eastAsia="Times New Roman" w:hAnsi="Calibri" w:cs="Arial"/>
                <w:spacing w:val="-3"/>
              </w:rPr>
              <w:t xml:space="preserve">Every appointment of a person who is not already a permanent officer of the </w:t>
            </w:r>
            <w:r w:rsidRPr="006F13CF">
              <w:rPr>
                <w:rFonts w:ascii="Calibri" w:eastAsia="Times New Roman" w:hAnsi="Calibri" w:cs="Arial"/>
                <w:spacing w:val="-3"/>
                <w:shd w:val="clear" w:color="auto" w:fill="FFFFFF"/>
              </w:rPr>
              <w:t>Health Service Executive or of a Local Authority</w:t>
            </w:r>
            <w:r w:rsidRPr="006F13CF">
              <w:rPr>
                <w:rFonts w:ascii="Calibri" w:eastAsia="Times New Roman" w:hAnsi="Calibri" w:cs="Arial"/>
                <w:spacing w:val="-3"/>
              </w:rPr>
              <w:t xml:space="preserve"> shall be subject to a probationary period of 12 months as stipulated in the Department of Health Circular No.10/71.</w:t>
            </w:r>
          </w:p>
        </w:tc>
      </w:tr>
      <w:tr w:rsidR="00850961" w:rsidRPr="006F13CF" w14:paraId="458405D3" w14:textId="77777777" w:rsidTr="00A317B0">
        <w:tc>
          <w:tcPr>
            <w:tcW w:w="2410" w:type="dxa"/>
          </w:tcPr>
          <w:p w14:paraId="58DE3308" w14:textId="77777777" w:rsidR="00850961" w:rsidRPr="00850961" w:rsidRDefault="00850961" w:rsidP="00850961">
            <w:pPr>
              <w:rPr>
                <w:rFonts w:cstheme="minorHAnsi"/>
                <w:b/>
                <w:bCs/>
              </w:rPr>
            </w:pPr>
            <w:r w:rsidRPr="00850961">
              <w:rPr>
                <w:rFonts w:cstheme="minorHAnsi"/>
                <w:b/>
                <w:bCs/>
              </w:rPr>
              <w:t>Protection of children guidance and legislation</w:t>
            </w:r>
          </w:p>
          <w:p w14:paraId="5F58AAF9" w14:textId="77777777" w:rsidR="00850961" w:rsidRPr="00850961" w:rsidRDefault="00850961" w:rsidP="00850961">
            <w:pPr>
              <w:rPr>
                <w:rFonts w:cstheme="minorHAnsi"/>
                <w:b/>
                <w:bCs/>
              </w:rPr>
            </w:pPr>
          </w:p>
        </w:tc>
        <w:tc>
          <w:tcPr>
            <w:tcW w:w="8505" w:type="dxa"/>
          </w:tcPr>
          <w:p w14:paraId="67A3EFF7" w14:textId="77777777" w:rsidR="00850961" w:rsidRPr="00850961" w:rsidRDefault="00850961" w:rsidP="00850961">
            <w:pPr>
              <w:jc w:val="both"/>
              <w:rPr>
                <w:rFonts w:cstheme="minorHAnsi"/>
              </w:rPr>
            </w:pPr>
            <w:r w:rsidRPr="00850961">
              <w:rPr>
                <w:rFonts w:cstheme="minorHAnsi"/>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w:t>
            </w:r>
          </w:p>
          <w:p w14:paraId="1739CAF2" w14:textId="77777777" w:rsidR="00850961" w:rsidRPr="00850961" w:rsidRDefault="00850961" w:rsidP="00850961">
            <w:pPr>
              <w:jc w:val="both"/>
              <w:rPr>
                <w:rFonts w:cstheme="minorHAnsi"/>
              </w:rPr>
            </w:pPr>
            <w:r w:rsidRPr="00850961">
              <w:rPr>
                <w:rFonts w:cstheme="minorHAnsi"/>
              </w:rPr>
              <w:t xml:space="preserve">Some staff have additional responsibilities such as Line Managers, Designated Officers and Mandated Persons. </w:t>
            </w:r>
          </w:p>
          <w:p w14:paraId="1F2B7531" w14:textId="77777777" w:rsidR="00850961" w:rsidRPr="00850961" w:rsidRDefault="00850961" w:rsidP="00850961">
            <w:pPr>
              <w:jc w:val="both"/>
              <w:rPr>
                <w:rFonts w:cstheme="minorHAnsi"/>
              </w:rPr>
            </w:pPr>
            <w:r w:rsidRPr="00850961">
              <w:rPr>
                <w:rFonts w:cstheme="minorHAnsi"/>
              </w:rPr>
              <w:t xml:space="preserve">In the HSE, all Mandated Persons under the Children First Act 2015 are appointed as Designated Officers under the Protections for Persons Reporting Child Abuse Act 1998. You should check </w:t>
            </w:r>
            <w:hyperlink r:id="rId14" w:anchor="SCHED2" w:history="1">
              <w:r w:rsidRPr="00850961">
                <w:rPr>
                  <w:rStyle w:val="Hyperlink"/>
                  <w:rFonts w:cstheme="minorHAnsi"/>
                </w:rPr>
                <w:t>Schedule 2</w:t>
              </w:r>
              <w:r w:rsidRPr="00850961">
                <w:rPr>
                  <w:rFonts w:cstheme="minorHAnsi"/>
                </w:rPr>
                <w:t xml:space="preserve"> of the Children First Act 2015</w:t>
              </w:r>
            </w:hyperlink>
            <w:r w:rsidRPr="00850961">
              <w:rPr>
                <w:rFonts w:cstheme="minorHAnsi"/>
              </w:rPr>
              <w:t xml:space="preserve"> to see if you are a Mandated Person, and therefore a HSE Designated Officer, and be familiar with the related roles and legal responsibilities. </w:t>
            </w:r>
          </w:p>
          <w:p w14:paraId="613B9305" w14:textId="77777777" w:rsidR="00850961" w:rsidRPr="00850961" w:rsidRDefault="00850961" w:rsidP="00850961">
            <w:pPr>
              <w:jc w:val="both"/>
              <w:rPr>
                <w:rFonts w:cstheme="minorHAnsi"/>
              </w:rPr>
            </w:pPr>
            <w:r w:rsidRPr="00850961">
              <w:rPr>
                <w:rFonts w:cstheme="minorHAnsi"/>
              </w:rPr>
              <w:lastRenderedPageBreak/>
              <w:t xml:space="preserve">Visit </w:t>
            </w:r>
            <w:hyperlink r:id="rId15" w:history="1">
              <w:r w:rsidRPr="00850961">
                <w:rPr>
                  <w:rStyle w:val="Hyperlink"/>
                  <w:rFonts w:cstheme="minorHAnsi"/>
                </w:rPr>
                <w:t>HSE Children First</w:t>
              </w:r>
              <w:r w:rsidRPr="00850961">
                <w:rPr>
                  <w:rFonts w:cstheme="minorHAnsi"/>
                </w:rPr>
                <w:t xml:space="preserve"> </w:t>
              </w:r>
            </w:hyperlink>
            <w:r w:rsidRPr="00850961">
              <w:rPr>
                <w:rFonts w:cstheme="minorHAnsi"/>
              </w:rPr>
              <w:t xml:space="preserve">for further information, guidance and resources. </w:t>
            </w:r>
          </w:p>
        </w:tc>
      </w:tr>
      <w:tr w:rsidR="00850961" w:rsidRPr="006F13CF" w14:paraId="204E1D06" w14:textId="77777777" w:rsidTr="00A317B0">
        <w:trPr>
          <w:trHeight w:val="1138"/>
        </w:trPr>
        <w:tc>
          <w:tcPr>
            <w:tcW w:w="2410" w:type="dxa"/>
            <w:tcBorders>
              <w:top w:val="single" w:sz="4" w:space="0" w:color="auto"/>
              <w:left w:val="single" w:sz="4" w:space="0" w:color="auto"/>
              <w:bottom w:val="single" w:sz="4" w:space="0" w:color="auto"/>
              <w:right w:val="single" w:sz="4" w:space="0" w:color="auto"/>
            </w:tcBorders>
          </w:tcPr>
          <w:p w14:paraId="74E055C7" w14:textId="77777777" w:rsidR="00850961" w:rsidRPr="006F13CF" w:rsidRDefault="00850961" w:rsidP="00850961">
            <w:pPr>
              <w:spacing w:after="0" w:line="240" w:lineRule="auto"/>
              <w:jc w:val="both"/>
              <w:rPr>
                <w:rFonts w:ascii="Calibri" w:eastAsia="Times New Roman" w:hAnsi="Calibri" w:cs="Arial"/>
                <w:b/>
                <w:bCs/>
                <w:lang w:eastAsia="en-GB"/>
              </w:rPr>
            </w:pPr>
            <w:r w:rsidRPr="006F13CF">
              <w:rPr>
                <w:rFonts w:ascii="Calibri" w:eastAsia="Times New Roman" w:hAnsi="Calibri" w:cs="Arial"/>
                <w:b/>
                <w:bCs/>
                <w:lang w:eastAsia="en-GB"/>
              </w:rPr>
              <w:lastRenderedPageBreak/>
              <w:t>Infection Control</w:t>
            </w:r>
          </w:p>
        </w:tc>
        <w:tc>
          <w:tcPr>
            <w:tcW w:w="8505" w:type="dxa"/>
            <w:tcBorders>
              <w:top w:val="single" w:sz="4" w:space="0" w:color="auto"/>
              <w:left w:val="single" w:sz="4" w:space="0" w:color="auto"/>
              <w:bottom w:val="single" w:sz="4" w:space="0" w:color="auto"/>
              <w:right w:val="single" w:sz="4" w:space="0" w:color="auto"/>
            </w:tcBorders>
          </w:tcPr>
          <w:p w14:paraId="5D47A33C" w14:textId="77777777" w:rsidR="00850961" w:rsidRPr="00850961" w:rsidRDefault="00850961" w:rsidP="00850961">
            <w:pPr>
              <w:jc w:val="both"/>
              <w:rPr>
                <w:rFonts w:cstheme="minorHAnsi"/>
              </w:rPr>
            </w:pPr>
            <w:r w:rsidRPr="00850961">
              <w:rPr>
                <w:rFonts w:cstheme="minorHAnsi"/>
              </w:rPr>
              <w:t xml:space="preserve">Have a working knowledge of Health Information and Quality Authority (HIQA) Standards as they apply to the role for example, Standards for Healthcare, National Standards for the Prevention and Control of Healthcare Associated Infections, Hygiene Standards etc. </w:t>
            </w:r>
            <w:r w:rsidRPr="00850961">
              <w:rPr>
                <w:rFonts w:cstheme="minorHAnsi"/>
                <w:iCs/>
              </w:rPr>
              <w:t>and comply with associated HSE protocols for implementing and maintaining these standards as appropriate to the role.</w:t>
            </w:r>
          </w:p>
        </w:tc>
      </w:tr>
      <w:tr w:rsidR="00850961" w:rsidRPr="006F13CF" w14:paraId="0978F11C" w14:textId="77777777" w:rsidTr="00A317B0">
        <w:trPr>
          <w:trHeight w:val="1138"/>
        </w:trPr>
        <w:tc>
          <w:tcPr>
            <w:tcW w:w="2410" w:type="dxa"/>
            <w:tcBorders>
              <w:top w:val="single" w:sz="4" w:space="0" w:color="auto"/>
              <w:left w:val="single" w:sz="4" w:space="0" w:color="auto"/>
              <w:bottom w:val="single" w:sz="4" w:space="0" w:color="auto"/>
              <w:right w:val="single" w:sz="4" w:space="0" w:color="auto"/>
            </w:tcBorders>
          </w:tcPr>
          <w:p w14:paraId="6FBC3C0E" w14:textId="77777777" w:rsidR="00850961" w:rsidRPr="006F13CF" w:rsidRDefault="00850961" w:rsidP="00850961">
            <w:pPr>
              <w:spacing w:after="0" w:line="240" w:lineRule="auto"/>
              <w:jc w:val="both"/>
              <w:rPr>
                <w:rFonts w:ascii="Calibri" w:eastAsia="Times New Roman" w:hAnsi="Calibri" w:cs="Arial"/>
                <w:b/>
                <w:bCs/>
                <w:lang w:eastAsia="en-GB"/>
              </w:rPr>
            </w:pPr>
            <w:r w:rsidRPr="006F13CF">
              <w:rPr>
                <w:rFonts w:ascii="Calibri" w:eastAsia="Times New Roman" w:hAnsi="Calibri" w:cs="Arial"/>
                <w:b/>
                <w:lang w:eastAsia="en-GB"/>
              </w:rPr>
              <w:t>Health &amp; Safety</w:t>
            </w:r>
          </w:p>
        </w:tc>
        <w:tc>
          <w:tcPr>
            <w:tcW w:w="8505" w:type="dxa"/>
            <w:tcBorders>
              <w:top w:val="single" w:sz="4" w:space="0" w:color="auto"/>
              <w:left w:val="single" w:sz="4" w:space="0" w:color="auto"/>
              <w:bottom w:val="single" w:sz="4" w:space="0" w:color="auto"/>
              <w:right w:val="single" w:sz="4" w:space="0" w:color="auto"/>
            </w:tcBorders>
          </w:tcPr>
          <w:p w14:paraId="2358CCDD" w14:textId="77777777" w:rsidR="00850961" w:rsidRPr="006F13CF" w:rsidRDefault="00850961" w:rsidP="00850961">
            <w:pPr>
              <w:spacing w:after="0" w:line="240" w:lineRule="auto"/>
              <w:jc w:val="both"/>
              <w:rPr>
                <w:rFonts w:ascii="Calibri" w:eastAsia="Times New Roman" w:hAnsi="Calibri" w:cs="Arial"/>
                <w:lang w:eastAsia="en-GB"/>
              </w:rPr>
            </w:pPr>
            <w:r w:rsidRPr="006F13CF">
              <w:rPr>
                <w:rFonts w:ascii="Calibri" w:eastAsia="Times New Roman" w:hAnsi="Calibri" w:cs="Arial"/>
                <w:lang w:eastAsia="en-GB"/>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Site Specific Safety Statement (SSSS). </w:t>
            </w:r>
          </w:p>
          <w:p w14:paraId="20B803CB" w14:textId="77777777" w:rsidR="00850961" w:rsidRPr="006F13CF" w:rsidRDefault="00850961" w:rsidP="00850961">
            <w:pPr>
              <w:spacing w:after="0" w:line="240" w:lineRule="auto"/>
              <w:ind w:firstLine="720"/>
              <w:jc w:val="both"/>
              <w:rPr>
                <w:rFonts w:ascii="Calibri" w:eastAsia="Times New Roman" w:hAnsi="Calibri" w:cs="Arial"/>
                <w:lang w:eastAsia="en-GB"/>
              </w:rPr>
            </w:pPr>
          </w:p>
          <w:p w14:paraId="4E763D7D" w14:textId="77777777" w:rsidR="00850961" w:rsidRPr="006F13CF" w:rsidRDefault="00850961" w:rsidP="00850961">
            <w:pPr>
              <w:spacing w:after="0" w:line="240" w:lineRule="auto"/>
              <w:jc w:val="both"/>
              <w:rPr>
                <w:rFonts w:ascii="Calibri" w:eastAsia="Times New Roman" w:hAnsi="Calibri" w:cs="Arial"/>
                <w:lang w:eastAsia="en-GB"/>
              </w:rPr>
            </w:pPr>
            <w:r w:rsidRPr="006F13CF">
              <w:rPr>
                <w:rFonts w:ascii="Calibri" w:eastAsia="Times New Roman" w:hAnsi="Calibri" w:cs="Arial"/>
                <w:lang w:eastAsia="en-GB"/>
              </w:rPr>
              <w:t>Key responsibilities include:</w:t>
            </w:r>
          </w:p>
          <w:p w14:paraId="2921CDD6" w14:textId="77777777" w:rsidR="00850961" w:rsidRPr="006F13CF" w:rsidRDefault="00850961" w:rsidP="00850961">
            <w:pPr>
              <w:spacing w:after="0" w:line="240" w:lineRule="auto"/>
              <w:jc w:val="both"/>
              <w:rPr>
                <w:rFonts w:ascii="Calibri" w:eastAsia="Times New Roman" w:hAnsi="Calibri" w:cs="Arial"/>
                <w:highlight w:val="yellow"/>
                <w:lang w:eastAsia="en-GB"/>
              </w:rPr>
            </w:pPr>
          </w:p>
          <w:p w14:paraId="10E25406" w14:textId="77777777" w:rsidR="00850961" w:rsidRPr="006F13CF" w:rsidRDefault="00850961" w:rsidP="0092081A">
            <w:pPr>
              <w:numPr>
                <w:ilvl w:val="0"/>
                <w:numId w:val="1"/>
              </w:numPr>
              <w:spacing w:after="0" w:line="240" w:lineRule="auto"/>
              <w:ind w:left="714" w:hanging="357"/>
              <w:jc w:val="both"/>
              <w:rPr>
                <w:rFonts w:ascii="Calibri" w:eastAsia="Times New Roman" w:hAnsi="Calibri" w:cs="Arial"/>
                <w:lang w:eastAsia="en-GB"/>
              </w:rPr>
            </w:pPr>
            <w:r w:rsidRPr="006F13CF">
              <w:rPr>
                <w:rFonts w:ascii="Calibri" w:eastAsia="Times New Roman" w:hAnsi="Calibri" w:cs="Arial"/>
                <w:lang w:eastAsia="en-GB"/>
              </w:rPr>
              <w:t>Developing a SSSS for the department/service</w:t>
            </w:r>
            <w:r w:rsidRPr="006F13CF">
              <w:rPr>
                <w:rFonts w:ascii="Calibri" w:eastAsia="Calibri" w:hAnsi="Calibri" w:cs="Times New Roman"/>
                <w:vertAlign w:val="superscript"/>
                <w:lang w:eastAsia="en-GB"/>
              </w:rPr>
              <w:footnoteReference w:id="1"/>
            </w:r>
            <w:r w:rsidRPr="006F13CF">
              <w:rPr>
                <w:rFonts w:ascii="Calibri" w:eastAsia="Times New Roman" w:hAnsi="Calibri" w:cs="Arial"/>
                <w:lang w:eastAsia="en-GB"/>
              </w:rPr>
              <w:t>, as applicable, based on the identification of hazards and the assessment of risks, and reviewing/updating same on a regular basis (at least annually) and in the event of any significant change in the work activity or place of work.</w:t>
            </w:r>
          </w:p>
          <w:p w14:paraId="55BE3661" w14:textId="77777777" w:rsidR="00850961" w:rsidRPr="006F13CF" w:rsidRDefault="00850961" w:rsidP="0092081A">
            <w:pPr>
              <w:numPr>
                <w:ilvl w:val="0"/>
                <w:numId w:val="1"/>
              </w:numPr>
              <w:spacing w:after="0" w:line="240" w:lineRule="auto"/>
              <w:ind w:left="714" w:hanging="357"/>
              <w:jc w:val="both"/>
              <w:rPr>
                <w:rFonts w:ascii="Calibri" w:eastAsia="Times New Roman" w:hAnsi="Calibri" w:cs="Arial"/>
                <w:lang w:eastAsia="en-GB"/>
              </w:rPr>
            </w:pPr>
            <w:r w:rsidRPr="006F13CF">
              <w:rPr>
                <w:rFonts w:ascii="Calibri" w:eastAsia="Times New Roman" w:hAnsi="Calibri" w:cs="Arial"/>
                <w:lang w:eastAsia="en-GB"/>
              </w:rPr>
              <w:t>Ensuring that Occupational Safety and Health (OSH) is integrated into day-to-day business, providing Systems Of Work (SOW) that are planned, organised, performed, maintained and revised as appropriate, and ensuring that all safety related records are maintained and available for inspection.</w:t>
            </w:r>
          </w:p>
          <w:p w14:paraId="7D391D06" w14:textId="77777777" w:rsidR="00850961" w:rsidRPr="006F13CF" w:rsidRDefault="00850961" w:rsidP="0092081A">
            <w:pPr>
              <w:numPr>
                <w:ilvl w:val="0"/>
                <w:numId w:val="1"/>
              </w:numPr>
              <w:spacing w:after="0" w:line="240" w:lineRule="auto"/>
              <w:ind w:left="714" w:hanging="357"/>
              <w:jc w:val="both"/>
              <w:rPr>
                <w:rFonts w:ascii="Calibri" w:eastAsia="Times New Roman" w:hAnsi="Calibri" w:cs="Arial"/>
                <w:lang w:eastAsia="en-GB"/>
              </w:rPr>
            </w:pPr>
            <w:r w:rsidRPr="006F13CF">
              <w:rPr>
                <w:rFonts w:ascii="Calibri" w:eastAsia="Times New Roman" w:hAnsi="Calibri" w:cs="Arial"/>
                <w:lang w:eastAsia="en-GB"/>
              </w:rPr>
              <w:t>Consulting and communicating with staff and safety representatives on OSH matters.</w:t>
            </w:r>
          </w:p>
          <w:p w14:paraId="131B5DB4" w14:textId="77777777" w:rsidR="00850961" w:rsidRPr="006F13CF" w:rsidRDefault="00850961" w:rsidP="0092081A">
            <w:pPr>
              <w:numPr>
                <w:ilvl w:val="0"/>
                <w:numId w:val="1"/>
              </w:numPr>
              <w:spacing w:after="0" w:line="240" w:lineRule="auto"/>
              <w:ind w:left="714" w:hanging="357"/>
              <w:jc w:val="both"/>
              <w:rPr>
                <w:rFonts w:ascii="Calibri" w:eastAsia="Times New Roman" w:hAnsi="Calibri" w:cs="Arial"/>
                <w:lang w:eastAsia="en-GB"/>
              </w:rPr>
            </w:pPr>
            <w:r w:rsidRPr="006F13CF">
              <w:rPr>
                <w:rFonts w:ascii="Calibri" w:eastAsia="Times New Roman" w:hAnsi="Calibri" w:cs="Arial"/>
                <w:lang w:eastAsia="en-GB"/>
              </w:rPr>
              <w:t>Ensuring a training needs assessment (TNA) is undertaken for employees, facilitating their attendance at statutory OSH training, and ensuring records are maintained for each employee.</w:t>
            </w:r>
          </w:p>
          <w:p w14:paraId="1BE672DF" w14:textId="77777777" w:rsidR="00850961" w:rsidRPr="006F13CF" w:rsidRDefault="00850961" w:rsidP="0092081A">
            <w:pPr>
              <w:numPr>
                <w:ilvl w:val="0"/>
                <w:numId w:val="1"/>
              </w:numPr>
              <w:spacing w:after="0" w:line="240" w:lineRule="auto"/>
              <w:ind w:left="714" w:hanging="357"/>
              <w:jc w:val="both"/>
              <w:rPr>
                <w:rFonts w:ascii="Calibri" w:eastAsia="Times New Roman" w:hAnsi="Calibri" w:cs="Arial"/>
                <w:lang w:eastAsia="en-GB"/>
              </w:rPr>
            </w:pPr>
            <w:r w:rsidRPr="006F13CF">
              <w:rPr>
                <w:rFonts w:ascii="Calibri" w:eastAsia="Times New Roman" w:hAnsi="Calibri" w:cs="Arial"/>
                <w:lang w:eastAsia="en-GB"/>
              </w:rPr>
              <w:t>Ensuring that all incidents occurring within the relevant department/service are appropriately managed and investigated in accordance with HSE procedures</w:t>
            </w:r>
            <w:r w:rsidRPr="006F13CF">
              <w:rPr>
                <w:rFonts w:ascii="Calibri" w:eastAsia="Calibri" w:hAnsi="Calibri" w:cs="Times New Roman"/>
                <w:vertAlign w:val="superscript"/>
                <w:lang w:eastAsia="en-GB"/>
              </w:rPr>
              <w:footnoteReference w:id="2"/>
            </w:r>
            <w:r w:rsidRPr="006F13CF">
              <w:rPr>
                <w:rFonts w:ascii="Calibri" w:eastAsia="Times New Roman" w:hAnsi="Calibri" w:cs="Arial"/>
                <w:lang w:eastAsia="en-GB"/>
              </w:rPr>
              <w:t>.</w:t>
            </w:r>
          </w:p>
          <w:p w14:paraId="72D19C7E" w14:textId="77777777" w:rsidR="00850961" w:rsidRPr="006F13CF" w:rsidRDefault="00850961" w:rsidP="0092081A">
            <w:pPr>
              <w:numPr>
                <w:ilvl w:val="0"/>
                <w:numId w:val="1"/>
              </w:numPr>
              <w:spacing w:after="0" w:line="240" w:lineRule="auto"/>
              <w:ind w:left="714" w:hanging="357"/>
              <w:jc w:val="both"/>
              <w:rPr>
                <w:rFonts w:ascii="Calibri" w:eastAsia="Times New Roman" w:hAnsi="Calibri" w:cs="Arial"/>
                <w:lang w:eastAsia="en-GB"/>
              </w:rPr>
            </w:pPr>
            <w:r w:rsidRPr="006F13CF">
              <w:rPr>
                <w:rFonts w:ascii="Calibri" w:eastAsia="Times New Roman" w:hAnsi="Calibri" w:cs="Arial"/>
                <w:lang w:eastAsia="en-GB"/>
              </w:rPr>
              <w:t>Seeking advice from health and safety professionals through the National Health and Safety Function Helpdesk as appropriate.</w:t>
            </w:r>
          </w:p>
          <w:p w14:paraId="6E6D728D" w14:textId="77777777" w:rsidR="00850961" w:rsidRPr="006F13CF" w:rsidRDefault="00850961" w:rsidP="0092081A">
            <w:pPr>
              <w:numPr>
                <w:ilvl w:val="0"/>
                <w:numId w:val="1"/>
              </w:numPr>
              <w:spacing w:after="0" w:line="240" w:lineRule="auto"/>
              <w:ind w:left="714" w:hanging="357"/>
              <w:jc w:val="both"/>
              <w:rPr>
                <w:rFonts w:ascii="Calibri" w:eastAsia="Times New Roman" w:hAnsi="Calibri" w:cs="Arial"/>
                <w:lang w:eastAsia="en-GB"/>
              </w:rPr>
            </w:pPr>
            <w:r w:rsidRPr="006F13CF">
              <w:rPr>
                <w:rFonts w:ascii="Calibri" w:eastAsia="Times New Roman" w:hAnsi="Calibri" w:cs="Arial"/>
                <w:iCs/>
                <w:lang w:eastAsia="en-GB"/>
              </w:rPr>
              <w:t>Reviewing the health and safety performance of the ward/department/service and staff through, respectively, local audit and performance achievement meetings for example.</w:t>
            </w:r>
          </w:p>
          <w:p w14:paraId="77D070E6" w14:textId="77777777" w:rsidR="00850961" w:rsidRPr="006F13CF" w:rsidRDefault="00850961" w:rsidP="00850961">
            <w:pPr>
              <w:spacing w:after="0" w:line="240" w:lineRule="auto"/>
              <w:jc w:val="both"/>
              <w:rPr>
                <w:rFonts w:ascii="Calibri" w:eastAsia="Times New Roman" w:hAnsi="Calibri" w:cs="Arial"/>
                <w:lang w:eastAsia="en-GB"/>
              </w:rPr>
            </w:pPr>
          </w:p>
          <w:p w14:paraId="12881421" w14:textId="77777777" w:rsidR="00850961" w:rsidRPr="006F13CF" w:rsidRDefault="00850961" w:rsidP="00850961">
            <w:pPr>
              <w:spacing w:after="0" w:line="240" w:lineRule="auto"/>
              <w:jc w:val="both"/>
              <w:rPr>
                <w:rFonts w:ascii="Calibri" w:eastAsia="Times New Roman" w:hAnsi="Calibri" w:cs="Arial"/>
                <w:lang w:eastAsia="en-GB"/>
              </w:rPr>
            </w:pPr>
            <w:r w:rsidRPr="006F13CF">
              <w:rPr>
                <w:rFonts w:ascii="Calibri" w:eastAsia="Times New Roman" w:hAnsi="Calibri" w:cs="Arial"/>
                <w:b/>
                <w:lang w:eastAsia="en-GB"/>
              </w:rPr>
              <w:t>Note</w:t>
            </w:r>
            <w:r w:rsidRPr="006F13CF">
              <w:rPr>
                <w:rFonts w:ascii="Calibri" w:eastAsia="Times New Roman" w:hAnsi="Calibri" w:cs="Arial"/>
                <w:lang w:eastAsia="en-GB"/>
              </w:rPr>
              <w:t xml:space="preserve">: Detailed roles and responsibilities of Line Managers are outlined in local SSSS. </w:t>
            </w:r>
          </w:p>
        </w:tc>
      </w:tr>
    </w:tbl>
    <w:p w14:paraId="7FC67EB5" w14:textId="77777777" w:rsidR="006F13CF" w:rsidRPr="006F13CF" w:rsidRDefault="006F13CF" w:rsidP="006F13CF">
      <w:pPr>
        <w:spacing w:after="0" w:line="240" w:lineRule="auto"/>
        <w:rPr>
          <w:rFonts w:ascii="Calibri" w:eastAsia="Times New Roman" w:hAnsi="Calibri" w:cs="Arial"/>
          <w:lang w:eastAsia="en-GB"/>
        </w:rPr>
      </w:pPr>
    </w:p>
    <w:p w14:paraId="7CF7E727" w14:textId="77777777" w:rsidR="006F13CF" w:rsidRPr="006F13CF" w:rsidRDefault="006F13CF" w:rsidP="006F13CF"/>
    <w:p w14:paraId="4D6BB7AE" w14:textId="77777777" w:rsidR="00BD4910" w:rsidRDefault="00BD4910"/>
    <w:sectPr w:rsidR="00BD4910" w:rsidSect="00556300">
      <w:footerReference w:type="even" r:id="rId16"/>
      <w:footerReference w:type="default" r:id="rId17"/>
      <w:pgSz w:w="11906" w:h="16838"/>
      <w:pgMar w:top="284" w:right="74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3D68C0" w14:textId="77777777" w:rsidR="0005544D" w:rsidRDefault="0005544D" w:rsidP="00911621">
      <w:pPr>
        <w:spacing w:after="0" w:line="240" w:lineRule="auto"/>
      </w:pPr>
      <w:r>
        <w:separator/>
      </w:r>
    </w:p>
  </w:endnote>
  <w:endnote w:type="continuationSeparator" w:id="0">
    <w:p w14:paraId="650372BC" w14:textId="77777777" w:rsidR="0005544D" w:rsidRDefault="0005544D" w:rsidP="009116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arajita">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EF7C31" w14:textId="77777777" w:rsidR="004457B5" w:rsidRDefault="0039703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47C5491" w14:textId="77777777" w:rsidR="004457B5" w:rsidRDefault="004457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69992E" w14:textId="69603AB0" w:rsidR="004457B5" w:rsidRDefault="0039703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F58E0">
      <w:rPr>
        <w:rStyle w:val="PageNumber"/>
        <w:noProof/>
      </w:rPr>
      <w:t>2</w:t>
    </w:r>
    <w:r>
      <w:rPr>
        <w:rStyle w:val="PageNumber"/>
      </w:rPr>
      <w:fldChar w:fldCharType="end"/>
    </w:r>
  </w:p>
  <w:p w14:paraId="7C266DD9" w14:textId="77777777" w:rsidR="004457B5" w:rsidRDefault="004457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0D3AA8" w14:textId="77777777" w:rsidR="0005544D" w:rsidRDefault="0005544D" w:rsidP="00911621">
      <w:pPr>
        <w:spacing w:after="0" w:line="240" w:lineRule="auto"/>
      </w:pPr>
      <w:r>
        <w:separator/>
      </w:r>
    </w:p>
  </w:footnote>
  <w:footnote w:type="continuationSeparator" w:id="0">
    <w:p w14:paraId="391EE642" w14:textId="77777777" w:rsidR="0005544D" w:rsidRDefault="0005544D" w:rsidP="00911621">
      <w:pPr>
        <w:spacing w:after="0" w:line="240" w:lineRule="auto"/>
      </w:pPr>
      <w:r>
        <w:continuationSeparator/>
      </w:r>
    </w:p>
  </w:footnote>
  <w:footnote w:id="1">
    <w:p w14:paraId="330EDC66" w14:textId="77777777" w:rsidR="00850961" w:rsidRPr="00A86899" w:rsidRDefault="00850961" w:rsidP="006F13CF">
      <w:pPr>
        <w:pStyle w:val="FootnoteText"/>
        <w:rPr>
          <w:rFonts w:ascii="Arial" w:hAnsi="Arial" w:cs="Arial"/>
          <w:sz w:val="16"/>
          <w:szCs w:val="16"/>
        </w:rPr>
      </w:pPr>
      <w:r w:rsidRPr="00A86899">
        <w:rPr>
          <w:rStyle w:val="FootnoteReference"/>
          <w:rFonts w:ascii="Arial" w:hAnsi="Arial" w:cs="Arial"/>
          <w:sz w:val="16"/>
          <w:szCs w:val="16"/>
        </w:rPr>
        <w:footnoteRef/>
      </w:r>
      <w:r w:rsidRPr="00A86899">
        <w:rPr>
          <w:rFonts w:ascii="Arial" w:hAnsi="Arial" w:cs="Arial"/>
          <w:sz w:val="16"/>
          <w:szCs w:val="16"/>
        </w:rPr>
        <w:t xml:space="preserve"> A template SSSS and guidelines are available on the National Health and Safety Function/H&amp;S web-pages</w:t>
      </w:r>
    </w:p>
  </w:footnote>
  <w:footnote w:id="2">
    <w:p w14:paraId="5C29F438" w14:textId="77777777" w:rsidR="00850961" w:rsidRPr="00DD13C2" w:rsidRDefault="00850961" w:rsidP="006F13CF">
      <w:pPr>
        <w:pStyle w:val="FootnoteText"/>
      </w:pPr>
      <w:r w:rsidRPr="00A86899">
        <w:rPr>
          <w:rStyle w:val="FootnoteReference"/>
          <w:rFonts w:ascii="Arial" w:hAnsi="Arial" w:cs="Arial"/>
          <w:sz w:val="16"/>
          <w:szCs w:val="16"/>
        </w:rPr>
        <w:footnoteRef/>
      </w:r>
      <w:r w:rsidRPr="00A86899">
        <w:rPr>
          <w:rFonts w:ascii="Arial" w:hAnsi="Arial" w:cs="Arial"/>
          <w:sz w:val="16"/>
          <w:szCs w:val="16"/>
        </w:rPr>
        <w:t xml:space="preserve"> See link on health and safety web-pages to latest Incident Management Policy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D04A2"/>
    <w:multiLevelType w:val="hybridMultilevel"/>
    <w:tmpl w:val="09D6B9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657A64"/>
    <w:multiLevelType w:val="hybridMultilevel"/>
    <w:tmpl w:val="7786ACD0"/>
    <w:lvl w:ilvl="0" w:tplc="644E6E42">
      <w:start w:val="3"/>
      <w:numFmt w:val="bullet"/>
      <w:lvlText w:val=""/>
      <w:lvlJc w:val="left"/>
      <w:pPr>
        <w:ind w:left="354" w:hanging="360"/>
      </w:pPr>
      <w:rPr>
        <w:rFonts w:ascii="Symbol" w:eastAsia="Times New Roman" w:hAnsi="Symbol" w:cs="Times New Roman" w:hint="default"/>
      </w:rPr>
    </w:lvl>
    <w:lvl w:ilvl="1" w:tplc="18090003" w:tentative="1">
      <w:start w:val="1"/>
      <w:numFmt w:val="bullet"/>
      <w:lvlText w:val="o"/>
      <w:lvlJc w:val="left"/>
      <w:pPr>
        <w:ind w:left="1074" w:hanging="360"/>
      </w:pPr>
      <w:rPr>
        <w:rFonts w:ascii="Courier New" w:hAnsi="Courier New" w:cs="Courier New" w:hint="default"/>
      </w:rPr>
    </w:lvl>
    <w:lvl w:ilvl="2" w:tplc="18090005" w:tentative="1">
      <w:start w:val="1"/>
      <w:numFmt w:val="bullet"/>
      <w:lvlText w:val=""/>
      <w:lvlJc w:val="left"/>
      <w:pPr>
        <w:ind w:left="1794" w:hanging="360"/>
      </w:pPr>
      <w:rPr>
        <w:rFonts w:ascii="Wingdings" w:hAnsi="Wingdings" w:hint="default"/>
      </w:rPr>
    </w:lvl>
    <w:lvl w:ilvl="3" w:tplc="18090001" w:tentative="1">
      <w:start w:val="1"/>
      <w:numFmt w:val="bullet"/>
      <w:lvlText w:val=""/>
      <w:lvlJc w:val="left"/>
      <w:pPr>
        <w:ind w:left="2514" w:hanging="360"/>
      </w:pPr>
      <w:rPr>
        <w:rFonts w:ascii="Symbol" w:hAnsi="Symbol" w:hint="default"/>
      </w:rPr>
    </w:lvl>
    <w:lvl w:ilvl="4" w:tplc="18090003" w:tentative="1">
      <w:start w:val="1"/>
      <w:numFmt w:val="bullet"/>
      <w:lvlText w:val="o"/>
      <w:lvlJc w:val="left"/>
      <w:pPr>
        <w:ind w:left="3234" w:hanging="360"/>
      </w:pPr>
      <w:rPr>
        <w:rFonts w:ascii="Courier New" w:hAnsi="Courier New" w:cs="Courier New" w:hint="default"/>
      </w:rPr>
    </w:lvl>
    <w:lvl w:ilvl="5" w:tplc="18090005" w:tentative="1">
      <w:start w:val="1"/>
      <w:numFmt w:val="bullet"/>
      <w:lvlText w:val=""/>
      <w:lvlJc w:val="left"/>
      <w:pPr>
        <w:ind w:left="3954" w:hanging="360"/>
      </w:pPr>
      <w:rPr>
        <w:rFonts w:ascii="Wingdings" w:hAnsi="Wingdings" w:hint="default"/>
      </w:rPr>
    </w:lvl>
    <w:lvl w:ilvl="6" w:tplc="18090001" w:tentative="1">
      <w:start w:val="1"/>
      <w:numFmt w:val="bullet"/>
      <w:lvlText w:val=""/>
      <w:lvlJc w:val="left"/>
      <w:pPr>
        <w:ind w:left="4674" w:hanging="360"/>
      </w:pPr>
      <w:rPr>
        <w:rFonts w:ascii="Symbol" w:hAnsi="Symbol" w:hint="default"/>
      </w:rPr>
    </w:lvl>
    <w:lvl w:ilvl="7" w:tplc="18090003" w:tentative="1">
      <w:start w:val="1"/>
      <w:numFmt w:val="bullet"/>
      <w:lvlText w:val="o"/>
      <w:lvlJc w:val="left"/>
      <w:pPr>
        <w:ind w:left="5394" w:hanging="360"/>
      </w:pPr>
      <w:rPr>
        <w:rFonts w:ascii="Courier New" w:hAnsi="Courier New" w:cs="Courier New" w:hint="default"/>
      </w:rPr>
    </w:lvl>
    <w:lvl w:ilvl="8" w:tplc="18090005" w:tentative="1">
      <w:start w:val="1"/>
      <w:numFmt w:val="bullet"/>
      <w:lvlText w:val=""/>
      <w:lvlJc w:val="left"/>
      <w:pPr>
        <w:ind w:left="6114" w:hanging="360"/>
      </w:pPr>
      <w:rPr>
        <w:rFonts w:ascii="Wingdings" w:hAnsi="Wingdings" w:hint="default"/>
      </w:rPr>
    </w:lvl>
  </w:abstractNum>
  <w:abstractNum w:abstractNumId="2" w15:restartNumberingAfterBreak="0">
    <w:nsid w:val="07700E02"/>
    <w:multiLevelType w:val="hybridMultilevel"/>
    <w:tmpl w:val="56C41A3A"/>
    <w:lvl w:ilvl="0" w:tplc="18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cs="Courier New"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cs="Courier New"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5B63AE"/>
    <w:multiLevelType w:val="hybridMultilevel"/>
    <w:tmpl w:val="39106D16"/>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5B5889"/>
    <w:multiLevelType w:val="hybridMultilevel"/>
    <w:tmpl w:val="974E34A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0EC37158"/>
    <w:multiLevelType w:val="hybridMultilevel"/>
    <w:tmpl w:val="52107ED4"/>
    <w:lvl w:ilvl="0" w:tplc="18090001">
      <w:start w:val="1"/>
      <w:numFmt w:val="bullet"/>
      <w:lvlText w:val=""/>
      <w:lvlJc w:val="left"/>
      <w:pPr>
        <w:ind w:left="1448" w:hanging="360"/>
      </w:pPr>
      <w:rPr>
        <w:rFonts w:ascii="Symbol" w:hAnsi="Symbol" w:hint="default"/>
      </w:rPr>
    </w:lvl>
    <w:lvl w:ilvl="1" w:tplc="18090003" w:tentative="1">
      <w:start w:val="1"/>
      <w:numFmt w:val="bullet"/>
      <w:lvlText w:val="o"/>
      <w:lvlJc w:val="left"/>
      <w:pPr>
        <w:ind w:left="2168" w:hanging="360"/>
      </w:pPr>
      <w:rPr>
        <w:rFonts w:ascii="Courier New" w:hAnsi="Courier New" w:hint="default"/>
      </w:rPr>
    </w:lvl>
    <w:lvl w:ilvl="2" w:tplc="18090005" w:tentative="1">
      <w:start w:val="1"/>
      <w:numFmt w:val="bullet"/>
      <w:lvlText w:val=""/>
      <w:lvlJc w:val="left"/>
      <w:pPr>
        <w:ind w:left="2888" w:hanging="360"/>
      </w:pPr>
      <w:rPr>
        <w:rFonts w:ascii="Wingdings" w:hAnsi="Wingdings" w:hint="default"/>
      </w:rPr>
    </w:lvl>
    <w:lvl w:ilvl="3" w:tplc="18090001" w:tentative="1">
      <w:start w:val="1"/>
      <w:numFmt w:val="bullet"/>
      <w:lvlText w:val=""/>
      <w:lvlJc w:val="left"/>
      <w:pPr>
        <w:ind w:left="3608" w:hanging="360"/>
      </w:pPr>
      <w:rPr>
        <w:rFonts w:ascii="Symbol" w:hAnsi="Symbol" w:hint="default"/>
      </w:rPr>
    </w:lvl>
    <w:lvl w:ilvl="4" w:tplc="18090003" w:tentative="1">
      <w:start w:val="1"/>
      <w:numFmt w:val="bullet"/>
      <w:lvlText w:val="o"/>
      <w:lvlJc w:val="left"/>
      <w:pPr>
        <w:ind w:left="4328" w:hanging="360"/>
      </w:pPr>
      <w:rPr>
        <w:rFonts w:ascii="Courier New" w:hAnsi="Courier New" w:hint="default"/>
      </w:rPr>
    </w:lvl>
    <w:lvl w:ilvl="5" w:tplc="18090005" w:tentative="1">
      <w:start w:val="1"/>
      <w:numFmt w:val="bullet"/>
      <w:lvlText w:val=""/>
      <w:lvlJc w:val="left"/>
      <w:pPr>
        <w:ind w:left="5048" w:hanging="360"/>
      </w:pPr>
      <w:rPr>
        <w:rFonts w:ascii="Wingdings" w:hAnsi="Wingdings" w:hint="default"/>
      </w:rPr>
    </w:lvl>
    <w:lvl w:ilvl="6" w:tplc="18090001" w:tentative="1">
      <w:start w:val="1"/>
      <w:numFmt w:val="bullet"/>
      <w:lvlText w:val=""/>
      <w:lvlJc w:val="left"/>
      <w:pPr>
        <w:ind w:left="5768" w:hanging="360"/>
      </w:pPr>
      <w:rPr>
        <w:rFonts w:ascii="Symbol" w:hAnsi="Symbol" w:hint="default"/>
      </w:rPr>
    </w:lvl>
    <w:lvl w:ilvl="7" w:tplc="18090003" w:tentative="1">
      <w:start w:val="1"/>
      <w:numFmt w:val="bullet"/>
      <w:lvlText w:val="o"/>
      <w:lvlJc w:val="left"/>
      <w:pPr>
        <w:ind w:left="6488" w:hanging="360"/>
      </w:pPr>
      <w:rPr>
        <w:rFonts w:ascii="Courier New" w:hAnsi="Courier New" w:hint="default"/>
      </w:rPr>
    </w:lvl>
    <w:lvl w:ilvl="8" w:tplc="18090005" w:tentative="1">
      <w:start w:val="1"/>
      <w:numFmt w:val="bullet"/>
      <w:lvlText w:val=""/>
      <w:lvlJc w:val="left"/>
      <w:pPr>
        <w:ind w:left="7208" w:hanging="360"/>
      </w:pPr>
      <w:rPr>
        <w:rFonts w:ascii="Wingdings" w:hAnsi="Wingdings" w:hint="default"/>
      </w:rPr>
    </w:lvl>
  </w:abstractNum>
  <w:abstractNum w:abstractNumId="6" w15:restartNumberingAfterBreak="0">
    <w:nsid w:val="0F8D3932"/>
    <w:multiLevelType w:val="hybridMultilevel"/>
    <w:tmpl w:val="DE82A1F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3473D0F"/>
    <w:multiLevelType w:val="hybridMultilevel"/>
    <w:tmpl w:val="37BEF12C"/>
    <w:lvl w:ilvl="0" w:tplc="18090001">
      <w:start w:val="1"/>
      <w:numFmt w:val="bullet"/>
      <w:lvlText w:val=""/>
      <w:lvlJc w:val="left"/>
      <w:pPr>
        <w:ind w:left="725" w:hanging="360"/>
      </w:pPr>
      <w:rPr>
        <w:rFonts w:ascii="Symbol" w:hAnsi="Symbol" w:hint="default"/>
      </w:rPr>
    </w:lvl>
    <w:lvl w:ilvl="1" w:tplc="18090003" w:tentative="1">
      <w:start w:val="1"/>
      <w:numFmt w:val="bullet"/>
      <w:lvlText w:val="o"/>
      <w:lvlJc w:val="left"/>
      <w:pPr>
        <w:ind w:left="1445" w:hanging="360"/>
      </w:pPr>
      <w:rPr>
        <w:rFonts w:ascii="Courier New" w:hAnsi="Courier New" w:hint="default"/>
      </w:rPr>
    </w:lvl>
    <w:lvl w:ilvl="2" w:tplc="18090005" w:tentative="1">
      <w:start w:val="1"/>
      <w:numFmt w:val="bullet"/>
      <w:lvlText w:val=""/>
      <w:lvlJc w:val="left"/>
      <w:pPr>
        <w:ind w:left="2165" w:hanging="360"/>
      </w:pPr>
      <w:rPr>
        <w:rFonts w:ascii="Wingdings" w:hAnsi="Wingdings" w:hint="default"/>
      </w:rPr>
    </w:lvl>
    <w:lvl w:ilvl="3" w:tplc="18090001" w:tentative="1">
      <w:start w:val="1"/>
      <w:numFmt w:val="bullet"/>
      <w:lvlText w:val=""/>
      <w:lvlJc w:val="left"/>
      <w:pPr>
        <w:ind w:left="2885" w:hanging="360"/>
      </w:pPr>
      <w:rPr>
        <w:rFonts w:ascii="Symbol" w:hAnsi="Symbol" w:hint="default"/>
      </w:rPr>
    </w:lvl>
    <w:lvl w:ilvl="4" w:tplc="18090003" w:tentative="1">
      <w:start w:val="1"/>
      <w:numFmt w:val="bullet"/>
      <w:lvlText w:val="o"/>
      <w:lvlJc w:val="left"/>
      <w:pPr>
        <w:ind w:left="3605" w:hanging="360"/>
      </w:pPr>
      <w:rPr>
        <w:rFonts w:ascii="Courier New" w:hAnsi="Courier New" w:hint="default"/>
      </w:rPr>
    </w:lvl>
    <w:lvl w:ilvl="5" w:tplc="18090005" w:tentative="1">
      <w:start w:val="1"/>
      <w:numFmt w:val="bullet"/>
      <w:lvlText w:val=""/>
      <w:lvlJc w:val="left"/>
      <w:pPr>
        <w:ind w:left="4325" w:hanging="360"/>
      </w:pPr>
      <w:rPr>
        <w:rFonts w:ascii="Wingdings" w:hAnsi="Wingdings" w:hint="default"/>
      </w:rPr>
    </w:lvl>
    <w:lvl w:ilvl="6" w:tplc="18090001" w:tentative="1">
      <w:start w:val="1"/>
      <w:numFmt w:val="bullet"/>
      <w:lvlText w:val=""/>
      <w:lvlJc w:val="left"/>
      <w:pPr>
        <w:ind w:left="5045" w:hanging="360"/>
      </w:pPr>
      <w:rPr>
        <w:rFonts w:ascii="Symbol" w:hAnsi="Symbol" w:hint="default"/>
      </w:rPr>
    </w:lvl>
    <w:lvl w:ilvl="7" w:tplc="18090003" w:tentative="1">
      <w:start w:val="1"/>
      <w:numFmt w:val="bullet"/>
      <w:lvlText w:val="o"/>
      <w:lvlJc w:val="left"/>
      <w:pPr>
        <w:ind w:left="5765" w:hanging="360"/>
      </w:pPr>
      <w:rPr>
        <w:rFonts w:ascii="Courier New" w:hAnsi="Courier New" w:hint="default"/>
      </w:rPr>
    </w:lvl>
    <w:lvl w:ilvl="8" w:tplc="18090005" w:tentative="1">
      <w:start w:val="1"/>
      <w:numFmt w:val="bullet"/>
      <w:lvlText w:val=""/>
      <w:lvlJc w:val="left"/>
      <w:pPr>
        <w:ind w:left="6485" w:hanging="360"/>
      </w:pPr>
      <w:rPr>
        <w:rFonts w:ascii="Wingdings" w:hAnsi="Wingdings" w:hint="default"/>
      </w:rPr>
    </w:lvl>
  </w:abstractNum>
  <w:abstractNum w:abstractNumId="8" w15:restartNumberingAfterBreak="0">
    <w:nsid w:val="1AED368C"/>
    <w:multiLevelType w:val="hybridMultilevel"/>
    <w:tmpl w:val="C860A89A"/>
    <w:lvl w:ilvl="0" w:tplc="7B7237EA">
      <w:start w:val="1"/>
      <w:numFmt w:val="lowerLetter"/>
      <w:lvlText w:val="(%1)"/>
      <w:lvlJc w:val="left"/>
      <w:pPr>
        <w:ind w:left="360" w:hanging="360"/>
      </w:pPr>
      <w:rPr>
        <w:rFonts w:hint="default"/>
      </w:rPr>
    </w:lvl>
    <w:lvl w:ilvl="1" w:tplc="E04209BE">
      <w:start w:val="1"/>
      <w:numFmt w:val="lowerRoman"/>
      <w:lvlText w:val="(%2)"/>
      <w:lvlJc w:val="right"/>
      <w:pPr>
        <w:ind w:left="1080" w:hanging="360"/>
      </w:pPr>
      <w:rPr>
        <w:rFonts w:hint="default"/>
        <w:b w:val="0"/>
      </w:r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9" w15:restartNumberingAfterBreak="0">
    <w:nsid w:val="1FFC3C84"/>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225B2D17"/>
    <w:multiLevelType w:val="hybridMultilevel"/>
    <w:tmpl w:val="340C141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239122F2"/>
    <w:multiLevelType w:val="hybridMultilevel"/>
    <w:tmpl w:val="CF5C9FD0"/>
    <w:lvl w:ilvl="0" w:tplc="04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2" w15:restartNumberingAfterBreak="0">
    <w:nsid w:val="250B5FFD"/>
    <w:multiLevelType w:val="hybridMultilevel"/>
    <w:tmpl w:val="3D52CD0A"/>
    <w:lvl w:ilvl="0" w:tplc="7528EE66">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26BB0F09"/>
    <w:multiLevelType w:val="hybridMultilevel"/>
    <w:tmpl w:val="EDAEF1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270F342E"/>
    <w:multiLevelType w:val="hybridMultilevel"/>
    <w:tmpl w:val="D59677F4"/>
    <w:lvl w:ilvl="0" w:tplc="67F0C448">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2AFE1E48"/>
    <w:multiLevelType w:val="hybridMultilevel"/>
    <w:tmpl w:val="2BB4F73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2B9E0851"/>
    <w:multiLevelType w:val="hybridMultilevel"/>
    <w:tmpl w:val="83F48BD8"/>
    <w:lvl w:ilvl="0" w:tplc="18090001">
      <w:start w:val="1"/>
      <w:numFmt w:val="bullet"/>
      <w:lvlText w:val=""/>
      <w:lvlJc w:val="left"/>
      <w:pPr>
        <w:ind w:left="1080" w:hanging="360"/>
      </w:pPr>
      <w:rPr>
        <w:rFonts w:ascii="Symbol" w:hAnsi="Symbol" w:hint="default"/>
      </w:rPr>
    </w:lvl>
    <w:lvl w:ilvl="1" w:tplc="18090019">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7" w15:restartNumberingAfterBreak="0">
    <w:nsid w:val="2BA16B9B"/>
    <w:multiLevelType w:val="hybridMultilevel"/>
    <w:tmpl w:val="8D76730C"/>
    <w:lvl w:ilvl="0" w:tplc="04090001">
      <w:start w:val="1"/>
      <w:numFmt w:val="bullet"/>
      <w:lvlText w:val=""/>
      <w:lvlJc w:val="left"/>
      <w:pPr>
        <w:tabs>
          <w:tab w:val="num" w:pos="720"/>
        </w:tabs>
        <w:ind w:left="720" w:hanging="360"/>
      </w:pPr>
      <w:rPr>
        <w:rFonts w:ascii="Symbol" w:hAnsi="Symbol" w:hint="default"/>
      </w:rPr>
    </w:lvl>
    <w:lvl w:ilvl="1" w:tplc="1809000F">
      <w:start w:val="1"/>
      <w:numFmt w:val="decimal"/>
      <w:lvlText w:val="%2."/>
      <w:lvlJc w:val="left"/>
      <w:pPr>
        <w:tabs>
          <w:tab w:val="num" w:pos="1440"/>
        </w:tabs>
        <w:ind w:left="1440" w:hanging="360"/>
      </w:pPr>
      <w:rPr>
        <w:rFonts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cs="Courier New"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cs="Courier New"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D6F383F"/>
    <w:multiLevelType w:val="hybridMultilevel"/>
    <w:tmpl w:val="73B458F8"/>
    <w:lvl w:ilvl="0" w:tplc="B9187BF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11A69EB"/>
    <w:multiLevelType w:val="hybridMultilevel"/>
    <w:tmpl w:val="3148E2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3C3028D"/>
    <w:multiLevelType w:val="hybridMultilevel"/>
    <w:tmpl w:val="D2128194"/>
    <w:lvl w:ilvl="0" w:tplc="18090001">
      <w:start w:val="1"/>
      <w:numFmt w:val="bullet"/>
      <w:lvlText w:val=""/>
      <w:lvlJc w:val="left"/>
      <w:pPr>
        <w:ind w:left="1458" w:hanging="360"/>
      </w:pPr>
      <w:rPr>
        <w:rFonts w:ascii="Symbol" w:hAnsi="Symbol" w:hint="default"/>
      </w:rPr>
    </w:lvl>
    <w:lvl w:ilvl="1" w:tplc="18090003" w:tentative="1">
      <w:start w:val="1"/>
      <w:numFmt w:val="bullet"/>
      <w:lvlText w:val="o"/>
      <w:lvlJc w:val="left"/>
      <w:pPr>
        <w:ind w:left="2178" w:hanging="360"/>
      </w:pPr>
      <w:rPr>
        <w:rFonts w:ascii="Courier New" w:hAnsi="Courier New" w:hint="default"/>
      </w:rPr>
    </w:lvl>
    <w:lvl w:ilvl="2" w:tplc="18090005" w:tentative="1">
      <w:start w:val="1"/>
      <w:numFmt w:val="bullet"/>
      <w:lvlText w:val=""/>
      <w:lvlJc w:val="left"/>
      <w:pPr>
        <w:ind w:left="2898" w:hanging="360"/>
      </w:pPr>
      <w:rPr>
        <w:rFonts w:ascii="Wingdings" w:hAnsi="Wingdings" w:hint="default"/>
      </w:rPr>
    </w:lvl>
    <w:lvl w:ilvl="3" w:tplc="18090001" w:tentative="1">
      <w:start w:val="1"/>
      <w:numFmt w:val="bullet"/>
      <w:lvlText w:val=""/>
      <w:lvlJc w:val="left"/>
      <w:pPr>
        <w:ind w:left="3618" w:hanging="360"/>
      </w:pPr>
      <w:rPr>
        <w:rFonts w:ascii="Symbol" w:hAnsi="Symbol" w:hint="default"/>
      </w:rPr>
    </w:lvl>
    <w:lvl w:ilvl="4" w:tplc="18090003" w:tentative="1">
      <w:start w:val="1"/>
      <w:numFmt w:val="bullet"/>
      <w:lvlText w:val="o"/>
      <w:lvlJc w:val="left"/>
      <w:pPr>
        <w:ind w:left="4338" w:hanging="360"/>
      </w:pPr>
      <w:rPr>
        <w:rFonts w:ascii="Courier New" w:hAnsi="Courier New" w:hint="default"/>
      </w:rPr>
    </w:lvl>
    <w:lvl w:ilvl="5" w:tplc="18090005" w:tentative="1">
      <w:start w:val="1"/>
      <w:numFmt w:val="bullet"/>
      <w:lvlText w:val=""/>
      <w:lvlJc w:val="left"/>
      <w:pPr>
        <w:ind w:left="5058" w:hanging="360"/>
      </w:pPr>
      <w:rPr>
        <w:rFonts w:ascii="Wingdings" w:hAnsi="Wingdings" w:hint="default"/>
      </w:rPr>
    </w:lvl>
    <w:lvl w:ilvl="6" w:tplc="18090001" w:tentative="1">
      <w:start w:val="1"/>
      <w:numFmt w:val="bullet"/>
      <w:lvlText w:val=""/>
      <w:lvlJc w:val="left"/>
      <w:pPr>
        <w:ind w:left="5778" w:hanging="360"/>
      </w:pPr>
      <w:rPr>
        <w:rFonts w:ascii="Symbol" w:hAnsi="Symbol" w:hint="default"/>
      </w:rPr>
    </w:lvl>
    <w:lvl w:ilvl="7" w:tplc="18090003" w:tentative="1">
      <w:start w:val="1"/>
      <w:numFmt w:val="bullet"/>
      <w:lvlText w:val="o"/>
      <w:lvlJc w:val="left"/>
      <w:pPr>
        <w:ind w:left="6498" w:hanging="360"/>
      </w:pPr>
      <w:rPr>
        <w:rFonts w:ascii="Courier New" w:hAnsi="Courier New" w:hint="default"/>
      </w:rPr>
    </w:lvl>
    <w:lvl w:ilvl="8" w:tplc="18090005" w:tentative="1">
      <w:start w:val="1"/>
      <w:numFmt w:val="bullet"/>
      <w:lvlText w:val=""/>
      <w:lvlJc w:val="left"/>
      <w:pPr>
        <w:ind w:left="7218" w:hanging="360"/>
      </w:pPr>
      <w:rPr>
        <w:rFonts w:ascii="Wingdings" w:hAnsi="Wingdings" w:hint="default"/>
      </w:rPr>
    </w:lvl>
  </w:abstractNum>
  <w:abstractNum w:abstractNumId="21" w15:restartNumberingAfterBreak="0">
    <w:nsid w:val="34FD1D4B"/>
    <w:multiLevelType w:val="hybridMultilevel"/>
    <w:tmpl w:val="974E109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36A91E15"/>
    <w:multiLevelType w:val="hybridMultilevel"/>
    <w:tmpl w:val="929042A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39577713"/>
    <w:multiLevelType w:val="hybridMultilevel"/>
    <w:tmpl w:val="D24C5A7E"/>
    <w:lvl w:ilvl="0" w:tplc="18090001">
      <w:start w:val="1"/>
      <w:numFmt w:val="bullet"/>
      <w:lvlText w:val=""/>
      <w:lvlJc w:val="left"/>
      <w:pPr>
        <w:tabs>
          <w:tab w:val="num" w:pos="720"/>
        </w:tabs>
        <w:ind w:left="720" w:hanging="360"/>
      </w:pPr>
      <w:rPr>
        <w:rFonts w:ascii="Symbol" w:hAnsi="Symbol" w:hint="default"/>
      </w:rPr>
    </w:lvl>
    <w:lvl w:ilvl="1" w:tplc="18090003" w:tentative="1">
      <w:start w:val="1"/>
      <w:numFmt w:val="bullet"/>
      <w:lvlText w:val="o"/>
      <w:lvlJc w:val="left"/>
      <w:pPr>
        <w:tabs>
          <w:tab w:val="num" w:pos="1440"/>
        </w:tabs>
        <w:ind w:left="1440" w:hanging="360"/>
      </w:pPr>
      <w:rPr>
        <w:rFonts w:ascii="Courier New" w:hAnsi="Courier New" w:cs="Courier New"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cs="Courier New"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cs="Courier New"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DC914BB"/>
    <w:multiLevelType w:val="hybridMultilevel"/>
    <w:tmpl w:val="3034C2F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43B53FCF"/>
    <w:multiLevelType w:val="hybridMultilevel"/>
    <w:tmpl w:val="C668F6D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4503379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4E4D339C"/>
    <w:multiLevelType w:val="hybridMultilevel"/>
    <w:tmpl w:val="93CA456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4E543C2E"/>
    <w:multiLevelType w:val="hybridMultilevel"/>
    <w:tmpl w:val="ED5C655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4FA36C9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55AC67F6"/>
    <w:multiLevelType w:val="hybridMultilevel"/>
    <w:tmpl w:val="5C463C1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65F3EAD"/>
    <w:multiLevelType w:val="hybridMultilevel"/>
    <w:tmpl w:val="B0E60A7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15:restartNumberingAfterBreak="0">
    <w:nsid w:val="5BFA4641"/>
    <w:multiLevelType w:val="hybridMultilevel"/>
    <w:tmpl w:val="A9D85DDC"/>
    <w:lvl w:ilvl="0" w:tplc="08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8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F3E1685"/>
    <w:multiLevelType w:val="hybridMultilevel"/>
    <w:tmpl w:val="46DCBE0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15:restartNumberingAfterBreak="0">
    <w:nsid w:val="61E00FEE"/>
    <w:multiLevelType w:val="hybridMultilevel"/>
    <w:tmpl w:val="9900FF2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5" w15:restartNumberingAfterBreak="0">
    <w:nsid w:val="6A8D7274"/>
    <w:multiLevelType w:val="hybridMultilevel"/>
    <w:tmpl w:val="399A273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6" w15:restartNumberingAfterBreak="0">
    <w:nsid w:val="6CC76DF5"/>
    <w:multiLevelType w:val="hybridMultilevel"/>
    <w:tmpl w:val="2BDCEFA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7" w15:restartNumberingAfterBreak="0">
    <w:nsid w:val="73EE4044"/>
    <w:multiLevelType w:val="hybridMultilevel"/>
    <w:tmpl w:val="532AD340"/>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8047A64"/>
    <w:multiLevelType w:val="hybridMultilevel"/>
    <w:tmpl w:val="8450774E"/>
    <w:lvl w:ilvl="0" w:tplc="1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8715D6D"/>
    <w:multiLevelType w:val="hybridMultilevel"/>
    <w:tmpl w:val="8FD8F79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0" w15:restartNumberingAfterBreak="0">
    <w:nsid w:val="79BE2F93"/>
    <w:multiLevelType w:val="hybridMultilevel"/>
    <w:tmpl w:val="A4C464CC"/>
    <w:lvl w:ilvl="0" w:tplc="1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B140BEF"/>
    <w:multiLevelType w:val="hybridMultilevel"/>
    <w:tmpl w:val="04FA4264"/>
    <w:lvl w:ilvl="0" w:tplc="04090001">
      <w:start w:val="1"/>
      <w:numFmt w:val="bullet"/>
      <w:lvlText w:val=""/>
      <w:lvlJc w:val="left"/>
      <w:pPr>
        <w:tabs>
          <w:tab w:val="num" w:pos="720"/>
        </w:tabs>
        <w:ind w:left="720" w:hanging="360"/>
      </w:pPr>
      <w:rPr>
        <w:rFonts w:ascii="Symbol" w:hAnsi="Symbol"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B610E31"/>
    <w:multiLevelType w:val="hybridMultilevel"/>
    <w:tmpl w:val="BCD60A56"/>
    <w:lvl w:ilvl="0" w:tplc="18090001">
      <w:start w:val="1"/>
      <w:numFmt w:val="bullet"/>
      <w:lvlText w:val=""/>
      <w:lvlJc w:val="left"/>
      <w:pPr>
        <w:ind w:left="1448" w:hanging="360"/>
      </w:pPr>
      <w:rPr>
        <w:rFonts w:ascii="Symbol" w:hAnsi="Symbol" w:hint="default"/>
      </w:rPr>
    </w:lvl>
    <w:lvl w:ilvl="1" w:tplc="18090003" w:tentative="1">
      <w:start w:val="1"/>
      <w:numFmt w:val="bullet"/>
      <w:lvlText w:val="o"/>
      <w:lvlJc w:val="left"/>
      <w:pPr>
        <w:ind w:left="2168" w:hanging="360"/>
      </w:pPr>
      <w:rPr>
        <w:rFonts w:ascii="Courier New" w:hAnsi="Courier New" w:hint="default"/>
      </w:rPr>
    </w:lvl>
    <w:lvl w:ilvl="2" w:tplc="18090005" w:tentative="1">
      <w:start w:val="1"/>
      <w:numFmt w:val="bullet"/>
      <w:lvlText w:val=""/>
      <w:lvlJc w:val="left"/>
      <w:pPr>
        <w:ind w:left="2888" w:hanging="360"/>
      </w:pPr>
      <w:rPr>
        <w:rFonts w:ascii="Wingdings" w:hAnsi="Wingdings" w:hint="default"/>
      </w:rPr>
    </w:lvl>
    <w:lvl w:ilvl="3" w:tplc="18090001" w:tentative="1">
      <w:start w:val="1"/>
      <w:numFmt w:val="bullet"/>
      <w:lvlText w:val=""/>
      <w:lvlJc w:val="left"/>
      <w:pPr>
        <w:ind w:left="3608" w:hanging="360"/>
      </w:pPr>
      <w:rPr>
        <w:rFonts w:ascii="Symbol" w:hAnsi="Symbol" w:hint="default"/>
      </w:rPr>
    </w:lvl>
    <w:lvl w:ilvl="4" w:tplc="18090003" w:tentative="1">
      <w:start w:val="1"/>
      <w:numFmt w:val="bullet"/>
      <w:lvlText w:val="o"/>
      <w:lvlJc w:val="left"/>
      <w:pPr>
        <w:ind w:left="4328" w:hanging="360"/>
      </w:pPr>
      <w:rPr>
        <w:rFonts w:ascii="Courier New" w:hAnsi="Courier New" w:hint="default"/>
      </w:rPr>
    </w:lvl>
    <w:lvl w:ilvl="5" w:tplc="18090005" w:tentative="1">
      <w:start w:val="1"/>
      <w:numFmt w:val="bullet"/>
      <w:lvlText w:val=""/>
      <w:lvlJc w:val="left"/>
      <w:pPr>
        <w:ind w:left="5048" w:hanging="360"/>
      </w:pPr>
      <w:rPr>
        <w:rFonts w:ascii="Wingdings" w:hAnsi="Wingdings" w:hint="default"/>
      </w:rPr>
    </w:lvl>
    <w:lvl w:ilvl="6" w:tplc="18090001" w:tentative="1">
      <w:start w:val="1"/>
      <w:numFmt w:val="bullet"/>
      <w:lvlText w:val=""/>
      <w:lvlJc w:val="left"/>
      <w:pPr>
        <w:ind w:left="5768" w:hanging="360"/>
      </w:pPr>
      <w:rPr>
        <w:rFonts w:ascii="Symbol" w:hAnsi="Symbol" w:hint="default"/>
      </w:rPr>
    </w:lvl>
    <w:lvl w:ilvl="7" w:tplc="18090003" w:tentative="1">
      <w:start w:val="1"/>
      <w:numFmt w:val="bullet"/>
      <w:lvlText w:val="o"/>
      <w:lvlJc w:val="left"/>
      <w:pPr>
        <w:ind w:left="6488" w:hanging="360"/>
      </w:pPr>
      <w:rPr>
        <w:rFonts w:ascii="Courier New" w:hAnsi="Courier New" w:hint="default"/>
      </w:rPr>
    </w:lvl>
    <w:lvl w:ilvl="8" w:tplc="18090005" w:tentative="1">
      <w:start w:val="1"/>
      <w:numFmt w:val="bullet"/>
      <w:lvlText w:val=""/>
      <w:lvlJc w:val="left"/>
      <w:pPr>
        <w:ind w:left="7208" w:hanging="360"/>
      </w:pPr>
      <w:rPr>
        <w:rFonts w:ascii="Wingdings" w:hAnsi="Wingdings" w:hint="default"/>
      </w:rPr>
    </w:lvl>
  </w:abstractNum>
  <w:num w:numId="1">
    <w:abstractNumId w:val="16"/>
  </w:num>
  <w:num w:numId="2">
    <w:abstractNumId w:val="29"/>
  </w:num>
  <w:num w:numId="3">
    <w:abstractNumId w:val="26"/>
  </w:num>
  <w:num w:numId="4">
    <w:abstractNumId w:val="32"/>
  </w:num>
  <w:num w:numId="5">
    <w:abstractNumId w:val="3"/>
  </w:num>
  <w:num w:numId="6">
    <w:abstractNumId w:val="37"/>
  </w:num>
  <w:num w:numId="7">
    <w:abstractNumId w:val="41"/>
  </w:num>
  <w:num w:numId="8">
    <w:abstractNumId w:val="9"/>
  </w:num>
  <w:num w:numId="9">
    <w:abstractNumId w:val="34"/>
  </w:num>
  <w:num w:numId="10">
    <w:abstractNumId w:val="36"/>
  </w:num>
  <w:num w:numId="11">
    <w:abstractNumId w:val="1"/>
  </w:num>
  <w:num w:numId="12">
    <w:abstractNumId w:val="6"/>
  </w:num>
  <w:num w:numId="13">
    <w:abstractNumId w:val="30"/>
  </w:num>
  <w:num w:numId="14">
    <w:abstractNumId w:val="19"/>
  </w:num>
  <w:num w:numId="15">
    <w:abstractNumId w:val="17"/>
  </w:num>
  <w:num w:numId="16">
    <w:abstractNumId w:val="23"/>
  </w:num>
  <w:num w:numId="17">
    <w:abstractNumId w:val="12"/>
  </w:num>
  <w:num w:numId="18">
    <w:abstractNumId w:val="22"/>
  </w:num>
  <w:num w:numId="19">
    <w:abstractNumId w:val="2"/>
  </w:num>
  <w:num w:numId="20">
    <w:abstractNumId w:val="18"/>
  </w:num>
  <w:num w:numId="21">
    <w:abstractNumId w:val="8"/>
  </w:num>
  <w:num w:numId="22">
    <w:abstractNumId w:val="10"/>
  </w:num>
  <w:num w:numId="23">
    <w:abstractNumId w:val="38"/>
  </w:num>
  <w:num w:numId="24">
    <w:abstractNumId w:val="20"/>
  </w:num>
  <w:num w:numId="25">
    <w:abstractNumId w:val="27"/>
  </w:num>
  <w:num w:numId="26">
    <w:abstractNumId w:val="39"/>
  </w:num>
  <w:num w:numId="27">
    <w:abstractNumId w:val="31"/>
  </w:num>
  <w:num w:numId="28">
    <w:abstractNumId w:val="5"/>
  </w:num>
  <w:num w:numId="29">
    <w:abstractNumId w:val="42"/>
  </w:num>
  <w:num w:numId="30">
    <w:abstractNumId w:val="35"/>
  </w:num>
  <w:num w:numId="31">
    <w:abstractNumId w:val="7"/>
  </w:num>
  <w:num w:numId="32">
    <w:abstractNumId w:val="0"/>
  </w:num>
  <w:num w:numId="33">
    <w:abstractNumId w:val="40"/>
  </w:num>
  <w:num w:numId="34">
    <w:abstractNumId w:val="14"/>
  </w:num>
  <w:num w:numId="35">
    <w:abstractNumId w:val="4"/>
  </w:num>
  <w:num w:numId="36">
    <w:abstractNumId w:val="24"/>
  </w:num>
  <w:num w:numId="37">
    <w:abstractNumId w:val="28"/>
  </w:num>
  <w:num w:numId="38">
    <w:abstractNumId w:val="33"/>
  </w:num>
  <w:num w:numId="39">
    <w:abstractNumId w:val="25"/>
  </w:num>
  <w:num w:numId="40">
    <w:abstractNumId w:val="13"/>
  </w:num>
  <w:num w:numId="41">
    <w:abstractNumId w:val="21"/>
  </w:num>
  <w:num w:numId="42">
    <w:abstractNumId w:val="15"/>
  </w:num>
  <w:num w:numId="43">
    <w:abstractNumId w:val="1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1621"/>
    <w:rsid w:val="00034092"/>
    <w:rsid w:val="0005544D"/>
    <w:rsid w:val="00091184"/>
    <w:rsid w:val="00174C32"/>
    <w:rsid w:val="001A5C11"/>
    <w:rsid w:val="001C2095"/>
    <w:rsid w:val="001C6E23"/>
    <w:rsid w:val="001C7120"/>
    <w:rsid w:val="001F20B4"/>
    <w:rsid w:val="002025C9"/>
    <w:rsid w:val="002F588B"/>
    <w:rsid w:val="002F58E0"/>
    <w:rsid w:val="00300AA2"/>
    <w:rsid w:val="00300B08"/>
    <w:rsid w:val="003832D2"/>
    <w:rsid w:val="00397030"/>
    <w:rsid w:val="003E123B"/>
    <w:rsid w:val="003E4491"/>
    <w:rsid w:val="003F354C"/>
    <w:rsid w:val="004457B5"/>
    <w:rsid w:val="004827A4"/>
    <w:rsid w:val="00483A13"/>
    <w:rsid w:val="004A74C4"/>
    <w:rsid w:val="004B6C0F"/>
    <w:rsid w:val="004D08F6"/>
    <w:rsid w:val="004D4FFF"/>
    <w:rsid w:val="00525B0A"/>
    <w:rsid w:val="00542279"/>
    <w:rsid w:val="00547D87"/>
    <w:rsid w:val="005C2452"/>
    <w:rsid w:val="005D24A7"/>
    <w:rsid w:val="005F223A"/>
    <w:rsid w:val="005F6897"/>
    <w:rsid w:val="00624358"/>
    <w:rsid w:val="006434B4"/>
    <w:rsid w:val="00645DD8"/>
    <w:rsid w:val="00652E28"/>
    <w:rsid w:val="006968F9"/>
    <w:rsid w:val="006F13CF"/>
    <w:rsid w:val="0074101F"/>
    <w:rsid w:val="007616AB"/>
    <w:rsid w:val="00795AA1"/>
    <w:rsid w:val="007A0816"/>
    <w:rsid w:val="007A0FD4"/>
    <w:rsid w:val="007B4C96"/>
    <w:rsid w:val="007B7F33"/>
    <w:rsid w:val="007D64C8"/>
    <w:rsid w:val="007E1329"/>
    <w:rsid w:val="007E1D76"/>
    <w:rsid w:val="00820E5B"/>
    <w:rsid w:val="00831509"/>
    <w:rsid w:val="00850961"/>
    <w:rsid w:val="00863F03"/>
    <w:rsid w:val="00880E55"/>
    <w:rsid w:val="0089198E"/>
    <w:rsid w:val="008D2C0E"/>
    <w:rsid w:val="008D58AA"/>
    <w:rsid w:val="00903635"/>
    <w:rsid w:val="00911621"/>
    <w:rsid w:val="0091566E"/>
    <w:rsid w:val="0092081A"/>
    <w:rsid w:val="00925003"/>
    <w:rsid w:val="009618E7"/>
    <w:rsid w:val="00967C92"/>
    <w:rsid w:val="00972D1A"/>
    <w:rsid w:val="009C22C5"/>
    <w:rsid w:val="009C24EA"/>
    <w:rsid w:val="009C3765"/>
    <w:rsid w:val="00A012D2"/>
    <w:rsid w:val="00A10ECE"/>
    <w:rsid w:val="00A317B0"/>
    <w:rsid w:val="00B275FE"/>
    <w:rsid w:val="00B528EF"/>
    <w:rsid w:val="00B732DE"/>
    <w:rsid w:val="00B8336F"/>
    <w:rsid w:val="00B91EA5"/>
    <w:rsid w:val="00BA419C"/>
    <w:rsid w:val="00BB1BE1"/>
    <w:rsid w:val="00BC1673"/>
    <w:rsid w:val="00BD2C11"/>
    <w:rsid w:val="00BD4910"/>
    <w:rsid w:val="00C1567C"/>
    <w:rsid w:val="00C47E3E"/>
    <w:rsid w:val="00C65C45"/>
    <w:rsid w:val="00C72F34"/>
    <w:rsid w:val="00CB3F51"/>
    <w:rsid w:val="00CB552D"/>
    <w:rsid w:val="00CC02C2"/>
    <w:rsid w:val="00CC6B73"/>
    <w:rsid w:val="00CE658F"/>
    <w:rsid w:val="00CF5F11"/>
    <w:rsid w:val="00CF7CC5"/>
    <w:rsid w:val="00D64BDE"/>
    <w:rsid w:val="00D90AC2"/>
    <w:rsid w:val="00DF457D"/>
    <w:rsid w:val="00E178B1"/>
    <w:rsid w:val="00E41026"/>
    <w:rsid w:val="00EC25FB"/>
    <w:rsid w:val="00ED5036"/>
    <w:rsid w:val="00EE0B5C"/>
    <w:rsid w:val="00EE466B"/>
    <w:rsid w:val="00EE6641"/>
    <w:rsid w:val="00EF3597"/>
    <w:rsid w:val="00EF5B55"/>
    <w:rsid w:val="00F24992"/>
    <w:rsid w:val="00FB2B8E"/>
    <w:rsid w:val="00FE0D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41E5E3"/>
  <w15:chartTrackingRefBased/>
  <w15:docId w15:val="{47F1B0F7-292A-48BE-A5F5-969EC9027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91162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11621"/>
  </w:style>
  <w:style w:type="character" w:styleId="PageNumber">
    <w:name w:val="page number"/>
    <w:basedOn w:val="DefaultParagraphFont"/>
    <w:rsid w:val="00911621"/>
  </w:style>
  <w:style w:type="paragraph" w:styleId="FootnoteText">
    <w:name w:val="footnote text"/>
    <w:basedOn w:val="Normal"/>
    <w:link w:val="FootnoteTextChar"/>
    <w:uiPriority w:val="99"/>
    <w:semiHidden/>
    <w:unhideWhenUsed/>
    <w:rsid w:val="00911621"/>
    <w:pPr>
      <w:spacing w:after="0" w:line="240" w:lineRule="auto"/>
    </w:pPr>
    <w:rPr>
      <w:rFonts w:ascii="Calibri" w:eastAsia="Calibri" w:hAnsi="Calibri" w:cs="Times New Roman"/>
      <w:sz w:val="20"/>
      <w:szCs w:val="20"/>
      <w:lang w:val="en-IE"/>
    </w:rPr>
  </w:style>
  <w:style w:type="character" w:customStyle="1" w:styleId="FootnoteTextChar">
    <w:name w:val="Footnote Text Char"/>
    <w:basedOn w:val="DefaultParagraphFont"/>
    <w:link w:val="FootnoteText"/>
    <w:uiPriority w:val="99"/>
    <w:semiHidden/>
    <w:rsid w:val="00911621"/>
    <w:rPr>
      <w:rFonts w:ascii="Calibri" w:eastAsia="Calibri" w:hAnsi="Calibri" w:cs="Times New Roman"/>
      <w:sz w:val="20"/>
      <w:szCs w:val="20"/>
      <w:lang w:val="en-IE"/>
    </w:rPr>
  </w:style>
  <w:style w:type="character" w:styleId="FootnoteReference">
    <w:name w:val="footnote reference"/>
    <w:uiPriority w:val="99"/>
    <w:semiHidden/>
    <w:unhideWhenUsed/>
    <w:rsid w:val="00911621"/>
    <w:rPr>
      <w:vertAlign w:val="superscript"/>
    </w:rPr>
  </w:style>
  <w:style w:type="character" w:styleId="Hyperlink">
    <w:name w:val="Hyperlink"/>
    <w:rsid w:val="00795AA1"/>
    <w:rPr>
      <w:color w:val="0000FF"/>
      <w:u w:val="single"/>
    </w:rPr>
  </w:style>
  <w:style w:type="paragraph" w:styleId="BalloonText">
    <w:name w:val="Balloon Text"/>
    <w:basedOn w:val="Normal"/>
    <w:link w:val="BalloonTextChar"/>
    <w:uiPriority w:val="99"/>
    <w:semiHidden/>
    <w:unhideWhenUsed/>
    <w:rsid w:val="00525B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5B0A"/>
    <w:rPr>
      <w:rFonts w:ascii="Segoe UI" w:hAnsi="Segoe UI" w:cs="Segoe UI"/>
      <w:sz w:val="18"/>
      <w:szCs w:val="18"/>
    </w:rPr>
  </w:style>
  <w:style w:type="paragraph" w:customStyle="1" w:styleId="Default">
    <w:name w:val="Default"/>
    <w:rsid w:val="00EE466B"/>
    <w:pPr>
      <w:autoSpaceDE w:val="0"/>
      <w:autoSpaceDN w:val="0"/>
      <w:adjustRightInd w:val="0"/>
      <w:spacing w:after="0" w:line="240" w:lineRule="auto"/>
    </w:pPr>
    <w:rPr>
      <w:rFonts w:ascii="Verdana" w:eastAsia="Times New Roman" w:hAnsi="Verdana" w:cs="Verdana"/>
      <w:color w:val="000000"/>
      <w:sz w:val="24"/>
      <w:szCs w:val="24"/>
      <w:lang w:eastAsia="en-GB"/>
    </w:rPr>
  </w:style>
  <w:style w:type="character" w:customStyle="1" w:styleId="UnresolvedMention1">
    <w:name w:val="Unresolved Mention1"/>
    <w:basedOn w:val="DefaultParagraphFont"/>
    <w:uiPriority w:val="99"/>
    <w:semiHidden/>
    <w:unhideWhenUsed/>
    <w:rsid w:val="00CC6B73"/>
    <w:rPr>
      <w:color w:val="605E5C"/>
      <w:shd w:val="clear" w:color="auto" w:fill="E1DFDD"/>
    </w:rPr>
  </w:style>
  <w:style w:type="paragraph" w:styleId="ListParagraph">
    <w:name w:val="List Paragraph"/>
    <w:aliases w:val="List Paragraph4,List Paragraph3,Subtitle Cover Page"/>
    <w:basedOn w:val="Normal"/>
    <w:link w:val="ListParagraphChar"/>
    <w:uiPriority w:val="99"/>
    <w:qFormat/>
    <w:rsid w:val="001C6E23"/>
    <w:pPr>
      <w:ind w:left="720"/>
      <w:contextualSpacing/>
    </w:pPr>
  </w:style>
  <w:style w:type="paragraph" w:styleId="PlainText">
    <w:name w:val="Plain Text"/>
    <w:basedOn w:val="Normal"/>
    <w:link w:val="PlainTextChar"/>
    <w:uiPriority w:val="99"/>
    <w:unhideWhenUsed/>
    <w:rsid w:val="001C6E23"/>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1C6E23"/>
    <w:rPr>
      <w:rFonts w:ascii="Consolas" w:hAnsi="Consolas"/>
      <w:sz w:val="21"/>
      <w:szCs w:val="21"/>
    </w:rPr>
  </w:style>
  <w:style w:type="character" w:customStyle="1" w:styleId="UnresolvedMention">
    <w:name w:val="Unresolved Mention"/>
    <w:basedOn w:val="DefaultParagraphFont"/>
    <w:uiPriority w:val="99"/>
    <w:semiHidden/>
    <w:unhideWhenUsed/>
    <w:rsid w:val="00F24992"/>
    <w:rPr>
      <w:color w:val="605E5C"/>
      <w:shd w:val="clear" w:color="auto" w:fill="E1DFDD"/>
    </w:rPr>
  </w:style>
  <w:style w:type="paragraph" w:styleId="BodyText2">
    <w:name w:val="Body Text 2"/>
    <w:basedOn w:val="Normal"/>
    <w:link w:val="BodyText2Char"/>
    <w:uiPriority w:val="99"/>
    <w:rsid w:val="00F24992"/>
    <w:pPr>
      <w:spacing w:after="0" w:line="240" w:lineRule="auto"/>
      <w:jc w:val="both"/>
    </w:pPr>
    <w:rPr>
      <w:rFonts w:ascii="Arial" w:eastAsia="Times New Roman" w:hAnsi="Arial" w:cs="Arial"/>
      <w:sz w:val="20"/>
      <w:szCs w:val="20"/>
      <w:lang w:eastAsia="en-GB"/>
    </w:rPr>
  </w:style>
  <w:style w:type="character" w:customStyle="1" w:styleId="BodyText2Char">
    <w:name w:val="Body Text 2 Char"/>
    <w:basedOn w:val="DefaultParagraphFont"/>
    <w:link w:val="BodyText2"/>
    <w:uiPriority w:val="99"/>
    <w:rsid w:val="00F24992"/>
    <w:rPr>
      <w:rFonts w:ascii="Arial" w:eastAsia="Times New Roman" w:hAnsi="Arial" w:cs="Arial"/>
      <w:sz w:val="20"/>
      <w:szCs w:val="20"/>
      <w:lang w:eastAsia="en-GB"/>
    </w:rPr>
  </w:style>
  <w:style w:type="paragraph" w:customStyle="1" w:styleId="CharCharCharCharCharCharCharChar">
    <w:name w:val="Char Char Char Char Char Char Char Char"/>
    <w:basedOn w:val="Normal"/>
    <w:rsid w:val="00F24992"/>
    <w:pPr>
      <w:autoSpaceDE w:val="0"/>
      <w:autoSpaceDN w:val="0"/>
      <w:spacing w:line="240" w:lineRule="exact"/>
    </w:pPr>
    <w:rPr>
      <w:rFonts w:ascii="Arial" w:eastAsia="Times New Roman" w:hAnsi="Arial" w:cs="Arial"/>
      <w:sz w:val="20"/>
      <w:szCs w:val="20"/>
      <w:lang w:val="en-US"/>
    </w:rPr>
  </w:style>
  <w:style w:type="character" w:customStyle="1" w:styleId="ListParagraphChar">
    <w:name w:val="List Paragraph Char"/>
    <w:aliases w:val="List Paragraph4 Char,List Paragraph3 Char,Subtitle Cover Page Char"/>
    <w:link w:val="ListParagraph"/>
    <w:uiPriority w:val="99"/>
    <w:locked/>
    <w:rsid w:val="004D4FFF"/>
  </w:style>
  <w:style w:type="paragraph" w:styleId="NoSpacing">
    <w:name w:val="No Spacing"/>
    <w:uiPriority w:val="1"/>
    <w:qFormat/>
    <w:rsid w:val="005C2452"/>
    <w:pPr>
      <w:spacing w:after="0" w:line="240" w:lineRule="auto"/>
    </w:pPr>
    <w:rPr>
      <w:rFonts w:ascii="Times New Roman" w:eastAsia="Times New Roman" w:hAnsi="Times New Roman" w:cs="Times New Roman"/>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7062261">
      <w:bodyDiv w:val="1"/>
      <w:marLeft w:val="0"/>
      <w:marRight w:val="0"/>
      <w:marTop w:val="0"/>
      <w:marBottom w:val="0"/>
      <w:divBdr>
        <w:top w:val="none" w:sz="0" w:space="0" w:color="auto"/>
        <w:left w:val="none" w:sz="0" w:space="0" w:color="auto"/>
        <w:bottom w:val="none" w:sz="0" w:space="0" w:color="auto"/>
        <w:right w:val="none" w:sz="0" w:space="0" w:color="auto"/>
      </w:divBdr>
    </w:div>
    <w:div w:id="1284113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5.jpg@01DB1A34.BA2E7530" TargetMode="External"/><Relationship Id="rId13" Type="http://schemas.openxmlformats.org/officeDocument/2006/relationships/image" Target="media/image3.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cpsa.ie/pdf/?file=https://assets.cpsa.ie/media/275828/b88e3648-c663-4293-9471-d2d75bd1d685.pdf"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hse.ie/eng/staff/resources/diversity/diversity.html" TargetMode="External"/><Relationship Id="rId5" Type="http://schemas.openxmlformats.org/officeDocument/2006/relationships/footnotes" Target="footnotes.xml"/><Relationship Id="rId15" Type="http://schemas.openxmlformats.org/officeDocument/2006/relationships/hyperlink" Target="https://www.hse.ie/eng/services/list/2/primarycare/childrenfirst/resources/" TargetMode="External"/><Relationship Id="rId10" Type="http://schemas.openxmlformats.org/officeDocument/2006/relationships/hyperlink" Target="https://healthservice.hse.ie/staff/benefits-services/pay/pay-scales.html"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revisedacts.lawreform.ie/eli/2015/act/36/revised/e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14</Pages>
  <Words>4631</Words>
  <Characters>26403</Characters>
  <Application>Microsoft Office Word</Application>
  <DocSecurity>0</DocSecurity>
  <Lines>220</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Odonnell1</dc:creator>
  <cp:keywords/>
  <dc:description/>
  <cp:lastModifiedBy>Denise Mallon</cp:lastModifiedBy>
  <cp:revision>10</cp:revision>
  <cp:lastPrinted>2025-12-01T15:46:00Z</cp:lastPrinted>
  <dcterms:created xsi:type="dcterms:W3CDTF">2026-01-15T13:59:00Z</dcterms:created>
  <dcterms:modified xsi:type="dcterms:W3CDTF">2026-03-26T10:16:00Z</dcterms:modified>
</cp:coreProperties>
</file>