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1CAACA2C" w14:textId="77777777" w:rsidR="007C66D3" w:rsidRDefault="007C66D3" w:rsidP="007C66D3">
      <w:pPr>
        <w:rPr>
          <w:rFonts w:eastAsia="Times New Roman" w:cs="Arial"/>
          <w:b/>
          <w:iCs/>
          <w:sz w:val="24"/>
          <w:szCs w:val="24"/>
          <w:lang w:eastAsia="en-IE"/>
        </w:rPr>
      </w:pPr>
    </w:p>
    <w:p w14:paraId="06BB57FE" w14:textId="77776C4A" w:rsidR="00D94FDA" w:rsidRPr="00282F83" w:rsidRDefault="00097265" w:rsidP="00D94FDA">
      <w:pPr>
        <w:tabs>
          <w:tab w:val="left" w:pos="283"/>
        </w:tabs>
        <w:rPr>
          <w:rFonts w:cs="Arial"/>
          <w:b/>
          <w:iCs/>
        </w:rPr>
      </w:pPr>
      <w:r w:rsidRPr="00AD732D">
        <w:rPr>
          <w:rFonts w:eastAsia="Times New Roman" w:cs="Arial"/>
          <w:b/>
          <w:iCs/>
          <w:sz w:val="24"/>
          <w:szCs w:val="24"/>
          <w:lang w:eastAsia="en-IE"/>
        </w:rPr>
        <w:t>Recruitment reference no:</w:t>
      </w:r>
      <w:r w:rsidR="007F1B72" w:rsidRPr="007F1B72">
        <w:t xml:space="preserve"> </w:t>
      </w:r>
      <w:r w:rsidR="007C66D3">
        <w:rPr>
          <w:rFonts w:eastAsia="Times New Roman" w:cs="Arial"/>
          <w:b/>
          <w:iCs/>
          <w:sz w:val="24"/>
          <w:szCs w:val="24"/>
          <w:lang w:eastAsia="en-IE"/>
        </w:rPr>
        <w:t>L8</w:t>
      </w:r>
      <w:r w:rsidR="00D94FDA">
        <w:rPr>
          <w:rFonts w:eastAsia="Times New Roman" w:cs="Arial"/>
          <w:b/>
          <w:iCs/>
          <w:sz w:val="24"/>
          <w:szCs w:val="24"/>
          <w:lang w:eastAsia="en-IE"/>
        </w:rPr>
        <w:t>015</w:t>
      </w:r>
      <w:r w:rsidR="00686B50">
        <w:rPr>
          <w:rFonts w:eastAsia="Times New Roman" w:cs="Arial"/>
          <w:b/>
          <w:iCs/>
          <w:sz w:val="24"/>
          <w:szCs w:val="24"/>
          <w:lang w:eastAsia="en-IE"/>
        </w:rPr>
        <w:t xml:space="preserve"> </w:t>
      </w:r>
      <w:r w:rsidR="00D94FDA" w:rsidRPr="00D94FDA">
        <w:rPr>
          <w:rFonts w:cs="Arial"/>
          <w:b/>
          <w:iCs/>
          <w:sz w:val="24"/>
          <w:szCs w:val="24"/>
        </w:rPr>
        <w:t xml:space="preserve">Staff </w:t>
      </w:r>
      <w:proofErr w:type="gramStart"/>
      <w:r w:rsidR="00D94FDA" w:rsidRPr="00D94FDA">
        <w:rPr>
          <w:rFonts w:cs="Arial"/>
          <w:b/>
          <w:iCs/>
          <w:sz w:val="24"/>
          <w:szCs w:val="24"/>
        </w:rPr>
        <w:t>Nurse ,</w:t>
      </w:r>
      <w:proofErr w:type="gramEnd"/>
      <w:r w:rsidR="00D94FDA" w:rsidRPr="00D94FDA">
        <w:rPr>
          <w:rFonts w:cs="Arial"/>
          <w:b/>
          <w:iCs/>
          <w:sz w:val="24"/>
          <w:szCs w:val="24"/>
        </w:rPr>
        <w:t xml:space="preserve"> </w:t>
      </w:r>
      <w:r w:rsidR="00D94FDA" w:rsidRPr="00D94FDA">
        <w:rPr>
          <w:rFonts w:cs="Arial"/>
          <w:b/>
          <w:sz w:val="24"/>
          <w:szCs w:val="24"/>
        </w:rPr>
        <w:t>Altra Foirne, ICU.</w:t>
      </w:r>
      <w:r w:rsidR="00D94FDA">
        <w:rPr>
          <w:rFonts w:ascii="Calibri" w:hAnsi="Calibri" w:cs="Calibri"/>
          <w:b/>
          <w:sz w:val="22"/>
        </w:rPr>
        <w:t xml:space="preserve"> </w:t>
      </w:r>
    </w:p>
    <w:p w14:paraId="68BB3375" w14:textId="5C2B57A1" w:rsidR="00FE0044" w:rsidRPr="00FE0044" w:rsidRDefault="00FE0044" w:rsidP="00D94FDA">
      <w:pPr>
        <w:tabs>
          <w:tab w:val="left" w:pos="283"/>
        </w:tabs>
        <w:jc w:val="center"/>
        <w:rPr>
          <w:rFonts w:cs="Arial"/>
          <w:b/>
          <w:iCs/>
          <w:sz w:val="24"/>
          <w:szCs w:val="24"/>
        </w:rPr>
      </w:pPr>
      <w:r w:rsidRPr="00FE0044">
        <w:rPr>
          <w:rFonts w:cs="Arial"/>
          <w:b/>
          <w:iCs/>
          <w:sz w:val="24"/>
          <w:szCs w:val="24"/>
        </w:rPr>
        <w:t>Letterkenny University Hospital</w:t>
      </w:r>
    </w:p>
    <w:p w14:paraId="19E74832" w14:textId="70B1EDD6" w:rsidR="007F1B72" w:rsidRDefault="007F1B72" w:rsidP="00FE0044">
      <w:pPr>
        <w:jc w:val="center"/>
        <w:rPr>
          <w:rFonts w:eastAsia="Times New Roman" w:cs="Arial"/>
          <w:b/>
          <w:iCs/>
          <w:sz w:val="24"/>
          <w:szCs w:val="24"/>
          <w:lang w:eastAsia="en-IE"/>
        </w:rPr>
      </w:pPr>
    </w:p>
    <w:p w14:paraId="4123DF8E" w14:textId="13795567" w:rsidR="00AC55C8" w:rsidRPr="007F1B72" w:rsidRDefault="00AC55C8" w:rsidP="00FE0044">
      <w:pPr>
        <w:widowControl w:val="0"/>
        <w:autoSpaceDE w:val="0"/>
        <w:autoSpaceDN w:val="0"/>
        <w:adjustRightInd w:val="0"/>
        <w:spacing w:before="240" w:after="0" w:line="240" w:lineRule="auto"/>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62300427" w:rsidP="62300427">
          <w:pPr>
            <w:pStyle w:val="TOC1"/>
            <w:tabs>
              <w:tab w:val="clear" w:pos="9288"/>
              <w:tab w:val="right" w:leader="dot" w:pos="9285"/>
            </w:tabs>
            <w:rPr>
              <w:rStyle w:val="Hyperlink"/>
              <w:noProof/>
              <w:lang w:eastAsia="en-IE"/>
            </w:rPr>
          </w:pPr>
          <w:hyperlink w:anchor="_Toc297258232">
            <w:r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62300427" w:rsidP="62300427">
          <w:pPr>
            <w:pStyle w:val="TOC1"/>
            <w:tabs>
              <w:tab w:val="clear" w:pos="9288"/>
              <w:tab w:val="right" w:leader="dot" w:pos="9285"/>
            </w:tabs>
            <w:rPr>
              <w:rStyle w:val="Hyperlink"/>
              <w:noProof/>
              <w:lang w:eastAsia="en-IE"/>
            </w:rPr>
          </w:pPr>
          <w:hyperlink w:anchor="_Toc1387917238">
            <w:r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62300427" w:rsidP="62300427">
          <w:pPr>
            <w:pStyle w:val="TOC1"/>
            <w:tabs>
              <w:tab w:val="clear" w:pos="9288"/>
              <w:tab w:val="right" w:leader="dot" w:pos="9285"/>
            </w:tabs>
            <w:rPr>
              <w:rStyle w:val="Hyperlink"/>
              <w:noProof/>
              <w:lang w:eastAsia="en-IE"/>
            </w:rPr>
          </w:pPr>
          <w:hyperlink w:anchor="_Toc509538496">
            <w:r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62300427" w:rsidP="62300427">
          <w:pPr>
            <w:pStyle w:val="TOC1"/>
            <w:tabs>
              <w:tab w:val="clear" w:pos="9288"/>
              <w:tab w:val="right" w:leader="dot" w:pos="9285"/>
            </w:tabs>
            <w:rPr>
              <w:rStyle w:val="Hyperlink"/>
              <w:noProof/>
              <w:lang w:eastAsia="en-IE"/>
            </w:rPr>
          </w:pPr>
          <w:hyperlink w:anchor="_Toc240161887">
            <w:r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62300427" w:rsidP="62300427">
          <w:pPr>
            <w:pStyle w:val="TOC1"/>
            <w:tabs>
              <w:tab w:val="clear" w:pos="9288"/>
              <w:tab w:val="right" w:leader="dot" w:pos="9285"/>
            </w:tabs>
            <w:rPr>
              <w:rStyle w:val="Hyperlink"/>
              <w:noProof/>
              <w:lang w:eastAsia="en-IE"/>
            </w:rPr>
          </w:pPr>
          <w:hyperlink w:anchor="_Toc1021350371">
            <w:r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62300427" w:rsidP="62300427">
          <w:pPr>
            <w:pStyle w:val="TOC1"/>
            <w:tabs>
              <w:tab w:val="clear" w:pos="9288"/>
              <w:tab w:val="right" w:leader="dot" w:pos="9285"/>
            </w:tabs>
            <w:rPr>
              <w:rStyle w:val="Hyperlink"/>
              <w:noProof/>
              <w:lang w:eastAsia="en-IE"/>
            </w:rPr>
          </w:pPr>
          <w:hyperlink w:anchor="_Toc887613649">
            <w:r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62300427" w:rsidP="62300427">
          <w:pPr>
            <w:pStyle w:val="TOC1"/>
            <w:tabs>
              <w:tab w:val="clear" w:pos="9288"/>
              <w:tab w:val="right" w:leader="dot" w:pos="9285"/>
            </w:tabs>
            <w:rPr>
              <w:rStyle w:val="Hyperlink"/>
              <w:noProof/>
              <w:lang w:eastAsia="en-IE"/>
            </w:rPr>
          </w:pPr>
          <w:hyperlink w:anchor="_Toc1345924852">
            <w:r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62300427" w:rsidP="62300427">
          <w:pPr>
            <w:pStyle w:val="TOC1"/>
            <w:tabs>
              <w:tab w:val="clear" w:pos="9288"/>
              <w:tab w:val="right" w:leader="dot" w:pos="9285"/>
            </w:tabs>
            <w:rPr>
              <w:rStyle w:val="Hyperlink"/>
              <w:noProof/>
              <w:lang w:eastAsia="en-IE"/>
            </w:rPr>
          </w:pPr>
          <w:hyperlink w:anchor="_Toc2041736427">
            <w:r w:rsidRPr="62300427">
              <w:rPr>
                <w:rStyle w:val="Hyperlink"/>
              </w:rPr>
              <w:t>Speciality Areas/Care Groups</w:t>
            </w:r>
            <w:r w:rsidR="00DA2856">
              <w:tab/>
            </w:r>
          </w:hyperlink>
        </w:p>
        <w:p w14:paraId="55B2055B" w14:textId="42ECB027" w:rsidR="002B3056" w:rsidRDefault="62300427" w:rsidP="62300427">
          <w:pPr>
            <w:pStyle w:val="TOC1"/>
            <w:tabs>
              <w:tab w:val="clear" w:pos="9288"/>
              <w:tab w:val="right" w:leader="dot" w:pos="9285"/>
            </w:tabs>
            <w:rPr>
              <w:rStyle w:val="Hyperlink"/>
              <w:noProof/>
              <w:lang w:eastAsia="en-IE"/>
            </w:rPr>
          </w:pPr>
          <w:hyperlink w:anchor="_Toc787850254">
            <w:r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62300427" w:rsidP="62300427">
          <w:pPr>
            <w:pStyle w:val="TOC1"/>
            <w:tabs>
              <w:tab w:val="clear" w:pos="9288"/>
              <w:tab w:val="right" w:leader="dot" w:pos="9285"/>
            </w:tabs>
            <w:rPr>
              <w:rStyle w:val="Hyperlink"/>
              <w:noProof/>
              <w:lang w:eastAsia="en-IE"/>
            </w:rPr>
          </w:pPr>
          <w:hyperlink w:anchor="_Toc1480623032">
            <w:r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62300427" w:rsidP="62300427">
          <w:pPr>
            <w:pStyle w:val="TOC1"/>
            <w:tabs>
              <w:tab w:val="clear" w:pos="9288"/>
              <w:tab w:val="right" w:leader="dot" w:pos="9285"/>
            </w:tabs>
            <w:rPr>
              <w:rStyle w:val="Hyperlink"/>
              <w:noProof/>
              <w:lang w:eastAsia="en-IE"/>
            </w:rPr>
          </w:pPr>
          <w:hyperlink w:anchor="_Toc434028886">
            <w:r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62300427" w:rsidP="62300427">
          <w:pPr>
            <w:pStyle w:val="TOC1"/>
            <w:tabs>
              <w:tab w:val="clear" w:pos="9288"/>
              <w:tab w:val="right" w:leader="dot" w:pos="9285"/>
            </w:tabs>
            <w:rPr>
              <w:rStyle w:val="Hyperlink"/>
              <w:noProof/>
              <w:lang w:eastAsia="en-IE"/>
            </w:rPr>
          </w:pPr>
          <w:hyperlink w:anchor="_Toc626804771">
            <w:r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62300427" w:rsidP="62300427">
          <w:pPr>
            <w:pStyle w:val="TOC1"/>
            <w:tabs>
              <w:tab w:val="clear" w:pos="9288"/>
              <w:tab w:val="right" w:leader="dot" w:pos="9285"/>
            </w:tabs>
            <w:rPr>
              <w:rStyle w:val="Hyperlink"/>
              <w:noProof/>
              <w:lang w:eastAsia="en-IE"/>
            </w:rPr>
          </w:pPr>
          <w:hyperlink w:anchor="_Toc525251486">
            <w:r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62300427" w:rsidP="62300427">
          <w:pPr>
            <w:pStyle w:val="TOC1"/>
            <w:tabs>
              <w:tab w:val="clear" w:pos="9288"/>
              <w:tab w:val="right" w:leader="dot" w:pos="9285"/>
            </w:tabs>
            <w:rPr>
              <w:rStyle w:val="Hyperlink"/>
              <w:noProof/>
              <w:lang w:eastAsia="en-IE"/>
            </w:rPr>
          </w:pPr>
          <w:hyperlink w:anchor="_Toc1373675073">
            <w:r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62300427" w:rsidP="62300427">
          <w:pPr>
            <w:pStyle w:val="TOC1"/>
            <w:tabs>
              <w:tab w:val="clear" w:pos="9288"/>
              <w:tab w:val="right" w:leader="dot" w:pos="9285"/>
            </w:tabs>
            <w:rPr>
              <w:rStyle w:val="Hyperlink"/>
              <w:noProof/>
              <w:lang w:eastAsia="en-IE"/>
            </w:rPr>
          </w:pPr>
          <w:hyperlink w:anchor="_Toc1817935765">
            <w:r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62300427" w:rsidP="62300427">
          <w:pPr>
            <w:pStyle w:val="TOC1"/>
            <w:tabs>
              <w:tab w:val="clear" w:pos="9288"/>
              <w:tab w:val="right" w:leader="dot" w:pos="9285"/>
            </w:tabs>
            <w:rPr>
              <w:rStyle w:val="Hyperlink"/>
              <w:noProof/>
              <w:lang w:eastAsia="en-IE"/>
            </w:rPr>
          </w:pPr>
          <w:hyperlink w:anchor="_Toc131384793">
            <w:r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62300427" w:rsidP="62300427">
          <w:pPr>
            <w:pStyle w:val="TOC1"/>
            <w:tabs>
              <w:tab w:val="clear" w:pos="9288"/>
              <w:tab w:val="right" w:leader="dot" w:pos="9285"/>
            </w:tabs>
            <w:rPr>
              <w:rStyle w:val="Hyperlink"/>
              <w:noProof/>
              <w:lang w:eastAsia="en-IE"/>
            </w:rPr>
          </w:pPr>
          <w:hyperlink w:anchor="_Toc537206654">
            <w:r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62300427" w:rsidP="62300427">
          <w:pPr>
            <w:pStyle w:val="TOC2"/>
            <w:tabs>
              <w:tab w:val="right" w:leader="dot" w:pos="9285"/>
            </w:tabs>
            <w:rPr>
              <w:rStyle w:val="Hyperlink"/>
              <w:noProof/>
              <w:lang w:eastAsia="en-IE"/>
            </w:rPr>
          </w:pPr>
          <w:hyperlink w:anchor="_Toc606552888">
            <w:r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62300427" w:rsidP="62300427">
          <w:pPr>
            <w:pStyle w:val="TOC2"/>
            <w:tabs>
              <w:tab w:val="right" w:leader="dot" w:pos="9285"/>
            </w:tabs>
            <w:rPr>
              <w:rStyle w:val="Hyperlink"/>
              <w:noProof/>
              <w:lang w:eastAsia="en-IE"/>
            </w:rPr>
          </w:pPr>
          <w:hyperlink w:anchor="_Toc1175075085">
            <w:r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62300427" w:rsidP="62300427">
          <w:pPr>
            <w:pStyle w:val="TOC2"/>
            <w:tabs>
              <w:tab w:val="right" w:leader="dot" w:pos="9285"/>
            </w:tabs>
            <w:rPr>
              <w:rStyle w:val="Hyperlink"/>
              <w:noProof/>
              <w:lang w:eastAsia="en-IE"/>
            </w:rPr>
          </w:pPr>
          <w:hyperlink w:anchor="_Toc14702546">
            <w:r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62300427" w:rsidP="62300427">
          <w:pPr>
            <w:pStyle w:val="TOC2"/>
            <w:tabs>
              <w:tab w:val="right" w:leader="dot" w:pos="9285"/>
            </w:tabs>
            <w:rPr>
              <w:rStyle w:val="Hyperlink"/>
              <w:noProof/>
              <w:lang w:eastAsia="en-IE"/>
            </w:rPr>
          </w:pPr>
          <w:hyperlink w:anchor="_Toc292271768">
            <w:r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proofErr w:type="gramStart"/>
      <w:r w:rsidRPr="007E4C73">
        <w:rPr>
          <w:rFonts w:eastAsia="Times New Roman" w:cs="Arial"/>
          <w:szCs w:val="20"/>
          <w:lang w:eastAsia="en-IE"/>
        </w:rPr>
        <w:t>see</w:t>
      </w:r>
      <w:proofErr w:type="gramEnd"/>
      <w:r w:rsidRPr="007E4C73">
        <w:rPr>
          <w:rFonts w:eastAsia="Times New Roman" w:cs="Arial"/>
          <w:szCs w:val="20"/>
          <w:lang w:eastAsia="en-IE"/>
        </w:rPr>
        <w:t xml:space="preserv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proofErr w:type="gramStart"/>
      <w:r w:rsidRPr="00691308">
        <w:rPr>
          <w:rFonts w:cs="Arial"/>
        </w:rPr>
        <w:t xml:space="preserve">are </w:t>
      </w:r>
      <w:r w:rsidR="00FF5FEA" w:rsidRPr="00691308">
        <w:rPr>
          <w:rFonts w:cs="Arial"/>
        </w:rPr>
        <w:t xml:space="preserve">not </w:t>
      </w:r>
      <w:r w:rsidRPr="00691308">
        <w:rPr>
          <w:rFonts w:cs="Arial"/>
        </w:rPr>
        <w:t>able to</w:t>
      </w:r>
      <w:proofErr w:type="gramEnd"/>
      <w:r w:rsidRPr="00691308">
        <w:rPr>
          <w:rFonts w:cs="Arial"/>
        </w:rPr>
        <w:t xml:space="preserve">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69CB6F39" w14:textId="77777777" w:rsidR="00475E27" w:rsidRDefault="00733AF6" w:rsidP="003C65A1">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40B6FF85" w14:textId="315292C8" w:rsidR="003C65A1" w:rsidRDefault="003C65A1" w:rsidP="00475E27">
      <w:pPr>
        <w:spacing w:before="240" w:after="0" w:line="240" w:lineRule="auto"/>
        <w:ind w:left="360"/>
        <w:rPr>
          <w:rFonts w:eastAsia="Times New Roman" w:cs="Arial"/>
          <w:szCs w:val="20"/>
          <w:lang w:val="en-GB"/>
        </w:rPr>
      </w:pPr>
      <w:r w:rsidRPr="009770D2">
        <w:rPr>
          <w:rFonts w:eastAsia="Times New Roman" w:cs="Arial"/>
          <w:color w:val="FF0000"/>
          <w:szCs w:val="20"/>
          <w:lang w:val="en-GB"/>
        </w:rPr>
        <w:t xml:space="preserve"> </w:t>
      </w:r>
      <w:r w:rsidR="007842C8" w:rsidRPr="007842C8">
        <w:rPr>
          <w:rFonts w:eastAsia="Times New Roman" w:cs="Arial"/>
          <w:color w:val="FF0000"/>
          <w:szCs w:val="20"/>
          <w:lang w:val="en-GB"/>
        </w:rPr>
        <w:t>https://www.rezoomo.com/job/90045/</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require the same information from all candidates </w:t>
      </w:r>
      <w:proofErr w:type="gramStart"/>
      <w:r w:rsidR="00733AF6" w:rsidRPr="00AD732D">
        <w:rPr>
          <w:rFonts w:eastAsia="Times New Roman" w:cs="Arial"/>
          <w:szCs w:val="20"/>
          <w:lang w:eastAsia="en-IE"/>
        </w:rPr>
        <w:t>in order to</w:t>
      </w:r>
      <w:proofErr w:type="gramEnd"/>
      <w:r w:rsidR="00733AF6" w:rsidRPr="00AD732D">
        <w:rPr>
          <w:rFonts w:eastAsia="Times New Roman" w:cs="Arial"/>
          <w:szCs w:val="20"/>
          <w:lang w:eastAsia="en-IE"/>
        </w:rPr>
        <w:t xml:space="preserve">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24523133"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w:t>
      </w:r>
      <w:proofErr w:type="gramStart"/>
      <w:r w:rsidRPr="00DC4F7F">
        <w:rPr>
          <w:rFonts w:cs="Arial"/>
          <w:szCs w:val="20"/>
        </w:rPr>
        <w:t>merit</w:t>
      </w:r>
      <w:r w:rsidR="00D7346A">
        <w:rPr>
          <w:rFonts w:cs="Arial"/>
          <w:szCs w:val="20"/>
        </w:rPr>
        <w:t>,</w:t>
      </w:r>
      <w:r w:rsidRPr="00DC4F7F">
        <w:rPr>
          <w:rFonts w:cs="Arial"/>
          <w:szCs w:val="20"/>
        </w:rPr>
        <w:t xml:space="preserve"> and</w:t>
      </w:r>
      <w:proofErr w:type="gramEnd"/>
      <w:r w:rsidRPr="00DC4F7F">
        <w:rPr>
          <w:rFonts w:cs="Arial"/>
          <w:szCs w:val="20"/>
        </w:rPr>
        <w:t xml:space="preserve">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 xml:space="preserve">are not </w:t>
      </w:r>
      <w:proofErr w:type="gramStart"/>
      <w:r w:rsidR="00B9257E" w:rsidRPr="004021A4">
        <w:rPr>
          <w:rFonts w:eastAsia="Times New Roman" w:cs="Arial"/>
          <w:bCs/>
          <w:szCs w:val="20"/>
          <w:lang w:eastAsia="en-IE"/>
        </w:rPr>
        <w:t>available,</w:t>
      </w:r>
      <w:r w:rsidR="005F4C29" w:rsidRPr="004021A4">
        <w:rPr>
          <w:rFonts w:eastAsia="Times New Roman" w:cs="Arial"/>
          <w:bCs/>
          <w:szCs w:val="20"/>
          <w:lang w:eastAsia="en-IE"/>
        </w:rPr>
        <w:t xml:space="preserve"> or</w:t>
      </w:r>
      <w:proofErr w:type="gramEnd"/>
      <w:r w:rsidR="005F4C29" w:rsidRPr="004021A4">
        <w:rPr>
          <w:rFonts w:eastAsia="Times New Roman" w:cs="Arial"/>
          <w:bCs/>
          <w:szCs w:val="20"/>
          <w:lang w:eastAsia="en-IE"/>
        </w:rPr>
        <w:t xml:space="preserve">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4"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5"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6"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7"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8"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9"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0"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1"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w:t>
      </w:r>
      <w:proofErr w:type="gramStart"/>
      <w:r w:rsidRPr="004021A4">
        <w:rPr>
          <w:rFonts w:cs="Arial"/>
          <w:color w:val="000000"/>
          <w:szCs w:val="20"/>
        </w:rPr>
        <w:t>3</w:t>
      </w:r>
      <w:r w:rsidR="00DC4F7F">
        <w:rPr>
          <w:rFonts w:cs="Arial"/>
          <w:color w:val="000000"/>
          <w:szCs w:val="20"/>
        </w:rPr>
        <w:t>a</w:t>
      </w:r>
      <w:proofErr w:type="gramEnd"/>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2"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w:t>
      </w:r>
      <w:proofErr w:type="gramStart"/>
      <w:r w:rsidRPr="002E719E">
        <w:rPr>
          <w:rFonts w:cs="Arial"/>
          <w:szCs w:val="20"/>
        </w:rPr>
        <w:t>Non Officers</w:t>
      </w:r>
      <w:proofErr w:type="gramEnd"/>
      <w:r w:rsidRPr="002E719E">
        <w:rPr>
          <w:rFonts w:cs="Arial"/>
          <w:szCs w:val="20"/>
        </w:rPr>
        <w:t>)</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 xml:space="preserve">Please note: In applying for this </w:t>
      </w:r>
      <w:proofErr w:type="gramStart"/>
      <w:r>
        <w:t>position</w:t>
      </w:r>
      <w:proofErr w:type="gramEnd"/>
      <w: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33E46192" w14:textId="77777777" w:rsidR="00705A9F" w:rsidRPr="001445F7" w:rsidRDefault="00705A9F" w:rsidP="00705A9F">
      <w:pPr>
        <w:pStyle w:val="Default"/>
        <w:rPr>
          <w:rFonts w:ascii="Arial" w:hAnsi="Arial" w:cs="Arial"/>
          <w:sz w:val="20"/>
          <w:szCs w:val="20"/>
          <w:lang w:val="en-US" w:eastAsia="en-US"/>
        </w:rPr>
      </w:pPr>
    </w:p>
    <w:p w14:paraId="5B7FF0C2" w14:textId="77777777" w:rsidR="00705A9F" w:rsidRPr="001445F7" w:rsidRDefault="00705A9F" w:rsidP="00705A9F">
      <w:pPr>
        <w:pStyle w:val="Default"/>
        <w:numPr>
          <w:ilvl w:val="1"/>
          <w:numId w:val="43"/>
        </w:numPr>
        <w:tabs>
          <w:tab w:val="clear" w:pos="1440"/>
          <w:tab w:val="num" w:pos="348"/>
        </w:tabs>
        <w:ind w:left="773" w:hanging="773"/>
        <w:rPr>
          <w:rFonts w:ascii="Arial" w:hAnsi="Arial" w:cs="Arial"/>
          <w:b/>
          <w:sz w:val="20"/>
          <w:szCs w:val="20"/>
          <w:u w:val="single"/>
        </w:rPr>
      </w:pPr>
      <w:r w:rsidRPr="001445F7">
        <w:rPr>
          <w:rFonts w:ascii="Arial" w:hAnsi="Arial" w:cs="Arial"/>
          <w:b/>
          <w:sz w:val="20"/>
          <w:szCs w:val="20"/>
          <w:u w:val="single"/>
          <w:lang w:val="en-US" w:eastAsia="en-US"/>
        </w:rPr>
        <w:t xml:space="preserve">Statutory Registration, Professional Qualifications, Experience, </w:t>
      </w:r>
      <w:proofErr w:type="spellStart"/>
      <w:r w:rsidRPr="001445F7">
        <w:rPr>
          <w:rFonts w:ascii="Arial" w:hAnsi="Arial" w:cs="Arial"/>
          <w:b/>
          <w:sz w:val="20"/>
          <w:szCs w:val="20"/>
          <w:u w:val="single"/>
          <w:lang w:val="en-US" w:eastAsia="en-US"/>
        </w:rPr>
        <w:t>etc</w:t>
      </w:r>
      <w:proofErr w:type="spellEnd"/>
    </w:p>
    <w:p w14:paraId="564430B2" w14:textId="77777777" w:rsidR="00705A9F" w:rsidRPr="001445F7" w:rsidRDefault="00705A9F" w:rsidP="00705A9F">
      <w:pPr>
        <w:pStyle w:val="Default"/>
        <w:numPr>
          <w:ilvl w:val="0"/>
          <w:numId w:val="44"/>
        </w:numPr>
        <w:rPr>
          <w:rFonts w:ascii="Arial" w:hAnsi="Arial" w:cs="Arial"/>
          <w:sz w:val="20"/>
          <w:szCs w:val="20"/>
        </w:rPr>
      </w:pPr>
      <w:r w:rsidRPr="001445F7">
        <w:rPr>
          <w:rFonts w:ascii="Arial" w:hAnsi="Arial" w:cs="Arial"/>
          <w:sz w:val="20"/>
          <w:szCs w:val="20"/>
          <w:lang w:val="en-US" w:eastAsia="en-US"/>
        </w:rPr>
        <w:t xml:space="preserve">Eligible </w:t>
      </w:r>
      <w:proofErr w:type="gramStart"/>
      <w:r w:rsidRPr="001445F7">
        <w:rPr>
          <w:rFonts w:ascii="Arial" w:hAnsi="Arial" w:cs="Arial"/>
          <w:sz w:val="20"/>
          <w:szCs w:val="20"/>
          <w:lang w:val="en-US" w:eastAsia="en-US"/>
        </w:rPr>
        <w:t>applicant</w:t>
      </w:r>
      <w:proofErr w:type="gramEnd"/>
      <w:r w:rsidRPr="001445F7">
        <w:rPr>
          <w:rFonts w:ascii="Arial" w:hAnsi="Arial" w:cs="Arial"/>
          <w:sz w:val="20"/>
          <w:szCs w:val="20"/>
          <w:lang w:val="en-US" w:eastAsia="en-US"/>
        </w:rPr>
        <w:t xml:space="preserve"> will be those who </w:t>
      </w:r>
      <w:proofErr w:type="gramStart"/>
      <w:r w:rsidRPr="001445F7">
        <w:rPr>
          <w:rFonts w:ascii="Arial" w:hAnsi="Arial" w:cs="Arial"/>
          <w:sz w:val="20"/>
          <w:szCs w:val="20"/>
          <w:lang w:val="en-US" w:eastAsia="en-US"/>
        </w:rPr>
        <w:t>on</w:t>
      </w:r>
      <w:proofErr w:type="gramEnd"/>
      <w:r w:rsidRPr="001445F7">
        <w:rPr>
          <w:rFonts w:ascii="Arial" w:hAnsi="Arial" w:cs="Arial"/>
          <w:sz w:val="20"/>
          <w:szCs w:val="20"/>
          <w:lang w:val="en-US" w:eastAsia="en-US"/>
        </w:rPr>
        <w:t xml:space="preserve"> the closing date for the competition:</w:t>
      </w:r>
    </w:p>
    <w:p w14:paraId="110CFDED" w14:textId="77777777" w:rsidR="00705A9F" w:rsidRPr="001445F7" w:rsidRDefault="00705A9F" w:rsidP="00705A9F">
      <w:pPr>
        <w:pStyle w:val="Default"/>
        <w:ind w:left="720"/>
        <w:rPr>
          <w:rFonts w:ascii="Arial" w:hAnsi="Arial" w:cs="Arial"/>
          <w:b/>
          <w:sz w:val="20"/>
          <w:szCs w:val="20"/>
          <w:u w:val="single"/>
        </w:rPr>
      </w:pPr>
    </w:p>
    <w:p w14:paraId="3A7617BC" w14:textId="77777777" w:rsidR="00705A9F" w:rsidRPr="001445F7" w:rsidRDefault="00705A9F" w:rsidP="00705A9F">
      <w:pPr>
        <w:tabs>
          <w:tab w:val="left" w:pos="468"/>
        </w:tabs>
        <w:rPr>
          <w:rFonts w:cs="Arial"/>
          <w:lang w:val="en-US"/>
        </w:rPr>
      </w:pPr>
    </w:p>
    <w:p w14:paraId="5F794855" w14:textId="77777777" w:rsidR="00705A9F" w:rsidRPr="001445F7" w:rsidRDefault="00705A9F" w:rsidP="00705A9F">
      <w:pPr>
        <w:pStyle w:val="ListParagraph"/>
        <w:numPr>
          <w:ilvl w:val="0"/>
          <w:numId w:val="45"/>
        </w:numPr>
        <w:spacing w:after="0" w:line="240" w:lineRule="auto"/>
        <w:rPr>
          <w:rFonts w:cs="Arial"/>
        </w:rPr>
      </w:pPr>
      <w:r w:rsidRPr="001445F7">
        <w:rPr>
          <w:rFonts w:cs="Arial"/>
        </w:rPr>
        <w:t xml:space="preserve">Be registered, or be eligible for registration, in the General Nurse Division of the Register of Nurses kept by the Nursing and Midwifery Board of Ireland [NMBI] (Bord </w:t>
      </w:r>
      <w:proofErr w:type="spellStart"/>
      <w:r w:rsidRPr="001445F7">
        <w:rPr>
          <w:rFonts w:cs="Arial"/>
        </w:rPr>
        <w:t>Altranais</w:t>
      </w:r>
      <w:proofErr w:type="spellEnd"/>
      <w:r w:rsidRPr="001445F7">
        <w:rPr>
          <w:rFonts w:cs="Arial"/>
        </w:rPr>
        <w:t xml:space="preserve"> </w:t>
      </w:r>
      <w:proofErr w:type="spellStart"/>
      <w:r w:rsidRPr="001445F7">
        <w:rPr>
          <w:rFonts w:cs="Arial"/>
        </w:rPr>
        <w:t>agus</w:t>
      </w:r>
      <w:proofErr w:type="spellEnd"/>
      <w:r w:rsidRPr="001445F7">
        <w:rPr>
          <w:rFonts w:cs="Arial"/>
        </w:rPr>
        <w:t xml:space="preserve"> </w:t>
      </w:r>
      <w:proofErr w:type="spellStart"/>
      <w:r w:rsidRPr="001445F7">
        <w:rPr>
          <w:rFonts w:cs="Arial"/>
        </w:rPr>
        <w:t>Cnáimhseachais</w:t>
      </w:r>
      <w:proofErr w:type="spellEnd"/>
      <w:r w:rsidRPr="001445F7">
        <w:rPr>
          <w:rFonts w:cs="Arial"/>
        </w:rPr>
        <w:t xml:space="preserve"> </w:t>
      </w:r>
      <w:proofErr w:type="spellStart"/>
      <w:r w:rsidRPr="001445F7">
        <w:rPr>
          <w:rFonts w:cs="Arial"/>
        </w:rPr>
        <w:t>na</w:t>
      </w:r>
      <w:proofErr w:type="spellEnd"/>
      <w:r w:rsidRPr="001445F7">
        <w:rPr>
          <w:rFonts w:cs="Arial"/>
        </w:rPr>
        <w:t xml:space="preserve"> </w:t>
      </w:r>
      <w:proofErr w:type="spellStart"/>
      <w:r w:rsidRPr="001445F7">
        <w:rPr>
          <w:rFonts w:cs="Arial"/>
        </w:rPr>
        <w:t>hÉireann</w:t>
      </w:r>
      <w:proofErr w:type="spellEnd"/>
      <w:r w:rsidRPr="001445F7">
        <w:rPr>
          <w:rFonts w:cs="Arial"/>
        </w:rPr>
        <w:t xml:space="preserve">) </w:t>
      </w:r>
    </w:p>
    <w:p w14:paraId="4AD8D831" w14:textId="77777777" w:rsidR="00705A9F" w:rsidRPr="001445F7" w:rsidRDefault="00705A9F" w:rsidP="00705A9F">
      <w:pPr>
        <w:ind w:left="2880" w:firstLine="720"/>
        <w:rPr>
          <w:rFonts w:cs="Arial"/>
          <w:b/>
        </w:rPr>
      </w:pPr>
      <w:r w:rsidRPr="001445F7">
        <w:rPr>
          <w:rFonts w:cs="Arial"/>
          <w:b/>
        </w:rPr>
        <w:t>And</w:t>
      </w:r>
    </w:p>
    <w:p w14:paraId="7BEABE8B" w14:textId="77777777" w:rsidR="00705A9F" w:rsidRPr="001445F7" w:rsidRDefault="00705A9F" w:rsidP="00705A9F">
      <w:pPr>
        <w:rPr>
          <w:rFonts w:cs="Arial"/>
          <w:b/>
        </w:rPr>
      </w:pPr>
    </w:p>
    <w:p w14:paraId="779CC62A" w14:textId="77777777" w:rsidR="00705A9F" w:rsidRPr="001445F7" w:rsidRDefault="00705A9F" w:rsidP="00705A9F">
      <w:pPr>
        <w:numPr>
          <w:ilvl w:val="0"/>
          <w:numId w:val="44"/>
        </w:numPr>
        <w:spacing w:after="0" w:line="240" w:lineRule="auto"/>
        <w:rPr>
          <w:rFonts w:cs="Arial"/>
        </w:rPr>
      </w:pPr>
      <w:r w:rsidRPr="001445F7">
        <w:rPr>
          <w:rFonts w:cs="Arial"/>
        </w:rPr>
        <w:t>Candidates must possess the requisite knowledge and ability, (including a high standard of clinical and administrate capacity), for the proper discharge of the duties of the office</w:t>
      </w:r>
    </w:p>
    <w:p w14:paraId="546B3A35" w14:textId="77777777" w:rsidR="00705A9F" w:rsidRPr="001445F7" w:rsidRDefault="00705A9F" w:rsidP="00705A9F">
      <w:pPr>
        <w:ind w:left="720"/>
        <w:rPr>
          <w:rFonts w:cs="Arial"/>
        </w:rPr>
      </w:pPr>
    </w:p>
    <w:p w14:paraId="30A4F452" w14:textId="77777777" w:rsidR="00705A9F" w:rsidRPr="001445F7" w:rsidRDefault="00705A9F" w:rsidP="00705A9F">
      <w:pPr>
        <w:numPr>
          <w:ilvl w:val="1"/>
          <w:numId w:val="43"/>
        </w:numPr>
        <w:tabs>
          <w:tab w:val="clear" w:pos="1440"/>
        </w:tabs>
        <w:spacing w:after="0" w:line="240" w:lineRule="auto"/>
        <w:ind w:left="348" w:hanging="348"/>
        <w:rPr>
          <w:rFonts w:cs="Arial"/>
          <w:b/>
          <w:u w:val="single"/>
        </w:rPr>
      </w:pPr>
      <w:r w:rsidRPr="001445F7">
        <w:rPr>
          <w:rFonts w:cs="Arial"/>
          <w:b/>
          <w:u w:val="single"/>
        </w:rPr>
        <w:t>Annual registration</w:t>
      </w:r>
    </w:p>
    <w:p w14:paraId="433DCB4D" w14:textId="77777777" w:rsidR="00705A9F" w:rsidRPr="001445F7" w:rsidRDefault="00705A9F" w:rsidP="00705A9F">
      <w:pPr>
        <w:numPr>
          <w:ilvl w:val="0"/>
          <w:numId w:val="46"/>
        </w:numPr>
        <w:spacing w:after="0" w:line="240" w:lineRule="auto"/>
        <w:rPr>
          <w:rFonts w:cs="Arial"/>
        </w:rPr>
      </w:pPr>
      <w:r w:rsidRPr="001445F7">
        <w:rPr>
          <w:rFonts w:cs="Arial"/>
        </w:rPr>
        <w:t xml:space="preserve">On appointment, practitioners must maintain live annual registration on the General Nurse Division of the Register of Nurse &amp; Midwives maintained by Nursing and Midwifery Board of Ireland [NMBI] (Bord </w:t>
      </w:r>
      <w:proofErr w:type="spellStart"/>
      <w:r w:rsidRPr="001445F7">
        <w:rPr>
          <w:rFonts w:cs="Arial"/>
        </w:rPr>
        <w:t>Altranais</w:t>
      </w:r>
      <w:proofErr w:type="spellEnd"/>
      <w:r w:rsidRPr="001445F7">
        <w:rPr>
          <w:rFonts w:cs="Arial"/>
        </w:rPr>
        <w:t xml:space="preserve"> </w:t>
      </w:r>
      <w:proofErr w:type="spellStart"/>
      <w:r w:rsidRPr="001445F7">
        <w:rPr>
          <w:rFonts w:cs="Arial"/>
        </w:rPr>
        <w:t>agus</w:t>
      </w:r>
      <w:proofErr w:type="spellEnd"/>
      <w:r w:rsidRPr="001445F7">
        <w:rPr>
          <w:rFonts w:cs="Arial"/>
        </w:rPr>
        <w:t xml:space="preserve"> </w:t>
      </w:r>
      <w:proofErr w:type="spellStart"/>
      <w:r w:rsidRPr="001445F7">
        <w:rPr>
          <w:rFonts w:cs="Arial"/>
        </w:rPr>
        <w:t>Cnáimhseachais</w:t>
      </w:r>
      <w:proofErr w:type="spellEnd"/>
      <w:r w:rsidRPr="001445F7">
        <w:rPr>
          <w:rFonts w:cs="Arial"/>
        </w:rPr>
        <w:t xml:space="preserve"> </w:t>
      </w:r>
      <w:proofErr w:type="spellStart"/>
      <w:r w:rsidRPr="001445F7">
        <w:rPr>
          <w:rFonts w:cs="Arial"/>
        </w:rPr>
        <w:t>na</w:t>
      </w:r>
      <w:proofErr w:type="spellEnd"/>
      <w:r w:rsidRPr="001445F7">
        <w:rPr>
          <w:rFonts w:cs="Arial"/>
        </w:rPr>
        <w:t xml:space="preserve"> </w:t>
      </w:r>
      <w:proofErr w:type="spellStart"/>
      <w:r w:rsidRPr="001445F7">
        <w:rPr>
          <w:rFonts w:cs="Arial"/>
        </w:rPr>
        <w:t>hÉireann</w:t>
      </w:r>
      <w:proofErr w:type="spellEnd"/>
      <w:r w:rsidRPr="001445F7">
        <w:rPr>
          <w:rFonts w:cs="Arial"/>
        </w:rPr>
        <w:t>)</w:t>
      </w:r>
    </w:p>
    <w:p w14:paraId="34AD16D3" w14:textId="77777777" w:rsidR="00705A9F" w:rsidRPr="001445F7" w:rsidRDefault="00705A9F" w:rsidP="00705A9F">
      <w:pPr>
        <w:ind w:left="2880" w:firstLine="720"/>
        <w:rPr>
          <w:rFonts w:cs="Arial"/>
          <w:b/>
        </w:rPr>
      </w:pPr>
      <w:r w:rsidRPr="001445F7">
        <w:rPr>
          <w:rFonts w:cs="Arial"/>
          <w:b/>
        </w:rPr>
        <w:t>And</w:t>
      </w:r>
    </w:p>
    <w:p w14:paraId="6F516BED" w14:textId="77777777" w:rsidR="00705A9F" w:rsidRPr="001445F7" w:rsidRDefault="00705A9F" w:rsidP="00705A9F">
      <w:pPr>
        <w:numPr>
          <w:ilvl w:val="0"/>
          <w:numId w:val="46"/>
        </w:numPr>
        <w:spacing w:after="0" w:line="240" w:lineRule="auto"/>
        <w:rPr>
          <w:rFonts w:cs="Arial"/>
        </w:rPr>
      </w:pPr>
      <w:r w:rsidRPr="001445F7">
        <w:rPr>
          <w:rFonts w:cs="Arial"/>
        </w:rPr>
        <w:t>Practitioners must confirm annual registration with the NMBI to the HSE by way of the annual Patient Safety Assurance Certificate (PSAC)</w:t>
      </w:r>
    </w:p>
    <w:p w14:paraId="21A643AF" w14:textId="77777777" w:rsidR="00705A9F" w:rsidRPr="001445F7" w:rsidRDefault="00705A9F" w:rsidP="00705A9F">
      <w:pPr>
        <w:pStyle w:val="ListParagraph"/>
        <w:rPr>
          <w:rFonts w:cs="Arial"/>
        </w:rPr>
      </w:pPr>
    </w:p>
    <w:p w14:paraId="027F494D" w14:textId="77777777" w:rsidR="00705A9F" w:rsidRPr="001445F7" w:rsidRDefault="00705A9F" w:rsidP="00705A9F">
      <w:pPr>
        <w:ind w:right="-766"/>
        <w:rPr>
          <w:rFonts w:cs="Arial"/>
          <w:lang w:val="en-US"/>
        </w:rPr>
      </w:pPr>
      <w:r w:rsidRPr="001445F7">
        <w:rPr>
          <w:rFonts w:cs="Arial"/>
        </w:rPr>
        <w:t xml:space="preserve">Please note that appointment to and continuation in posts that require statutory registration is dependent upon the post holder maintaining annual registration in the relevant divisions of the register maintained by </w:t>
      </w:r>
      <w:r w:rsidRPr="001445F7">
        <w:rPr>
          <w:rFonts w:cs="Arial"/>
          <w:iCs/>
        </w:rPr>
        <w:t xml:space="preserve">Bord </w:t>
      </w:r>
      <w:proofErr w:type="spellStart"/>
      <w:r w:rsidRPr="001445F7">
        <w:rPr>
          <w:rFonts w:cs="Arial"/>
          <w:iCs/>
        </w:rPr>
        <w:t>Altranais</w:t>
      </w:r>
      <w:proofErr w:type="spellEnd"/>
      <w:r w:rsidRPr="001445F7">
        <w:rPr>
          <w:rFonts w:cs="Arial"/>
          <w:iCs/>
        </w:rPr>
        <w:t xml:space="preserve"> </w:t>
      </w:r>
      <w:proofErr w:type="spellStart"/>
      <w:r w:rsidRPr="001445F7">
        <w:rPr>
          <w:rFonts w:cs="Arial"/>
          <w:iCs/>
        </w:rPr>
        <w:t>agus</w:t>
      </w:r>
      <w:proofErr w:type="spellEnd"/>
      <w:r w:rsidRPr="001445F7">
        <w:rPr>
          <w:rFonts w:cs="Arial"/>
          <w:iCs/>
        </w:rPr>
        <w:t xml:space="preserve"> </w:t>
      </w:r>
      <w:proofErr w:type="spellStart"/>
      <w:r w:rsidRPr="001445F7">
        <w:rPr>
          <w:rFonts w:cs="Arial"/>
          <w:iCs/>
        </w:rPr>
        <w:t>Cnáimhseachais</w:t>
      </w:r>
      <w:proofErr w:type="spellEnd"/>
      <w:r w:rsidRPr="001445F7">
        <w:rPr>
          <w:rFonts w:cs="Arial"/>
          <w:iCs/>
        </w:rPr>
        <w:t xml:space="preserve"> </w:t>
      </w:r>
      <w:proofErr w:type="spellStart"/>
      <w:r w:rsidRPr="001445F7">
        <w:rPr>
          <w:rFonts w:cs="Arial"/>
          <w:iCs/>
        </w:rPr>
        <w:t>na</w:t>
      </w:r>
      <w:proofErr w:type="spellEnd"/>
      <w:r w:rsidRPr="001445F7">
        <w:rPr>
          <w:rFonts w:cs="Arial"/>
          <w:iCs/>
        </w:rPr>
        <w:t xml:space="preserve"> </w:t>
      </w:r>
      <w:proofErr w:type="spellStart"/>
      <w:r w:rsidRPr="001445F7">
        <w:rPr>
          <w:rFonts w:cs="Arial"/>
          <w:iCs/>
        </w:rPr>
        <w:t>hÉireann</w:t>
      </w:r>
      <w:proofErr w:type="spellEnd"/>
      <w:r w:rsidRPr="001445F7">
        <w:rPr>
          <w:rFonts w:cs="Arial"/>
          <w:iCs/>
        </w:rPr>
        <w:t xml:space="preserve"> (Nursing and Midwifery Board of Ireland)</w:t>
      </w:r>
    </w:p>
    <w:p w14:paraId="682BAF57" w14:textId="77777777" w:rsidR="00705A9F" w:rsidRPr="001445F7" w:rsidRDefault="00705A9F" w:rsidP="00705A9F">
      <w:pPr>
        <w:rPr>
          <w:rFonts w:cs="Arial"/>
        </w:rPr>
      </w:pPr>
    </w:p>
    <w:p w14:paraId="6EF2886D" w14:textId="77777777" w:rsidR="00705A9F" w:rsidRPr="001445F7" w:rsidRDefault="00705A9F" w:rsidP="00705A9F">
      <w:pPr>
        <w:rPr>
          <w:rFonts w:cs="Arial"/>
          <w:b/>
        </w:rPr>
      </w:pPr>
      <w:r w:rsidRPr="001445F7">
        <w:rPr>
          <w:rFonts w:cs="Arial"/>
          <w:b/>
        </w:rPr>
        <w:t>Health</w:t>
      </w:r>
    </w:p>
    <w:p w14:paraId="6968BD0C" w14:textId="77777777" w:rsidR="00705A9F" w:rsidRPr="001445F7" w:rsidRDefault="00705A9F" w:rsidP="00705A9F">
      <w:pPr>
        <w:rPr>
          <w:rFonts w:cs="Arial"/>
        </w:rPr>
      </w:pPr>
      <w:r w:rsidRPr="001445F7">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2297483" w14:textId="77777777" w:rsidR="00705A9F" w:rsidRPr="001445F7" w:rsidRDefault="00705A9F" w:rsidP="00705A9F">
      <w:pPr>
        <w:ind w:right="-766"/>
        <w:rPr>
          <w:rFonts w:cs="Arial"/>
          <w:b/>
          <w:bCs/>
        </w:rPr>
      </w:pPr>
    </w:p>
    <w:p w14:paraId="3B67A8CC" w14:textId="77777777" w:rsidR="00705A9F" w:rsidRPr="001445F7" w:rsidRDefault="00705A9F" w:rsidP="00705A9F">
      <w:pPr>
        <w:ind w:right="-766"/>
        <w:rPr>
          <w:rFonts w:cs="Arial"/>
          <w:iCs/>
        </w:rPr>
      </w:pPr>
      <w:r w:rsidRPr="001445F7">
        <w:rPr>
          <w:rFonts w:cs="Arial"/>
          <w:b/>
          <w:bCs/>
        </w:rPr>
        <w:t>Character</w:t>
      </w:r>
    </w:p>
    <w:p w14:paraId="1F183598" w14:textId="6C58A492" w:rsidR="00FE0044" w:rsidRDefault="00705A9F" w:rsidP="00705A9F">
      <w:pPr>
        <w:widowControl w:val="0"/>
        <w:tabs>
          <w:tab w:val="left" w:pos="720"/>
          <w:tab w:val="center" w:pos="4513"/>
          <w:tab w:val="right" w:pos="9026"/>
        </w:tabs>
        <w:autoSpaceDE w:val="0"/>
        <w:autoSpaceDN w:val="0"/>
        <w:adjustRightInd w:val="0"/>
        <w:spacing w:before="240" w:after="120" w:line="240" w:lineRule="auto"/>
        <w:rPr>
          <w:rFonts w:cs="Arial"/>
        </w:rPr>
      </w:pPr>
      <w:r w:rsidRPr="001445F7">
        <w:rPr>
          <w:rFonts w:cs="Arial"/>
        </w:rPr>
        <w:t>Each candidate for and any person holding the office must be of good character</w:t>
      </w:r>
    </w:p>
    <w:p w14:paraId="5F71E710" w14:textId="77777777" w:rsidR="00705A9F" w:rsidRDefault="00705A9F" w:rsidP="00705A9F">
      <w:pPr>
        <w:widowControl w:val="0"/>
        <w:tabs>
          <w:tab w:val="left" w:pos="720"/>
          <w:tab w:val="center" w:pos="4513"/>
          <w:tab w:val="right" w:pos="9026"/>
        </w:tabs>
        <w:autoSpaceDE w:val="0"/>
        <w:autoSpaceDN w:val="0"/>
        <w:adjustRightInd w:val="0"/>
        <w:spacing w:before="240" w:after="120" w:line="240" w:lineRule="auto"/>
        <w:rPr>
          <w:rFonts w:cs="Arial"/>
        </w:rPr>
      </w:pPr>
    </w:p>
    <w:p w14:paraId="3246BD8B" w14:textId="77777777" w:rsidR="00705A9F" w:rsidRPr="001445F7" w:rsidRDefault="00705A9F" w:rsidP="00705A9F">
      <w:pPr>
        <w:rPr>
          <w:rFonts w:cs="Arial"/>
          <w:b/>
          <w:bCs/>
        </w:rPr>
      </w:pPr>
      <w:r>
        <w:rPr>
          <w:rFonts w:cs="Arial"/>
          <w:b/>
          <w:bCs/>
        </w:rPr>
        <w:t xml:space="preserve">Post Specific Criteria </w:t>
      </w:r>
    </w:p>
    <w:p w14:paraId="476BA8EA" w14:textId="77777777" w:rsidR="00705A9F" w:rsidRDefault="00705A9F" w:rsidP="00705A9F">
      <w:pPr>
        <w:pStyle w:val="ListParagraph"/>
        <w:tabs>
          <w:tab w:val="left" w:pos="-720"/>
        </w:tabs>
        <w:suppressAutoHyphens/>
        <w:ind w:left="0"/>
        <w:jc w:val="both"/>
        <w:rPr>
          <w:rFonts w:cs="Arial"/>
          <w:b/>
          <w:bCs/>
          <w:iCs/>
        </w:rPr>
      </w:pPr>
      <w:r w:rsidRPr="00EF36BD">
        <w:rPr>
          <w:rFonts w:cs="Arial"/>
          <w:bCs/>
          <w:iCs/>
        </w:rPr>
        <w:t xml:space="preserve">Demonstrate depth and breadth of experience in </w:t>
      </w:r>
      <w:r>
        <w:rPr>
          <w:rFonts w:cs="Arial"/>
          <w:bCs/>
          <w:iCs/>
        </w:rPr>
        <w:t xml:space="preserve">Intensive Care Nursing </w:t>
      </w:r>
      <w:r w:rsidRPr="00EF36BD">
        <w:rPr>
          <w:rFonts w:cs="Arial"/>
          <w:bCs/>
          <w:iCs/>
        </w:rPr>
        <w:t>as relevant to the</w:t>
      </w:r>
      <w:r>
        <w:rPr>
          <w:rFonts w:cs="Arial"/>
          <w:bCs/>
          <w:iCs/>
        </w:rPr>
        <w:t xml:space="preserve"> </w:t>
      </w:r>
      <w:r w:rsidRPr="00EF36BD">
        <w:rPr>
          <w:rFonts w:cs="Arial"/>
          <w:bCs/>
          <w:iCs/>
        </w:rPr>
        <w:t>role</w:t>
      </w:r>
      <w:r>
        <w:rPr>
          <w:rFonts w:cs="Arial"/>
          <w:bCs/>
          <w:iCs/>
        </w:rPr>
        <w:t>.</w:t>
      </w:r>
      <w:r w:rsidRPr="00EF36BD">
        <w:rPr>
          <w:rFonts w:cs="Arial"/>
          <w:b/>
          <w:bCs/>
          <w:iCs/>
        </w:rPr>
        <w:t xml:space="preserve"> </w:t>
      </w:r>
    </w:p>
    <w:p w14:paraId="3E3DA032" w14:textId="77777777" w:rsidR="00705A9F" w:rsidRDefault="00705A9F" w:rsidP="00705A9F">
      <w:pPr>
        <w:widowControl w:val="0"/>
        <w:tabs>
          <w:tab w:val="left" w:pos="720"/>
          <w:tab w:val="center" w:pos="4513"/>
          <w:tab w:val="right" w:pos="9026"/>
        </w:tabs>
        <w:autoSpaceDE w:val="0"/>
        <w:autoSpaceDN w:val="0"/>
        <w:adjustRightInd w:val="0"/>
        <w:spacing w:before="240" w:after="120" w:line="240" w:lineRule="auto"/>
        <w:rPr>
          <w:rFonts w:cs="Arial"/>
          <w:bCs/>
          <w:iCs/>
        </w:rPr>
      </w:pPr>
    </w:p>
    <w:p w14:paraId="09CD667C" w14:textId="7B4EF4F4" w:rsid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3"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7B7D1CF9" w:rsidR="00BA76E6" w:rsidRPr="001547E7" w:rsidRDefault="004C2770" w:rsidP="001547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5">
        <w:r w:rsidRPr="62300427">
          <w:rPr>
            <w:rStyle w:val="Hyperlink"/>
          </w:rPr>
          <w:t>general academic recognition of their qualification</w:t>
        </w:r>
      </w:hyperlink>
      <w:r w:rsidRPr="62300427">
        <w:rPr>
          <w:color w:val="000000" w:themeColor="text1"/>
        </w:rPr>
        <w:t>.</w:t>
      </w:r>
    </w:p>
    <w:p w14:paraId="02D6CE52" w14:textId="626FCA86" w:rsidR="003C75C7" w:rsidRPr="00475E27" w:rsidRDefault="00612A9A" w:rsidP="00475E27">
      <w:pPr>
        <w:rPr>
          <w:rFonts w:cs="Arial"/>
          <w:szCs w:val="20"/>
        </w:rPr>
      </w:pPr>
      <w:r>
        <w:rPr>
          <w:rFonts w:cs="Arial"/>
          <w:szCs w:val="20"/>
        </w:rPr>
        <w:br w:type="page"/>
      </w:r>
      <w:bookmarkStart w:id="19" w:name="_Appendix_2:_Applicant"/>
      <w:bookmarkStart w:id="20" w:name="_Toc1175075085"/>
      <w:bookmarkEnd w:id="19"/>
      <w:r w:rsidR="002E719E">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w:t>
      </w:r>
      <w:proofErr w:type="gramStart"/>
      <w:r w:rsidR="001F1F70">
        <w:rPr>
          <w:rFonts w:cs="Arial"/>
          <w:szCs w:val="20"/>
        </w:rPr>
        <w:t>application</w:t>
      </w:r>
      <w:proofErr w:type="gramEnd"/>
      <w:r w:rsidR="001F1F70">
        <w:rPr>
          <w:rFonts w:cs="Arial"/>
          <w:szCs w:val="20"/>
        </w:rPr>
        <w:t xml:space="preserve">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w:t>
      </w:r>
      <w:proofErr w:type="gramStart"/>
      <w:r w:rsidRPr="00A92CFC">
        <w:rPr>
          <w:rFonts w:cs="Arial"/>
          <w:szCs w:val="20"/>
        </w:rPr>
        <w:t>applicants</w:t>
      </w:r>
      <w:proofErr w:type="gramEnd"/>
      <w:r w:rsidRPr="00A92CFC">
        <w:rPr>
          <w:rFonts w:cs="Arial"/>
          <w:szCs w:val="20"/>
        </w:rPr>
        <w:t xml:space="preserve">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7"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8"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9"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1"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2" w:history="1">
        <w:r>
          <w:rPr>
            <w:rStyle w:val="Hyperlink"/>
          </w:rPr>
          <w:t>FBI Identity History Summary Check Address Verification/Change Request</w:t>
        </w:r>
      </w:hyperlink>
      <w:r>
        <w:t xml:space="preserve"> </w:t>
      </w:r>
      <w:r w:rsidR="003C75C7" w:rsidRPr="002E719E">
        <w:rPr>
          <w:rFonts w:cs="Arial"/>
          <w:color w:val="000000"/>
          <w:szCs w:val="20"/>
        </w:rPr>
        <w:t xml:space="preserve">FBI Clearance is valid for </w:t>
      </w:r>
      <w:proofErr w:type="gramStart"/>
      <w:r w:rsidR="003C75C7" w:rsidRPr="002E719E">
        <w:rPr>
          <w:rFonts w:cs="Arial"/>
          <w:color w:val="000000"/>
          <w:szCs w:val="20"/>
        </w:rPr>
        <w:t>all of</w:t>
      </w:r>
      <w:proofErr w:type="gramEnd"/>
      <w:r w:rsidR="003C75C7" w:rsidRPr="002E719E">
        <w:rPr>
          <w:rFonts w:cs="Arial"/>
          <w:color w:val="000000"/>
          <w:szCs w:val="2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proofErr w:type="gramStart"/>
      <w:r w:rsidR="005C02BB" w:rsidRPr="00AD732D">
        <w:rPr>
          <w:rFonts w:cs="Arial"/>
          <w:color w:val="000000" w:themeColor="text1"/>
          <w:szCs w:val="20"/>
        </w:rPr>
        <w:t>”,</w:t>
      </w:r>
      <w:r w:rsidRPr="00AD732D">
        <w:rPr>
          <w:rFonts w:cs="Arial"/>
          <w:color w:val="000000" w:themeColor="text1"/>
          <w:szCs w:val="20"/>
        </w:rPr>
        <w:t xml:space="preserve"> and</w:t>
      </w:r>
      <w:proofErr w:type="gramEnd"/>
      <w:r w:rsidRPr="00AD732D">
        <w:rPr>
          <w:rFonts w:cs="Arial"/>
          <w:color w:val="000000" w:themeColor="text1"/>
          <w:szCs w:val="20"/>
        </w:rPr>
        <w:t xml:space="preserve">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w:t>
      </w:r>
      <w:proofErr w:type="gramStart"/>
      <w:r w:rsidRPr="002474BD">
        <w:rPr>
          <w:rFonts w:cs="Arial"/>
          <w:szCs w:val="20"/>
        </w:rPr>
        <w:t xml:space="preserve">at this </w:t>
      </w:r>
      <w:r w:rsidR="00A06C0A" w:rsidRPr="002474BD">
        <w:rPr>
          <w:rFonts w:cs="Arial"/>
          <w:szCs w:val="20"/>
        </w:rPr>
        <w:t>time</w:t>
      </w:r>
      <w:proofErr w:type="gramEnd"/>
      <w:r w:rsidR="00A06C0A" w:rsidRPr="002474BD">
        <w:rPr>
          <w:rFonts w:cs="Arial"/>
          <w:szCs w:val="20"/>
        </w:rPr>
        <w:t>.</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2356F40E"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27031E">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9"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46056060">
    <w:abstractNumId w:val="4"/>
  </w:num>
  <w:num w:numId="2" w16cid:durableId="324555258">
    <w:abstractNumId w:val="20"/>
  </w:num>
  <w:num w:numId="3" w16cid:durableId="1080253423">
    <w:abstractNumId w:val="38"/>
  </w:num>
  <w:num w:numId="4" w16cid:durableId="771049141">
    <w:abstractNumId w:val="30"/>
  </w:num>
  <w:num w:numId="5" w16cid:durableId="1229464401">
    <w:abstractNumId w:val="6"/>
  </w:num>
  <w:num w:numId="6" w16cid:durableId="1811366743">
    <w:abstractNumId w:val="9"/>
  </w:num>
  <w:num w:numId="7" w16cid:durableId="487020750">
    <w:abstractNumId w:val="36"/>
  </w:num>
  <w:num w:numId="8" w16cid:durableId="1256281208">
    <w:abstractNumId w:val="24"/>
  </w:num>
  <w:num w:numId="9" w16cid:durableId="134683991">
    <w:abstractNumId w:val="11"/>
  </w:num>
  <w:num w:numId="10" w16cid:durableId="1736389005">
    <w:abstractNumId w:val="1"/>
  </w:num>
  <w:num w:numId="11" w16cid:durableId="1742020071">
    <w:abstractNumId w:val="14"/>
  </w:num>
  <w:num w:numId="12" w16cid:durableId="901210564">
    <w:abstractNumId w:val="26"/>
  </w:num>
  <w:num w:numId="13" w16cid:durableId="999307020">
    <w:abstractNumId w:val="16"/>
  </w:num>
  <w:num w:numId="14" w16cid:durableId="1145395216">
    <w:abstractNumId w:val="18"/>
  </w:num>
  <w:num w:numId="15" w16cid:durableId="317882012">
    <w:abstractNumId w:val="37"/>
  </w:num>
  <w:num w:numId="16" w16cid:durableId="1752967135">
    <w:abstractNumId w:val="32"/>
  </w:num>
  <w:num w:numId="17" w16cid:durableId="1530794200">
    <w:abstractNumId w:val="43"/>
  </w:num>
  <w:num w:numId="18" w16cid:durableId="1244070420">
    <w:abstractNumId w:val="8"/>
  </w:num>
  <w:num w:numId="19" w16cid:durableId="1927836417">
    <w:abstractNumId w:val="23"/>
  </w:num>
  <w:num w:numId="20" w16cid:durableId="1127897836">
    <w:abstractNumId w:val="25"/>
  </w:num>
  <w:num w:numId="21" w16cid:durableId="1057975816">
    <w:abstractNumId w:val="33"/>
  </w:num>
  <w:num w:numId="22" w16cid:durableId="1824738991">
    <w:abstractNumId w:val="12"/>
  </w:num>
  <w:num w:numId="23" w16cid:durableId="1039476755">
    <w:abstractNumId w:val="5"/>
  </w:num>
  <w:num w:numId="24" w16cid:durableId="1189415655">
    <w:abstractNumId w:val="13"/>
  </w:num>
  <w:num w:numId="25" w16cid:durableId="965543337">
    <w:abstractNumId w:val="35"/>
  </w:num>
  <w:num w:numId="26" w16cid:durableId="10361947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7161259">
    <w:abstractNumId w:val="28"/>
  </w:num>
  <w:num w:numId="28" w16cid:durableId="1493566667">
    <w:abstractNumId w:val="31"/>
  </w:num>
  <w:num w:numId="29" w16cid:durableId="9946058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0123007">
    <w:abstractNumId w:val="28"/>
  </w:num>
  <w:num w:numId="31" w16cid:durableId="1371151103">
    <w:abstractNumId w:val="10"/>
  </w:num>
  <w:num w:numId="32" w16cid:durableId="2001541032">
    <w:abstractNumId w:val="40"/>
  </w:num>
  <w:num w:numId="33" w16cid:durableId="1525244580">
    <w:abstractNumId w:val="22"/>
  </w:num>
  <w:num w:numId="34" w16cid:durableId="518202308">
    <w:abstractNumId w:val="7"/>
  </w:num>
  <w:num w:numId="35" w16cid:durableId="1910771655">
    <w:abstractNumId w:val="39"/>
  </w:num>
  <w:num w:numId="36" w16cid:durableId="1502499641">
    <w:abstractNumId w:val="15"/>
  </w:num>
  <w:num w:numId="37" w16cid:durableId="2133864270">
    <w:abstractNumId w:val="21"/>
  </w:num>
  <w:num w:numId="38" w16cid:durableId="2010060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180670">
    <w:abstractNumId w:val="17"/>
  </w:num>
  <w:num w:numId="40" w16cid:durableId="1422796348">
    <w:abstractNumId w:val="29"/>
  </w:num>
  <w:num w:numId="41" w16cid:durableId="350106864">
    <w:abstractNumId w:val="42"/>
  </w:num>
  <w:num w:numId="42" w16cid:durableId="1455714762">
    <w:abstractNumId w:val="34"/>
  </w:num>
  <w:num w:numId="43" w16cid:durableId="16016405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5892364">
    <w:abstractNumId w:val="2"/>
  </w:num>
  <w:num w:numId="45" w16cid:durableId="635648635">
    <w:abstractNumId w:val="0"/>
  </w:num>
  <w:num w:numId="46" w16cid:durableId="1018196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9A4"/>
    <w:rsid w:val="00112C30"/>
    <w:rsid w:val="00120BDA"/>
    <w:rsid w:val="0012618F"/>
    <w:rsid w:val="001547E7"/>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7031E"/>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B3C57"/>
    <w:rsid w:val="003C2DCE"/>
    <w:rsid w:val="003C65A1"/>
    <w:rsid w:val="003C75C7"/>
    <w:rsid w:val="003D4575"/>
    <w:rsid w:val="003F60F1"/>
    <w:rsid w:val="003F72F4"/>
    <w:rsid w:val="003F7A12"/>
    <w:rsid w:val="00400BBE"/>
    <w:rsid w:val="004021A4"/>
    <w:rsid w:val="00403CB9"/>
    <w:rsid w:val="00405346"/>
    <w:rsid w:val="00435301"/>
    <w:rsid w:val="0044275D"/>
    <w:rsid w:val="004429D4"/>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05A9F"/>
    <w:rsid w:val="00712DEC"/>
    <w:rsid w:val="00720474"/>
    <w:rsid w:val="00733AF6"/>
    <w:rsid w:val="007448B0"/>
    <w:rsid w:val="00745CEC"/>
    <w:rsid w:val="00760BD7"/>
    <w:rsid w:val="00762635"/>
    <w:rsid w:val="0076573A"/>
    <w:rsid w:val="007704C4"/>
    <w:rsid w:val="00774BFC"/>
    <w:rsid w:val="00781020"/>
    <w:rsid w:val="00781C8A"/>
    <w:rsid w:val="007842C8"/>
    <w:rsid w:val="00797602"/>
    <w:rsid w:val="007A38FF"/>
    <w:rsid w:val="007C66D3"/>
    <w:rsid w:val="007D4C48"/>
    <w:rsid w:val="007E4C73"/>
    <w:rsid w:val="007E528F"/>
    <w:rsid w:val="007E57F3"/>
    <w:rsid w:val="007F1B72"/>
    <w:rsid w:val="007F1C19"/>
    <w:rsid w:val="007F4971"/>
    <w:rsid w:val="007F5D59"/>
    <w:rsid w:val="008022BF"/>
    <w:rsid w:val="00827B5C"/>
    <w:rsid w:val="00827D1D"/>
    <w:rsid w:val="00832A51"/>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4037"/>
    <w:rsid w:val="009B63D0"/>
    <w:rsid w:val="009C1327"/>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A7F"/>
    <w:rsid w:val="00BC3BBD"/>
    <w:rsid w:val="00BD636C"/>
    <w:rsid w:val="00BD6AC4"/>
    <w:rsid w:val="00BD7619"/>
    <w:rsid w:val="00BD7ED3"/>
    <w:rsid w:val="00BF3AC5"/>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86108"/>
    <w:rsid w:val="00D91C94"/>
    <w:rsid w:val="00D948B0"/>
    <w:rsid w:val="00D94FDA"/>
    <w:rsid w:val="00DA12CB"/>
    <w:rsid w:val="00DA2856"/>
    <w:rsid w:val="00DA3ABC"/>
    <w:rsid w:val="00DC3D61"/>
    <w:rsid w:val="00DC4F7F"/>
    <w:rsid w:val="00DD1CAA"/>
    <w:rsid w:val="00DD2FE1"/>
    <w:rsid w:val="00DD4A87"/>
    <w:rsid w:val="00DE0249"/>
    <w:rsid w:val="00DF0EE6"/>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E0044"/>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paragraph" w:customStyle="1" w:styleId="Default">
    <w:name w:val="Default"/>
    <w:rsid w:val="00705A9F"/>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www.police.uk/pu/find-a-police-force/" TargetMode="External"/><Relationship Id="rId26" Type="http://schemas.openxmlformats.org/officeDocument/2006/relationships/hyperlink" Target="https://www.afp.gov.au/" TargetMode="External"/><Relationship Id="rId3" Type="http://schemas.openxmlformats.org/officeDocument/2006/relationships/customXml" Target="../customXml/item3.xml"/><Relationship Id="rId21" Type="http://schemas.openxmlformats.org/officeDocument/2006/relationships/hyperlink" Target="https://www.hse.ie/eng/staff/job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enterprise.gov.ie/en/what-we-do/workplace-and-skills/employment-permits/employment-permit-eligibility/highly-skilled-eligible-occupations-list/"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youtu.be/w1ByNqBDLD8"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hyperlink" Target="https://enterprise.gov.ie/en/what-we-do/workplace-and-skills/employment-permits/employment-permit-eligibility/labour-market-needs-t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gov.uk/browse/working/finding-job" TargetMode="External"/><Relationship Id="rId32" Type="http://schemas.openxmlformats.org/officeDocument/2006/relationships/hyperlink" Target="http://on" TargetMode="External"/><Relationship Id="rId5" Type="http://schemas.openxmlformats.org/officeDocument/2006/relationships/numbering" Target="numbering.xml"/><Relationship Id="rId15" Type="http://schemas.openxmlformats.org/officeDocument/2006/relationships/hyperlink" Target="https://www.hse.ie/eng/staff/resources/recruitment-standards/plan-to-recruit/plan-to-recruit.html" TargetMode="External"/><Relationship Id="rId23" Type="http://schemas.openxmlformats.org/officeDocument/2006/relationships/hyperlink" Target="https://www.rezoomo.com/contentfiles/hselearning/mod3/story.html" TargetMode="External"/><Relationship Id="rId28" Type="http://schemas.openxmlformats.org/officeDocument/2006/relationships/hyperlink" Target="https://www.qqi.ie/what-we-do/the-qualifications-system/national-framework-of-qualificatio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youtu.be/WldXKFk0FUM" TargetMode="External"/><Relationship Id="rId31" Type="http://schemas.openxmlformats.org/officeDocument/2006/relationships/hyperlink" Target="mailto:XXXX@hs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bi.gov/file-repository/idhsc-address-verification-change-request/view" TargetMode="External"/><Relationship Id="rId22" Type="http://schemas.openxmlformats.org/officeDocument/2006/relationships/hyperlink" Target="https://www.rezoomo.com/contentfiles/hselearning/mod2/story.html" TargetMode="External"/><Relationship Id="rId27" Type="http://schemas.openxmlformats.org/officeDocument/2006/relationships/hyperlink" Target="https://www.qqi.ie/what-we-do/the-qualifications-system/national-academic-recognition-information-centre" TargetMode="External"/><Relationship Id="rId30" Type="http://schemas.openxmlformats.org/officeDocument/2006/relationships/hyperlink" Target="https://www.hse.ie/eng/staff/jobs/eligibility-criteria/"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11120E63-1468-4248-866F-1727DB85837E}">
  <ds:schemaRefs>
    <ds:schemaRef ds:uri="http://schemas.openxmlformats.org/officeDocument/2006/bibliography"/>
  </ds:schemaRefs>
</ds:datastoreItem>
</file>

<file path=customXml/itemProps2.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4.xml><?xml version="1.0" encoding="utf-8"?>
<ds:datastoreItem xmlns:ds="http://schemas.openxmlformats.org/officeDocument/2006/customXml" ds:itemID="{BA3EE722-7024-455E-A8D1-5AC9465B7F5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a7858182-832b-405b-aa1d-319174dae4a6"/>
    <ds:schemaRef ds:uri="http://schemas.openxmlformats.org/package/2006/metadata/core-properties"/>
    <ds:schemaRef ds:uri="540502ad-e2ea-49e0-837d-f664c56570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5560</Words>
  <Characters>31693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Ann Faracli</cp:lastModifiedBy>
  <cp:revision>3</cp:revision>
  <cp:lastPrinted>2025-06-20T08:54:00Z</cp:lastPrinted>
  <dcterms:created xsi:type="dcterms:W3CDTF">2025-12-16T12:33:00Z</dcterms:created>
  <dcterms:modified xsi:type="dcterms:W3CDTF">2025-12-16T12:35:00Z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