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DF1DCD" w:rsidRDefault="00CA37DB" w:rsidP="00CA37DB">
            <w:pPr>
              <w:rPr>
                <w:rFonts w:ascii="Arial" w:hAnsi="Arial" w:cs="Arial"/>
                <w:b/>
                <w:bCs/>
                <w:highlight w:val="yellow"/>
              </w:rPr>
            </w:pPr>
            <w:r w:rsidRPr="00B61E0F">
              <w:rPr>
                <w:rFonts w:ascii="Arial" w:hAnsi="Arial" w:cs="Arial"/>
                <w:b/>
                <w:bCs/>
              </w:rPr>
              <w:t>Job Title and Grade</w:t>
            </w:r>
          </w:p>
        </w:tc>
        <w:tc>
          <w:tcPr>
            <w:tcW w:w="8394" w:type="dxa"/>
          </w:tcPr>
          <w:p w14:paraId="4870E2C8" w14:textId="2F739666" w:rsidR="00CA37DB" w:rsidRPr="00DF1DCD" w:rsidRDefault="00DF1DCD" w:rsidP="00CA37DB">
            <w:pPr>
              <w:keepNext/>
              <w:tabs>
                <w:tab w:val="left" w:pos="-720"/>
                <w:tab w:val="left" w:pos="0"/>
                <w:tab w:val="left" w:pos="720"/>
              </w:tabs>
              <w:suppressAutoHyphens/>
              <w:jc w:val="both"/>
              <w:outlineLvl w:val="6"/>
              <w:rPr>
                <w:rFonts w:ascii="Arial" w:hAnsi="Arial" w:cs="Arial"/>
                <w:spacing w:val="-3"/>
                <w:lang w:eastAsia="en-US"/>
              </w:rPr>
            </w:pPr>
            <w:r w:rsidRPr="00DF1DCD">
              <w:rPr>
                <w:rFonts w:ascii="Arial" w:hAnsi="Arial" w:cs="Arial"/>
                <w:spacing w:val="-3"/>
                <w:lang w:eastAsia="en-US"/>
              </w:rPr>
              <w:t xml:space="preserve">Clinical Nurse Manager 2 </w:t>
            </w:r>
            <w:r w:rsidR="00B61E0F" w:rsidRPr="00B61E0F">
              <w:rPr>
                <w:rFonts w:ascii="Arial" w:hAnsi="Arial" w:cs="Arial"/>
                <w:spacing w:val="-3"/>
                <w:lang w:eastAsia="en-US"/>
              </w:rPr>
              <w:t>(</w:t>
            </w:r>
            <w:proofErr w:type="spellStart"/>
            <w:r w:rsidR="00B61E0F" w:rsidRPr="00B61E0F">
              <w:rPr>
                <w:rFonts w:ascii="Arial" w:hAnsi="Arial" w:cs="Arial"/>
                <w:spacing w:val="-3"/>
                <w:lang w:eastAsia="en-US"/>
              </w:rPr>
              <w:t>Bainisteoir</w:t>
            </w:r>
            <w:proofErr w:type="spellEnd"/>
            <w:r w:rsidR="00B61E0F" w:rsidRPr="00B61E0F">
              <w:rPr>
                <w:rFonts w:ascii="Arial" w:hAnsi="Arial" w:cs="Arial"/>
                <w:spacing w:val="-3"/>
                <w:lang w:eastAsia="en-US"/>
              </w:rPr>
              <w:t xml:space="preserve"> </w:t>
            </w:r>
            <w:proofErr w:type="spellStart"/>
            <w:r w:rsidR="00B61E0F" w:rsidRPr="00B61E0F">
              <w:rPr>
                <w:rFonts w:ascii="Arial" w:hAnsi="Arial" w:cs="Arial"/>
                <w:spacing w:val="-3"/>
                <w:lang w:eastAsia="en-US"/>
              </w:rPr>
              <w:t>Altraí</w:t>
            </w:r>
            <w:proofErr w:type="spellEnd"/>
            <w:r w:rsidR="00B61E0F" w:rsidRPr="00B61E0F">
              <w:rPr>
                <w:rFonts w:ascii="Arial" w:hAnsi="Arial" w:cs="Arial"/>
                <w:spacing w:val="-3"/>
                <w:lang w:eastAsia="en-US"/>
              </w:rPr>
              <w:t xml:space="preserve"> </w:t>
            </w:r>
            <w:proofErr w:type="spellStart"/>
            <w:r w:rsidR="00B61E0F" w:rsidRPr="00B61E0F">
              <w:rPr>
                <w:rFonts w:ascii="Arial" w:hAnsi="Arial" w:cs="Arial"/>
                <w:spacing w:val="-3"/>
                <w:lang w:eastAsia="en-US"/>
              </w:rPr>
              <w:t>Cliniciúla</w:t>
            </w:r>
            <w:proofErr w:type="spellEnd"/>
            <w:r w:rsidR="00B61E0F" w:rsidRPr="00B61E0F">
              <w:rPr>
                <w:rFonts w:ascii="Arial" w:hAnsi="Arial" w:cs="Arial"/>
                <w:spacing w:val="-3"/>
                <w:lang w:eastAsia="en-US"/>
              </w:rPr>
              <w:t xml:space="preserve"> </w:t>
            </w:r>
            <w:r w:rsidR="00B61E0F" w:rsidRPr="001C507E">
              <w:rPr>
                <w:rFonts w:ascii="Arial" w:hAnsi="Arial" w:cs="Arial"/>
                <w:spacing w:val="-3"/>
                <w:lang w:eastAsia="en-US"/>
              </w:rPr>
              <w:t>2)</w:t>
            </w:r>
            <w:r w:rsidR="001C507E" w:rsidRPr="001C507E">
              <w:rPr>
                <w:rFonts w:ascii="Arial" w:hAnsi="Arial" w:cs="Arial"/>
                <w:spacing w:val="-3"/>
                <w:lang w:eastAsia="en-US"/>
              </w:rPr>
              <w:t>,</w:t>
            </w:r>
            <w:r w:rsidR="00B61E0F" w:rsidRPr="001C507E">
              <w:rPr>
                <w:rFonts w:ascii="Arial" w:hAnsi="Arial" w:cs="Arial"/>
                <w:spacing w:val="-3"/>
                <w:lang w:eastAsia="en-US"/>
              </w:rPr>
              <w:t xml:space="preserve"> Paediatric</w:t>
            </w:r>
            <w:r w:rsidR="00B61E0F">
              <w:rPr>
                <w:rFonts w:ascii="Arial" w:hAnsi="Arial" w:cs="Arial"/>
                <w:spacing w:val="-3"/>
                <w:lang w:eastAsia="en-US"/>
              </w:rPr>
              <w:t xml:space="preserve"> Emergency Department</w:t>
            </w:r>
          </w:p>
          <w:p w14:paraId="2DB8FD95" w14:textId="77777777" w:rsidR="00CA37DB" w:rsidRPr="00DF1DCD" w:rsidRDefault="00CA37DB" w:rsidP="00CA37DB">
            <w:pPr>
              <w:rPr>
                <w:rFonts w:ascii="Arial" w:hAnsi="Arial" w:cs="Arial"/>
                <w:lang w:eastAsia="en-US"/>
              </w:rPr>
            </w:pPr>
          </w:p>
          <w:p w14:paraId="77A1C13F" w14:textId="08031C96" w:rsidR="00CA37DB" w:rsidRPr="00DF1DCD"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DF1DCD">
              <w:rPr>
                <w:rFonts w:ascii="Arial" w:hAnsi="Arial" w:cs="Arial"/>
                <w:spacing w:val="-3"/>
                <w:lang w:eastAsia="en-US"/>
              </w:rPr>
              <w:t xml:space="preserve">Grade Code: </w:t>
            </w:r>
            <w:r w:rsidR="00DF1DCD" w:rsidRPr="00DF1DCD">
              <w:rPr>
                <w:rFonts w:ascii="Arial" w:hAnsi="Arial" w:cs="Arial"/>
                <w:spacing w:val="-3"/>
                <w:lang w:eastAsia="en-US"/>
              </w:rPr>
              <w:t>2119</w:t>
            </w:r>
          </w:p>
        </w:tc>
      </w:tr>
      <w:tr w:rsidR="00CA37DB" w:rsidRPr="00CA37DB" w14:paraId="022B5D62" w14:textId="77777777" w:rsidTr="00BC346B">
        <w:tc>
          <w:tcPr>
            <w:tcW w:w="2364" w:type="dxa"/>
          </w:tcPr>
          <w:p w14:paraId="1B92871C" w14:textId="77777777" w:rsidR="00CA37DB" w:rsidRPr="00CA37DB" w:rsidRDefault="00CA37DB" w:rsidP="00CA37DB">
            <w:pPr>
              <w:rPr>
                <w:rFonts w:ascii="Calibri" w:hAnsi="Calibri" w:cs="Arial"/>
                <w:b/>
                <w:bCs/>
                <w:sz w:val="22"/>
                <w:szCs w:val="22"/>
                <w:highlight w:val="yellow"/>
              </w:rPr>
            </w:pPr>
            <w:r w:rsidRPr="00DF1DCD">
              <w:rPr>
                <w:rFonts w:ascii="Arial" w:hAnsi="Arial" w:cs="Arial"/>
                <w:b/>
                <w:bCs/>
              </w:rPr>
              <w:t>Campaign Reference</w:t>
            </w:r>
          </w:p>
        </w:tc>
        <w:tc>
          <w:tcPr>
            <w:tcW w:w="8394" w:type="dxa"/>
          </w:tcPr>
          <w:p w14:paraId="5F5605DA" w14:textId="2FEB458A" w:rsidR="00CA37DB" w:rsidRPr="00CA37DB" w:rsidRDefault="00DF1DCD" w:rsidP="00CA37DB">
            <w:pPr>
              <w:rPr>
                <w:rFonts w:ascii="Calibri" w:hAnsi="Calibri" w:cs="Arial"/>
                <w:iCs/>
                <w:sz w:val="22"/>
                <w:szCs w:val="22"/>
              </w:rPr>
            </w:pPr>
            <w:r w:rsidRPr="00DF1DCD">
              <w:rPr>
                <w:rFonts w:ascii="Arial" w:hAnsi="Arial"/>
                <w:spacing w:val="-3"/>
                <w:lang w:eastAsia="en-US"/>
              </w:rPr>
              <w:t>G11737 &amp; G11738</w:t>
            </w:r>
          </w:p>
        </w:tc>
      </w:tr>
      <w:tr w:rsidR="00CA37DB" w:rsidRPr="00CA37DB" w14:paraId="54DEBCA6" w14:textId="77777777" w:rsidTr="00BC346B">
        <w:tc>
          <w:tcPr>
            <w:tcW w:w="2364" w:type="dxa"/>
          </w:tcPr>
          <w:p w14:paraId="54AA1C44" w14:textId="77777777" w:rsidR="00CA37DB" w:rsidRPr="00CA37DB" w:rsidRDefault="00CA37DB" w:rsidP="00CA37DB">
            <w:pPr>
              <w:rPr>
                <w:rFonts w:ascii="Calibri" w:hAnsi="Calibri" w:cs="Arial"/>
                <w:b/>
                <w:bCs/>
                <w:sz w:val="22"/>
                <w:szCs w:val="22"/>
              </w:rPr>
            </w:pPr>
            <w:r w:rsidRPr="00DF1DCD">
              <w:rPr>
                <w:rFonts w:ascii="Arial" w:hAnsi="Arial" w:cs="Arial"/>
                <w:b/>
                <w:bCs/>
              </w:rPr>
              <w:t xml:space="preserve">Applications </w:t>
            </w:r>
          </w:p>
        </w:tc>
        <w:tc>
          <w:tcPr>
            <w:tcW w:w="8394" w:type="dxa"/>
          </w:tcPr>
          <w:p w14:paraId="1D0B483B" w14:textId="77777777" w:rsidR="00CA37DB" w:rsidRPr="00DF1DCD" w:rsidRDefault="00CA37DB" w:rsidP="00CA37DB">
            <w:pPr>
              <w:rPr>
                <w:rFonts w:ascii="Arial" w:hAnsi="Arial" w:cs="Arial"/>
                <w:b/>
                <w:iCs/>
              </w:rPr>
            </w:pPr>
            <w:r w:rsidRPr="00DF1DCD">
              <w:rPr>
                <w:rFonts w:ascii="Arial" w:hAnsi="Arial" w:cs="Arial"/>
                <w:b/>
              </w:rPr>
              <w:t xml:space="preserve">Applications must be submitted via </w:t>
            </w:r>
            <w:proofErr w:type="spellStart"/>
            <w:r w:rsidRPr="00DF1DCD">
              <w:rPr>
                <w:rFonts w:ascii="Arial" w:hAnsi="Arial" w:cs="Arial"/>
                <w:b/>
              </w:rPr>
              <w:t>Rezoomo</w:t>
            </w:r>
            <w:proofErr w:type="spellEnd"/>
            <w:r w:rsidRPr="00DF1DCD">
              <w:rPr>
                <w:rFonts w:ascii="Arial" w:hAnsi="Arial" w:cs="Arial"/>
                <w:b/>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DF1DCD" w:rsidRDefault="00CA37DB" w:rsidP="00DF1DCD">
            <w:pPr>
              <w:rPr>
                <w:rFonts w:ascii="Arial" w:hAnsi="Arial" w:cs="Arial"/>
                <w:b/>
                <w:bCs/>
              </w:rPr>
            </w:pPr>
            <w:r w:rsidRPr="00DF1DCD">
              <w:rPr>
                <w:rFonts w:ascii="Arial" w:hAnsi="Arial" w:cs="Arial"/>
                <w:b/>
                <w:bCs/>
              </w:rPr>
              <w:t>Remuneration</w:t>
            </w:r>
          </w:p>
          <w:p w14:paraId="6B5DD099" w14:textId="77777777" w:rsidR="00CA37DB" w:rsidRPr="00CA37DB" w:rsidRDefault="00CA37DB" w:rsidP="00CA37DB">
            <w:pPr>
              <w:rPr>
                <w:rFonts w:ascii="Arial" w:hAnsi="Arial" w:cs="Arial"/>
                <w:b/>
                <w:bCs/>
                <w:highlight w:val="yellow"/>
              </w:rPr>
            </w:pPr>
          </w:p>
          <w:p w14:paraId="09187C97" w14:textId="77777777" w:rsidR="00CA37DB" w:rsidRPr="00CA37DB" w:rsidRDefault="00CA37DB" w:rsidP="00CA37DB">
            <w:pPr>
              <w:rPr>
                <w:rFonts w:ascii="Arial" w:hAnsi="Arial" w:cs="Arial"/>
                <w:b/>
                <w:bCs/>
                <w:highlight w:val="yellow"/>
              </w:rPr>
            </w:pPr>
          </w:p>
        </w:tc>
        <w:tc>
          <w:tcPr>
            <w:tcW w:w="8394" w:type="dxa"/>
          </w:tcPr>
          <w:p w14:paraId="0B705BD7" w14:textId="1D354B4C" w:rsidR="00CA37DB" w:rsidRPr="00DF1DCD" w:rsidRDefault="00CA37DB" w:rsidP="00CA37DB">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w:t>
            </w:r>
            <w:r w:rsidR="00DF1DCD" w:rsidRPr="00DF1DCD">
              <w:rPr>
                <w:rFonts w:ascii="Arial" w:hAnsi="Arial" w:cs="Arial"/>
                <w:b/>
                <w:bCs/>
              </w:rPr>
              <w:t>2</w:t>
            </w:r>
            <w:r w:rsidRPr="00DF1DCD">
              <w:rPr>
                <w:rFonts w:ascii="Arial" w:hAnsi="Arial" w:cs="Arial"/>
                <w:b/>
                <w:bCs/>
              </w:rPr>
              <w:t>/202</w:t>
            </w:r>
            <w:r w:rsidR="00DF1DCD" w:rsidRPr="00DF1DCD">
              <w:rPr>
                <w:rFonts w:ascii="Arial" w:hAnsi="Arial" w:cs="Arial"/>
                <w:b/>
                <w:bCs/>
              </w:rPr>
              <w:t>6</w:t>
            </w:r>
            <w:r w:rsidRPr="00DF1DCD">
              <w:rPr>
                <w:rFonts w:ascii="Arial" w:hAnsi="Arial" w:cs="Arial"/>
              </w:rPr>
              <w:t xml:space="preserve"> is: </w:t>
            </w:r>
          </w:p>
          <w:p w14:paraId="78191F2B" w14:textId="2C91183E" w:rsidR="00CA37DB" w:rsidRPr="00DF1DCD" w:rsidRDefault="00DF1DCD" w:rsidP="00CA37DB">
            <w:pPr>
              <w:spacing w:after="120"/>
              <w:contextualSpacing/>
              <w:rPr>
                <w:rFonts w:ascii="Arial" w:hAnsi="Arial" w:cs="Arial"/>
                <w:bCs/>
                <w:iCs/>
              </w:rPr>
            </w:pPr>
            <w:proofErr w:type="gramStart"/>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proofErr w:type="gramEnd"/>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003B2B26" w14:textId="77777777" w:rsidR="00CA37DB" w:rsidRPr="00CA37DB" w:rsidRDefault="00CA37DB" w:rsidP="00CA37DB">
            <w:pPr>
              <w:spacing w:after="120"/>
              <w:contextualSpacing/>
              <w:rPr>
                <w:rFonts w:ascii="Arial" w:hAnsi="Arial" w:cs="Arial"/>
                <w:bCs/>
                <w:iCs/>
                <w:color w:val="FF0000"/>
              </w:rPr>
            </w:pPr>
          </w:p>
          <w:p w14:paraId="1FE95975"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7B1099" w:rsidRDefault="00CA37DB" w:rsidP="00CA37DB">
            <w:pPr>
              <w:jc w:val="both"/>
              <w:rPr>
                <w:rFonts w:ascii="Arial" w:hAnsi="Arial" w:cs="Arial"/>
              </w:rPr>
            </w:pPr>
            <w:r w:rsidRPr="007B1099">
              <w:rPr>
                <w:rFonts w:ascii="Arial" w:hAnsi="Arial" w:cs="Arial"/>
              </w:rPr>
              <w:t xml:space="preserve">HSE Guidelines on Terms and Conditions of Employment provides additional information. </w:t>
            </w:r>
            <w:hyperlink r:id="rId15" w:history="1">
              <w:r w:rsidRPr="007B1099">
                <w:rPr>
                  <w:rFonts w:ascii="Arial" w:hAnsi="Arial" w:cs="Arial"/>
                  <w:color w:val="0000FF"/>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CA37DB" w:rsidRDefault="00CA37DB" w:rsidP="00CA37DB">
            <w:pPr>
              <w:rPr>
                <w:rFonts w:ascii="Calibri" w:hAnsi="Calibri" w:cs="Arial"/>
                <w:b/>
                <w:bCs/>
                <w:sz w:val="22"/>
                <w:szCs w:val="22"/>
                <w:highlight w:val="yellow"/>
              </w:rPr>
            </w:pPr>
            <w:r w:rsidRPr="007B1099">
              <w:rPr>
                <w:rFonts w:ascii="Arial" w:hAnsi="Arial" w:cs="Arial"/>
                <w:b/>
                <w:bCs/>
              </w:rPr>
              <w:t>Closing Date</w:t>
            </w:r>
          </w:p>
        </w:tc>
        <w:tc>
          <w:tcPr>
            <w:tcW w:w="8394" w:type="dxa"/>
          </w:tcPr>
          <w:p w14:paraId="3EE20BF4" w14:textId="242A8167" w:rsidR="00CA37DB" w:rsidRPr="00CA37DB" w:rsidRDefault="00DF1DCD" w:rsidP="007B1099">
            <w:pPr>
              <w:keepNext/>
              <w:tabs>
                <w:tab w:val="left" w:pos="-720"/>
                <w:tab w:val="left" w:pos="0"/>
                <w:tab w:val="left" w:pos="720"/>
              </w:tabs>
              <w:suppressAutoHyphens/>
              <w:jc w:val="both"/>
              <w:outlineLvl w:val="6"/>
              <w:rPr>
                <w:rFonts w:ascii="Calibri" w:hAnsi="Calibri" w:cs="Arial"/>
                <w:iCs/>
                <w:sz w:val="22"/>
                <w:szCs w:val="22"/>
              </w:rPr>
            </w:pPr>
            <w:r w:rsidRPr="007B1099">
              <w:rPr>
                <w:rFonts w:ascii="Arial" w:hAnsi="Arial" w:cs="Arial"/>
                <w:spacing w:val="-3"/>
                <w:lang w:eastAsia="en-US"/>
              </w:rPr>
              <w:t xml:space="preserve">10am on </w:t>
            </w:r>
            <w:r w:rsidR="00FC4020">
              <w:rPr>
                <w:rFonts w:ascii="Arial" w:hAnsi="Arial" w:cs="Arial"/>
                <w:spacing w:val="-3"/>
                <w:lang w:eastAsia="en-US"/>
              </w:rPr>
              <w:t>22</w:t>
            </w:r>
            <w:r w:rsidR="00FC4020" w:rsidRPr="00FC4020">
              <w:rPr>
                <w:rFonts w:ascii="Arial" w:hAnsi="Arial" w:cs="Arial"/>
                <w:spacing w:val="-3"/>
                <w:vertAlign w:val="superscript"/>
                <w:lang w:eastAsia="en-US"/>
              </w:rPr>
              <w:t>nd</w:t>
            </w:r>
            <w:r w:rsidR="00FC4020">
              <w:rPr>
                <w:rFonts w:ascii="Arial" w:hAnsi="Arial" w:cs="Arial"/>
                <w:spacing w:val="-3"/>
                <w:lang w:eastAsia="en-US"/>
              </w:rPr>
              <w:t xml:space="preserve"> </w:t>
            </w:r>
            <w:r w:rsidRPr="007B1099">
              <w:rPr>
                <w:rFonts w:ascii="Arial" w:hAnsi="Arial" w:cs="Arial"/>
                <w:spacing w:val="-3"/>
                <w:lang w:eastAsia="en-US"/>
              </w:rPr>
              <w:t xml:space="preserve">April 2026 via </w:t>
            </w:r>
            <w:proofErr w:type="spellStart"/>
            <w:r w:rsidRPr="007B1099">
              <w:rPr>
                <w:rFonts w:ascii="Arial" w:hAnsi="Arial" w:cs="Arial"/>
                <w:spacing w:val="-3"/>
                <w:lang w:eastAsia="en-US"/>
              </w:rPr>
              <w:t>Rezoomo</w:t>
            </w:r>
            <w:proofErr w:type="spellEnd"/>
            <w:r w:rsidRPr="007B1099">
              <w:rPr>
                <w:rFonts w:ascii="Arial" w:hAnsi="Arial" w:cs="Arial"/>
                <w:spacing w:val="-3"/>
                <w:lang w:eastAsia="en-US"/>
              </w:rPr>
              <w:t xml:space="preserve"> only</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7B1099">
              <w:rPr>
                <w:rFonts w:ascii="Arial" w:hAnsi="Arial" w:cs="Arial"/>
                <w:b/>
                <w:bCs/>
              </w:rPr>
              <w:t>Proposed Interview Date (s)</w:t>
            </w:r>
          </w:p>
        </w:tc>
        <w:tc>
          <w:tcPr>
            <w:tcW w:w="8394" w:type="dxa"/>
          </w:tcPr>
          <w:p w14:paraId="03DCC96B"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B1099" w:rsidRDefault="00CA37DB" w:rsidP="00CA37DB">
            <w:pPr>
              <w:rPr>
                <w:rFonts w:ascii="Arial" w:hAnsi="Arial" w:cs="Arial"/>
                <w:b/>
                <w:bCs/>
              </w:rPr>
            </w:pPr>
            <w:r w:rsidRPr="007B1099">
              <w:rPr>
                <w:rFonts w:ascii="Arial" w:hAnsi="Arial" w:cs="Arial"/>
                <w:b/>
                <w:bCs/>
              </w:rPr>
              <w:t>Taking up Appointment</w:t>
            </w:r>
          </w:p>
        </w:tc>
        <w:tc>
          <w:tcPr>
            <w:tcW w:w="8394" w:type="dxa"/>
          </w:tcPr>
          <w:p w14:paraId="10AE10CF"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To be agreed at job offer stage </w:t>
            </w:r>
          </w:p>
        </w:tc>
      </w:tr>
      <w:tr w:rsidR="00CA37DB" w:rsidRPr="00CA37DB" w14:paraId="1E352375" w14:textId="77777777" w:rsidTr="00BC346B">
        <w:tc>
          <w:tcPr>
            <w:tcW w:w="2364" w:type="dxa"/>
          </w:tcPr>
          <w:p w14:paraId="04FAE22F" w14:textId="77777777" w:rsidR="00CA37DB" w:rsidRPr="007B1099" w:rsidRDefault="00CA37DB" w:rsidP="00CA37DB">
            <w:pPr>
              <w:rPr>
                <w:rFonts w:ascii="Arial" w:hAnsi="Arial" w:cs="Arial"/>
                <w:b/>
                <w:bCs/>
              </w:rPr>
            </w:pPr>
            <w:r w:rsidRPr="007B1099">
              <w:rPr>
                <w:rFonts w:ascii="Arial" w:hAnsi="Arial" w:cs="Arial"/>
                <w:b/>
                <w:bCs/>
              </w:rPr>
              <w:t>Organisational Area</w:t>
            </w:r>
          </w:p>
        </w:tc>
        <w:tc>
          <w:tcPr>
            <w:tcW w:w="8394" w:type="dxa"/>
          </w:tcPr>
          <w:p w14:paraId="27C3D0FC"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HSE West &amp; North West</w:t>
            </w:r>
          </w:p>
        </w:tc>
      </w:tr>
      <w:tr w:rsidR="00CA37DB" w:rsidRPr="00CA37DB" w14:paraId="38CA4302" w14:textId="77777777" w:rsidTr="00BC346B">
        <w:tc>
          <w:tcPr>
            <w:tcW w:w="2364" w:type="dxa"/>
          </w:tcPr>
          <w:p w14:paraId="779DF3C3" w14:textId="77777777" w:rsidR="00CA37DB" w:rsidRPr="00FB5465" w:rsidRDefault="00CA37DB" w:rsidP="00CA37DB">
            <w:pPr>
              <w:rPr>
                <w:rFonts w:ascii="Arial" w:hAnsi="Arial" w:cs="Arial"/>
                <w:b/>
                <w:bCs/>
              </w:rPr>
            </w:pPr>
            <w:r w:rsidRPr="00FB5465">
              <w:rPr>
                <w:rFonts w:ascii="Arial" w:hAnsi="Arial" w:cs="Arial"/>
                <w:b/>
                <w:bCs/>
              </w:rPr>
              <w:t>Location of Post</w:t>
            </w:r>
          </w:p>
        </w:tc>
        <w:tc>
          <w:tcPr>
            <w:tcW w:w="8394" w:type="dxa"/>
          </w:tcPr>
          <w:p w14:paraId="397DAE76" w14:textId="6BFDD983" w:rsidR="00CA37DB"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Galway University Hospitals, HSE West &amp; North West Region</w:t>
            </w:r>
          </w:p>
          <w:p w14:paraId="048E5A2C" w14:textId="77777777" w:rsidR="00DF1DCD"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p>
          <w:p w14:paraId="259AA575" w14:textId="6B983A09"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A panel may be formed as a result of this campaign for</w:t>
            </w:r>
            <w:r w:rsidR="00DF1DCD" w:rsidRPr="007B1099">
              <w:rPr>
                <w:rFonts w:ascii="Arial" w:hAnsi="Arial" w:cs="Arial"/>
                <w:spacing w:val="-3"/>
                <w:lang w:eastAsia="en-US"/>
              </w:rPr>
              <w:t xml:space="preserve"> Galway University Hospitals</w:t>
            </w:r>
            <w:r w:rsidRPr="007B1099">
              <w:rPr>
                <w:rFonts w:ascii="Arial" w:hAnsi="Arial" w:cs="Arial"/>
                <w:spacing w:val="-3"/>
                <w:lang w:eastAsia="en-US"/>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FB5465" w:rsidRDefault="00CA37DB" w:rsidP="00CA37DB">
            <w:pPr>
              <w:rPr>
                <w:rFonts w:ascii="Arial" w:hAnsi="Arial" w:cs="Arial"/>
                <w:b/>
                <w:bCs/>
              </w:rPr>
            </w:pPr>
            <w:r w:rsidRPr="00FB5465">
              <w:rPr>
                <w:rFonts w:ascii="Arial" w:hAnsi="Arial" w:cs="Arial"/>
                <w:b/>
                <w:bCs/>
              </w:rPr>
              <w:t>Informal Enquiries</w:t>
            </w:r>
          </w:p>
        </w:tc>
        <w:tc>
          <w:tcPr>
            <w:tcW w:w="8394" w:type="dxa"/>
          </w:tcPr>
          <w:p w14:paraId="793BBA60" w14:textId="77777777" w:rsidR="00FB5465" w:rsidRPr="00FB5465" w:rsidRDefault="00CA37DB"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We welcome enquiries specific to the role.</w:t>
            </w:r>
            <w:r w:rsidR="007B1099" w:rsidRPr="00FB5465">
              <w:rPr>
                <w:rFonts w:ascii="Arial" w:hAnsi="Arial" w:cs="Arial"/>
                <w:spacing w:val="-3"/>
                <w:lang w:eastAsia="en-US"/>
              </w:rPr>
              <w:t xml:space="preserve"> </w:t>
            </w:r>
          </w:p>
          <w:p w14:paraId="10DF0BA6" w14:textId="77777777" w:rsidR="00FB5465" w:rsidRPr="00FB5465" w:rsidRDefault="00FB5465" w:rsidP="00FB5465">
            <w:pPr>
              <w:keepNext/>
              <w:tabs>
                <w:tab w:val="left" w:pos="-720"/>
                <w:tab w:val="left" w:pos="0"/>
                <w:tab w:val="left" w:pos="720"/>
              </w:tabs>
              <w:suppressAutoHyphens/>
              <w:jc w:val="both"/>
              <w:outlineLvl w:val="6"/>
              <w:rPr>
                <w:rFonts w:ascii="Arial" w:hAnsi="Arial" w:cs="Arial"/>
                <w:spacing w:val="-3"/>
                <w:lang w:eastAsia="en-US"/>
              </w:rPr>
            </w:pPr>
          </w:p>
          <w:p w14:paraId="05C9501F" w14:textId="0369E767" w:rsidR="00CA37DB" w:rsidRPr="00FB5465" w:rsidRDefault="007B1099"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 xml:space="preserve">Please contact the following individuals </w:t>
            </w:r>
            <w:r w:rsidR="00FB5465" w:rsidRPr="00FB5465">
              <w:rPr>
                <w:rFonts w:ascii="Arial" w:hAnsi="Arial" w:cs="Arial"/>
                <w:spacing w:val="-3"/>
                <w:lang w:eastAsia="en-US"/>
              </w:rPr>
              <w:t>for further information about the role:</w:t>
            </w:r>
          </w:p>
          <w:p w14:paraId="6F5C1447" w14:textId="77777777" w:rsidR="00CA37DB" w:rsidRDefault="00CA37DB" w:rsidP="00CA37DB">
            <w:pPr>
              <w:rPr>
                <w:rFonts w:ascii="Calibri" w:hAnsi="Calibri" w:cs="Arial"/>
                <w:iCs/>
                <w:sz w:val="22"/>
                <w:szCs w:val="22"/>
              </w:rPr>
            </w:pPr>
          </w:p>
          <w:p w14:paraId="2B26A544" w14:textId="77777777" w:rsidR="007B1099" w:rsidRPr="008F6FC4" w:rsidRDefault="007B1099" w:rsidP="007B1099">
            <w:pPr>
              <w:jc w:val="both"/>
              <w:rPr>
                <w:rFonts w:ascii="Arial" w:hAnsi="Arial" w:cs="Arial"/>
              </w:rPr>
            </w:pPr>
            <w:r w:rsidRPr="008F6FC4">
              <w:rPr>
                <w:rFonts w:ascii="Arial" w:hAnsi="Arial" w:cs="Arial"/>
              </w:rPr>
              <w:t xml:space="preserve">Ms Deirdre O’Brien, Assistant Director of Nursing, Galway University Hospital </w:t>
            </w:r>
          </w:p>
          <w:p w14:paraId="049EE0DF" w14:textId="590F26DB" w:rsidR="007B1099" w:rsidRDefault="007B1099" w:rsidP="007B1099">
            <w:pPr>
              <w:jc w:val="both"/>
              <w:rPr>
                <w:rFonts w:ascii="Arial" w:hAnsi="Arial" w:cs="Arial"/>
              </w:rPr>
            </w:pPr>
            <w:r w:rsidRPr="008F6FC4">
              <w:rPr>
                <w:rFonts w:ascii="Arial" w:hAnsi="Arial" w:cs="Arial"/>
              </w:rPr>
              <w:t>Email:</w:t>
            </w:r>
            <w:r w:rsidR="00FB5465">
              <w:rPr>
                <w:rFonts w:ascii="Arial" w:hAnsi="Arial" w:cs="Arial"/>
              </w:rPr>
              <w:t xml:space="preserve"> </w:t>
            </w:r>
            <w:hyperlink r:id="rId16" w:history="1">
              <w:r w:rsidR="00FB5465" w:rsidRPr="00D23A30">
                <w:rPr>
                  <w:rStyle w:val="Hyperlink"/>
                  <w:rFonts w:ascii="Arial" w:hAnsi="Arial" w:cs="Arial"/>
                </w:rPr>
                <w:t>deirdres.obrien@hse.ie</w:t>
              </w:r>
            </w:hyperlink>
            <w:r w:rsidR="00FB5465">
              <w:rPr>
                <w:rFonts w:ascii="Arial" w:hAnsi="Arial" w:cs="Arial"/>
              </w:rPr>
              <w:t xml:space="preserve"> </w:t>
            </w:r>
          </w:p>
          <w:p w14:paraId="161651D6" w14:textId="77777777" w:rsidR="007B1099" w:rsidRPr="008F6FC4" w:rsidRDefault="007B1099" w:rsidP="007B1099">
            <w:pPr>
              <w:jc w:val="both"/>
              <w:rPr>
                <w:rFonts w:ascii="Arial" w:hAnsi="Arial" w:cs="Arial"/>
              </w:rPr>
            </w:pPr>
          </w:p>
          <w:p w14:paraId="5E258335" w14:textId="7362D03D" w:rsidR="007B1099" w:rsidRPr="008F6FC4" w:rsidRDefault="007B1099" w:rsidP="007B1099">
            <w:pPr>
              <w:jc w:val="both"/>
              <w:rPr>
                <w:rFonts w:ascii="Arial" w:hAnsi="Arial" w:cs="Arial"/>
              </w:rPr>
            </w:pPr>
            <w:r w:rsidRPr="008F6FC4">
              <w:rPr>
                <w:rFonts w:ascii="Arial" w:hAnsi="Arial" w:cs="Arial"/>
              </w:rPr>
              <w:t>Ms Caroline Flynn, Assistant Director of Nursing, Galway University Hospital</w:t>
            </w:r>
          </w:p>
          <w:p w14:paraId="17135B1A" w14:textId="2423B758" w:rsidR="007B1099" w:rsidRPr="00CA37DB" w:rsidRDefault="007B1099" w:rsidP="007B1099">
            <w:pPr>
              <w:rPr>
                <w:rFonts w:ascii="Calibri" w:hAnsi="Calibri" w:cs="Arial"/>
                <w:iCs/>
                <w:sz w:val="22"/>
                <w:szCs w:val="22"/>
              </w:rPr>
            </w:pPr>
            <w:r w:rsidRPr="008F6FC4">
              <w:rPr>
                <w:rFonts w:ascii="Arial" w:hAnsi="Arial" w:cs="Arial"/>
              </w:rPr>
              <w:t xml:space="preserve">Email: </w:t>
            </w:r>
            <w:hyperlink r:id="rId17" w:history="1">
              <w:r w:rsidR="00FB5465" w:rsidRPr="00D23A30">
                <w:rPr>
                  <w:rStyle w:val="Hyperlink"/>
                  <w:rFonts w:ascii="Arial" w:hAnsi="Arial" w:cs="Arial"/>
                </w:rPr>
                <w:t>caroline.flynn4@hse.ie</w:t>
              </w:r>
            </w:hyperlink>
            <w:r w:rsidR="00FB5465">
              <w:rPr>
                <w:rFonts w:ascii="Arial" w:hAnsi="Arial" w:cs="Arial"/>
              </w:rPr>
              <w:t xml:space="preserve"> </w:t>
            </w:r>
          </w:p>
        </w:tc>
      </w:tr>
      <w:tr w:rsidR="00CA37DB" w:rsidRPr="00CA37DB" w14:paraId="634F4A6A" w14:textId="77777777" w:rsidTr="00BC346B">
        <w:tc>
          <w:tcPr>
            <w:tcW w:w="2364" w:type="dxa"/>
          </w:tcPr>
          <w:p w14:paraId="38590A2B" w14:textId="77777777" w:rsidR="00CA37DB" w:rsidRPr="00FB5465" w:rsidRDefault="00CA37DB" w:rsidP="00CA37DB">
            <w:pPr>
              <w:rPr>
                <w:rFonts w:ascii="Arial" w:hAnsi="Arial" w:cs="Arial"/>
                <w:b/>
                <w:bCs/>
              </w:rPr>
            </w:pPr>
            <w:r w:rsidRPr="00FB5465">
              <w:rPr>
                <w:rFonts w:ascii="Arial" w:hAnsi="Arial" w:cs="Arial"/>
                <w:b/>
                <w:bCs/>
              </w:rPr>
              <w:t>Details of Service</w:t>
            </w:r>
          </w:p>
          <w:p w14:paraId="4AE7EA63" w14:textId="77777777" w:rsidR="00CA37DB" w:rsidRPr="007B1099" w:rsidRDefault="00CA37DB" w:rsidP="00CA37DB">
            <w:pPr>
              <w:rPr>
                <w:rFonts w:ascii="Arial" w:hAnsi="Arial" w:cs="Arial"/>
                <w:b/>
                <w:bCs/>
                <w:highlight w:val="yellow"/>
              </w:rPr>
            </w:pPr>
          </w:p>
        </w:tc>
        <w:tc>
          <w:tcPr>
            <w:tcW w:w="8394" w:type="dxa"/>
          </w:tcPr>
          <w:p w14:paraId="3E17BED8" w14:textId="21711B37" w:rsidR="00CA37DB" w:rsidRPr="00FB5465" w:rsidRDefault="00CA37DB" w:rsidP="00CA37DB">
            <w:pPr>
              <w:rPr>
                <w:rFonts w:ascii="Arial" w:hAnsi="Arial" w:cs="Arial"/>
              </w:rPr>
            </w:pPr>
            <w:r w:rsidRPr="00FB5465">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623D3">
              <w:rPr>
                <w:rFonts w:ascii="Arial" w:hAnsi="Arial" w:cs="Arial"/>
              </w:rPr>
              <w:t xml:space="preserve"> </w:t>
            </w:r>
            <w:r w:rsidRPr="00FB5465">
              <w:rPr>
                <w:rFonts w:ascii="Arial" w:hAnsi="Arial" w:cs="Arial"/>
              </w:rPr>
              <w:t xml:space="preserve">Roscommon IHA, Mayo IHA, Sligo/Leitrim/West Cavan/South Donegal IHA and Donegal IHA. Each managed by an Integrated Health Area (IHA) Manager. </w:t>
            </w:r>
          </w:p>
          <w:p w14:paraId="30012702" w14:textId="77777777" w:rsidR="00CA37DB" w:rsidRPr="00FB5465" w:rsidRDefault="00CA37DB" w:rsidP="00CA37DB">
            <w:pPr>
              <w:rPr>
                <w:rFonts w:ascii="Arial" w:hAnsi="Arial" w:cs="Arial"/>
              </w:rPr>
            </w:pPr>
          </w:p>
          <w:p w14:paraId="37423698" w14:textId="77777777" w:rsidR="00CA37DB" w:rsidRPr="00FB5465" w:rsidRDefault="00CA37DB" w:rsidP="00CA37DB">
            <w:pPr>
              <w:rPr>
                <w:rFonts w:ascii="Arial" w:hAnsi="Arial" w:cs="Arial"/>
              </w:rPr>
            </w:pPr>
            <w:r w:rsidRPr="00FB5465">
              <w:rPr>
                <w:rFonts w:ascii="Arial" w:hAnsi="Arial" w:cs="Arial"/>
              </w:rPr>
              <w:t xml:space="preserve">To support the delivery of high quality, consistent care, Networks of Care are being developed across the region which are multidisciplinary clinically led regional structures, </w:t>
            </w:r>
            <w:r w:rsidRPr="00FB5465">
              <w:rPr>
                <w:rFonts w:ascii="Arial" w:hAnsi="Arial" w:cs="Arial"/>
              </w:rPr>
              <w:lastRenderedPageBreak/>
              <w:t xml:space="preserve">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FB5465" w:rsidRDefault="00CA37DB" w:rsidP="00CA37DB">
            <w:pPr>
              <w:rPr>
                <w:rFonts w:ascii="Arial" w:hAnsi="Arial" w:cs="Arial"/>
              </w:rPr>
            </w:pPr>
          </w:p>
          <w:p w14:paraId="4C48BC15" w14:textId="69568971" w:rsidR="00CA37DB" w:rsidRPr="00FB5465" w:rsidRDefault="00CA37DB" w:rsidP="00CA37DB">
            <w:pPr>
              <w:jc w:val="both"/>
              <w:rPr>
                <w:rFonts w:ascii="Arial" w:hAnsi="Arial" w:cs="Arial"/>
              </w:rPr>
            </w:pPr>
            <w:r w:rsidRPr="00FB5465">
              <w:rPr>
                <w:rFonts w:ascii="Arial" w:hAnsi="Arial" w:cs="Arial"/>
              </w:rPr>
              <w:t>The establishment of Networks of Care (</w:t>
            </w:r>
            <w:proofErr w:type="spellStart"/>
            <w:r w:rsidRPr="00FB5465">
              <w:rPr>
                <w:rFonts w:ascii="Arial" w:hAnsi="Arial" w:cs="Arial"/>
              </w:rPr>
              <w:t>NoC</w:t>
            </w:r>
            <w:proofErr w:type="spellEnd"/>
            <w:r w:rsidRPr="00FB5465">
              <w:rPr>
                <w:rFonts w:ascii="Arial" w:hAnsi="Arial" w:cs="Arial"/>
              </w:rPr>
              <w:t xml:space="preserve">) across HSE West and North West, will support the sharing of clinical/specialty/programme expertise, strengthen the operational resilience, and ensure sustainable safe and quality services. Key components for the </w:t>
            </w:r>
            <w:proofErr w:type="spellStart"/>
            <w:r w:rsidRPr="00FB5465">
              <w:rPr>
                <w:rFonts w:ascii="Arial" w:hAnsi="Arial" w:cs="Arial"/>
              </w:rPr>
              <w:t>NoCs</w:t>
            </w:r>
            <w:proofErr w:type="spellEnd"/>
            <w:r w:rsidRPr="00FB5465">
              <w:rPr>
                <w:rFonts w:ascii="Arial" w:hAnsi="Arial" w:cs="Arial"/>
              </w:rPr>
              <w:t xml:space="preserve"> include:</w:t>
            </w:r>
          </w:p>
          <w:p w14:paraId="1D645271" w14:textId="77777777" w:rsidR="00CA37DB" w:rsidRPr="00FB5465" w:rsidRDefault="00CA37DB" w:rsidP="00CA37DB">
            <w:pPr>
              <w:jc w:val="both"/>
              <w:rPr>
                <w:rFonts w:ascii="Arial" w:hAnsi="Arial" w:cs="Arial"/>
              </w:rPr>
            </w:pPr>
          </w:p>
          <w:p w14:paraId="2CBB773E" w14:textId="77777777" w:rsidR="00CA37DB" w:rsidRPr="00FB5465" w:rsidRDefault="00CA37DB" w:rsidP="006E618B">
            <w:pPr>
              <w:numPr>
                <w:ilvl w:val="0"/>
                <w:numId w:val="28"/>
              </w:numPr>
              <w:rPr>
                <w:rFonts w:ascii="Arial" w:hAnsi="Arial" w:cs="Arial"/>
              </w:rPr>
            </w:pPr>
            <w:r w:rsidRPr="00FB5465">
              <w:rPr>
                <w:rFonts w:ascii="Arial" w:hAnsi="Arial" w:cs="Arial"/>
              </w:rPr>
              <w:t>The provision of a regional wide clinical/care service under an integrated governance framework and providing the care group lens across the region/nationally.</w:t>
            </w:r>
          </w:p>
          <w:p w14:paraId="2EDA5639" w14:textId="103CAC19" w:rsidR="00CA37DB" w:rsidRPr="00FB5465" w:rsidRDefault="00CA37DB" w:rsidP="006E618B">
            <w:pPr>
              <w:numPr>
                <w:ilvl w:val="0"/>
                <w:numId w:val="28"/>
              </w:numPr>
              <w:ind w:left="714" w:hanging="357"/>
              <w:rPr>
                <w:rFonts w:ascii="Arial" w:hAnsi="Arial" w:cs="Arial"/>
              </w:rPr>
            </w:pPr>
            <w:r w:rsidRPr="00FB5465">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FB5465" w:rsidRDefault="00CA37DB" w:rsidP="006E618B">
            <w:pPr>
              <w:numPr>
                <w:ilvl w:val="0"/>
                <w:numId w:val="28"/>
              </w:numPr>
              <w:rPr>
                <w:rFonts w:ascii="Arial" w:hAnsi="Arial" w:cs="Arial"/>
              </w:rPr>
            </w:pPr>
            <w:r w:rsidRPr="00FB5465">
              <w:rPr>
                <w:rFonts w:ascii="Arial" w:hAnsi="Arial" w:cs="Arial"/>
              </w:rPr>
              <w:t xml:space="preserve">Risk stratification of patients to ensure that higher risk patients are dealt with at the most appropriate facility within the </w:t>
            </w:r>
            <w:proofErr w:type="spellStart"/>
            <w:r w:rsidRPr="00FB5465">
              <w:rPr>
                <w:rFonts w:ascii="Arial" w:hAnsi="Arial" w:cs="Arial"/>
              </w:rPr>
              <w:t>NoC</w:t>
            </w:r>
            <w:proofErr w:type="spellEnd"/>
            <w:r w:rsidRPr="00FB5465">
              <w:rPr>
                <w:rFonts w:ascii="Arial" w:hAnsi="Arial" w:cs="Arial"/>
              </w:rPr>
              <w:t xml:space="preserve">. </w:t>
            </w:r>
          </w:p>
          <w:p w14:paraId="41859F3C" w14:textId="77777777" w:rsidR="00CA37DB" w:rsidRPr="00FB5465" w:rsidRDefault="00CA37DB" w:rsidP="006E618B">
            <w:pPr>
              <w:numPr>
                <w:ilvl w:val="0"/>
                <w:numId w:val="28"/>
              </w:numPr>
              <w:rPr>
                <w:rFonts w:ascii="Arial" w:hAnsi="Arial" w:cs="Arial"/>
              </w:rPr>
            </w:pPr>
            <w:r w:rsidRPr="00FB5465">
              <w:rPr>
                <w:rFonts w:ascii="Arial" w:hAnsi="Arial" w:cs="Arial"/>
              </w:rPr>
              <w:t xml:space="preserve">Quality assurance on the basis of one integrated service, although operating at different geographical sites; this will require data to be pooled across the </w:t>
            </w:r>
            <w:proofErr w:type="spellStart"/>
            <w:r w:rsidRPr="00FB5465">
              <w:rPr>
                <w:rFonts w:ascii="Arial" w:hAnsi="Arial" w:cs="Arial"/>
              </w:rPr>
              <w:t>NoC</w:t>
            </w:r>
            <w:proofErr w:type="spellEnd"/>
            <w:r w:rsidRPr="00FB5465">
              <w:rPr>
                <w:rFonts w:ascii="Arial" w:hAnsi="Arial" w:cs="Arial"/>
              </w:rPr>
              <w:t xml:space="preserve">. </w:t>
            </w:r>
          </w:p>
          <w:p w14:paraId="3E3A87AE" w14:textId="5173FCA0" w:rsidR="00CA37DB" w:rsidRPr="00FB5465" w:rsidRDefault="00CA37DB" w:rsidP="006E618B">
            <w:pPr>
              <w:numPr>
                <w:ilvl w:val="0"/>
                <w:numId w:val="28"/>
              </w:numPr>
              <w:rPr>
                <w:rFonts w:ascii="Arial" w:hAnsi="Arial" w:cs="Arial"/>
              </w:rPr>
            </w:pPr>
            <w:r w:rsidRPr="00FB5465">
              <w:rPr>
                <w:rFonts w:ascii="Arial" w:hAnsi="Arial" w:cs="Arial"/>
              </w:rPr>
              <w:t>A</w:t>
            </w:r>
            <w:r w:rsidR="00B61E0F">
              <w:rPr>
                <w:rFonts w:ascii="Arial" w:hAnsi="Arial" w:cs="Arial"/>
              </w:rPr>
              <w:t>n</w:t>
            </w:r>
            <w:r w:rsidRPr="00FB5465">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FB5465" w:rsidRDefault="00CA37DB" w:rsidP="006E618B">
            <w:pPr>
              <w:numPr>
                <w:ilvl w:val="0"/>
                <w:numId w:val="28"/>
              </w:numPr>
              <w:rPr>
                <w:rFonts w:ascii="Arial" w:eastAsia="Verdana" w:hAnsi="Arial" w:cs="Arial"/>
              </w:rPr>
            </w:pPr>
            <w:r w:rsidRPr="00FB5465">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FB5465" w:rsidRDefault="00CA37DB" w:rsidP="00CA37DB">
            <w:pPr>
              <w:ind w:left="720"/>
              <w:contextualSpacing/>
              <w:rPr>
                <w:rFonts w:ascii="Arial" w:eastAsia="Verdana" w:hAnsi="Arial" w:cs="Arial"/>
              </w:rPr>
            </w:pPr>
          </w:p>
          <w:p w14:paraId="2C0F557C" w14:textId="77777777" w:rsidR="00CA37DB" w:rsidRPr="00FB5465" w:rsidRDefault="00CA37DB" w:rsidP="00CA37DB">
            <w:pPr>
              <w:rPr>
                <w:rFonts w:ascii="Arial" w:eastAsia="Verdana" w:hAnsi="Arial" w:cs="Arial"/>
              </w:rPr>
            </w:pPr>
            <w:r w:rsidRPr="00FB5465">
              <w:rPr>
                <w:rFonts w:ascii="Arial" w:eastAsia="Verdana" w:hAnsi="Arial" w:cs="Arial"/>
              </w:rPr>
              <w:t xml:space="preserve">An </w:t>
            </w:r>
            <w:r w:rsidRPr="00FB5465">
              <w:rPr>
                <w:rFonts w:ascii="Arial" w:eastAsia="Verdana" w:hAnsi="Arial" w:cs="Arial"/>
                <w:bCs/>
              </w:rPr>
              <w:t>integrated approach</w:t>
            </w:r>
            <w:r w:rsidRPr="00FB5465">
              <w:rPr>
                <w:rFonts w:ascii="Arial" w:eastAsia="Verdana" w:hAnsi="Arial" w:cs="Arial"/>
                <w:b/>
                <w:bCs/>
              </w:rPr>
              <w:t xml:space="preserve"> </w:t>
            </w:r>
            <w:r w:rsidRPr="00FB5465">
              <w:rPr>
                <w:rFonts w:ascii="Arial" w:eastAsia="Verdana" w:hAnsi="Arial" w:cs="Arial"/>
              </w:rPr>
              <w:t xml:space="preserve">to service delivery which ensures that each IHA in the Region delivers care appropriate to the population needs, resources, facilities and services available. </w:t>
            </w:r>
            <w:r w:rsidRPr="00FB5465">
              <w:rPr>
                <w:rFonts w:ascii="Arial" w:hAnsi="Arial" w:cs="Arial"/>
              </w:rPr>
              <w:t xml:space="preserve">The </w:t>
            </w:r>
            <w:proofErr w:type="spellStart"/>
            <w:r w:rsidRPr="00FB5465">
              <w:rPr>
                <w:rFonts w:ascii="Arial" w:hAnsi="Arial" w:cs="Arial"/>
              </w:rPr>
              <w:t>NoC</w:t>
            </w:r>
            <w:proofErr w:type="spellEnd"/>
            <w:r w:rsidRPr="00FB5465">
              <w:rPr>
                <w:rFonts w:ascii="Arial" w:hAnsi="Arial" w:cs="Arial"/>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B10313" w:rsidRDefault="00CA37DB" w:rsidP="00CA37DB">
            <w:pPr>
              <w:rPr>
                <w:rFonts w:ascii="Arial" w:hAnsi="Arial" w:cs="Arial"/>
                <w:b/>
                <w:bCs/>
              </w:rPr>
            </w:pPr>
          </w:p>
          <w:p w14:paraId="745DAB15" w14:textId="77777777" w:rsidR="00CA37DB" w:rsidRPr="00B10313" w:rsidRDefault="00CA37DB" w:rsidP="00CA37DB">
            <w:pPr>
              <w:rPr>
                <w:rFonts w:ascii="Arial" w:hAnsi="Arial" w:cs="Arial"/>
                <w:b/>
                <w:bCs/>
              </w:rPr>
            </w:pPr>
            <w:r w:rsidRPr="00B10313">
              <w:rPr>
                <w:rFonts w:ascii="Arial" w:hAnsi="Arial" w:cs="Arial"/>
                <w:b/>
                <w:bCs/>
              </w:rPr>
              <w:t>Our Mission</w:t>
            </w:r>
          </w:p>
        </w:tc>
        <w:tc>
          <w:tcPr>
            <w:tcW w:w="8394" w:type="dxa"/>
          </w:tcPr>
          <w:p w14:paraId="4879443B" w14:textId="77777777" w:rsidR="00CA37DB" w:rsidRPr="00B10313" w:rsidRDefault="00CA37DB" w:rsidP="00CA37DB">
            <w:pPr>
              <w:rPr>
                <w:rFonts w:ascii="Arial" w:hAnsi="Arial" w:cs="Arial"/>
                <w:b/>
                <w:color w:val="000000"/>
                <w:lang w:val="en-IE" w:eastAsia="en-US"/>
              </w:rPr>
            </w:pPr>
            <w:r w:rsidRPr="00CA37DB">
              <w:rPr>
                <w:rFonts w:ascii="Calibri" w:hAnsi="Calibri" w:cs="Calibri"/>
                <w:bCs/>
                <w:iCs/>
                <w:color w:val="000000"/>
                <w:sz w:val="22"/>
                <w:szCs w:val="22"/>
              </w:rPr>
              <w:t xml:space="preserve"> </w:t>
            </w:r>
            <w:r w:rsidRPr="00B10313">
              <w:rPr>
                <w:rFonts w:ascii="Arial" w:hAnsi="Arial" w:cs="Arial"/>
                <w:b/>
                <w:iCs/>
                <w:color w:val="000000"/>
              </w:rPr>
              <w:t xml:space="preserve">Our </w:t>
            </w:r>
            <w:r w:rsidRPr="00B10313">
              <w:rPr>
                <w:rFonts w:ascii="Arial" w:hAnsi="Arial" w:cs="Arial"/>
                <w:b/>
                <w:color w:val="000000"/>
              </w:rPr>
              <w:t>mission is to ensure that the people of West and North West:</w:t>
            </w:r>
          </w:p>
          <w:p w14:paraId="6F3B7228" w14:textId="77777777" w:rsidR="00CA37DB" w:rsidRPr="00640B04" w:rsidRDefault="00CA37DB" w:rsidP="00640B04">
            <w:pPr>
              <w:numPr>
                <w:ilvl w:val="0"/>
                <w:numId w:val="28"/>
              </w:numPr>
              <w:rPr>
                <w:rFonts w:ascii="Arial" w:hAnsi="Arial" w:cs="Arial"/>
              </w:rPr>
            </w:pPr>
            <w:r w:rsidRPr="00640B04">
              <w:rPr>
                <w:rFonts w:ascii="Arial" w:hAnsi="Arial" w:cs="Arial"/>
              </w:rPr>
              <w:t>are supported by accessible health and social care services to live healthier lives,</w:t>
            </w:r>
          </w:p>
          <w:p w14:paraId="569769DB" w14:textId="77777777" w:rsidR="00CA37DB" w:rsidRPr="00640B04" w:rsidRDefault="00CA37DB" w:rsidP="00640B04">
            <w:pPr>
              <w:numPr>
                <w:ilvl w:val="0"/>
                <w:numId w:val="28"/>
              </w:numPr>
              <w:rPr>
                <w:rFonts w:ascii="Arial" w:hAnsi="Arial" w:cs="Arial"/>
              </w:rPr>
            </w:pPr>
            <w:r w:rsidRPr="00640B04">
              <w:rPr>
                <w:rFonts w:ascii="Arial" w:hAnsi="Arial" w:cs="Arial"/>
              </w:rPr>
              <w:t>have access to safe, high quality, compassionate, and integrated care, delivered by highly skilled and valued staff,</w:t>
            </w:r>
          </w:p>
          <w:p w14:paraId="61728895" w14:textId="056E4E78" w:rsidR="00CA37DB" w:rsidRPr="00B10313" w:rsidRDefault="00CA37DB" w:rsidP="00640B04">
            <w:pPr>
              <w:numPr>
                <w:ilvl w:val="0"/>
                <w:numId w:val="28"/>
              </w:numPr>
              <w:rPr>
                <w:rFonts w:ascii="Arial" w:hAnsi="Arial" w:cs="Arial"/>
                <w:color w:val="000000"/>
              </w:rPr>
            </w:pPr>
            <w:r w:rsidRPr="00640B04">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B10313" w:rsidRDefault="00CA37DB" w:rsidP="00CA37DB">
            <w:pPr>
              <w:rPr>
                <w:rFonts w:ascii="Arial" w:hAnsi="Arial" w:cs="Arial"/>
                <w:b/>
                <w:bCs/>
              </w:rPr>
            </w:pPr>
            <w:r w:rsidRPr="00B10313">
              <w:rPr>
                <w:rFonts w:ascii="Arial" w:hAnsi="Arial" w:cs="Arial"/>
                <w:b/>
                <w:bCs/>
              </w:rPr>
              <w:t>Our Values</w:t>
            </w:r>
          </w:p>
          <w:p w14:paraId="72B57756" w14:textId="77777777" w:rsidR="00CA37DB" w:rsidRPr="00B10313" w:rsidRDefault="00CA37DB" w:rsidP="00CA37DB">
            <w:pPr>
              <w:jc w:val="right"/>
              <w:rPr>
                <w:rFonts w:ascii="Arial" w:hAnsi="Arial" w:cs="Arial"/>
                <w:b/>
                <w:bCs/>
              </w:rPr>
            </w:pPr>
          </w:p>
        </w:tc>
        <w:tc>
          <w:tcPr>
            <w:tcW w:w="8394" w:type="dxa"/>
          </w:tcPr>
          <w:p w14:paraId="36B01A79" w14:textId="77777777" w:rsidR="00CA37DB" w:rsidRPr="00CA37DB" w:rsidRDefault="00CA37DB" w:rsidP="00B10313">
            <w:pPr>
              <w:rPr>
                <w:rFonts w:ascii="Calibri" w:hAnsi="Calibri" w:cs="Arial"/>
                <w:color w:val="000000"/>
                <w:sz w:val="22"/>
                <w:szCs w:val="22"/>
              </w:rPr>
            </w:pPr>
            <w:r w:rsidRPr="00B10313">
              <w:rPr>
                <w:rFonts w:ascii="Arial" w:eastAsia="Verdana" w:hAnsi="Arial" w:cs="Arial"/>
              </w:rPr>
              <w:t>The HSE's values of Care, Compassion, Trust and Learning,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B10313" w:rsidRDefault="00CA37DB" w:rsidP="00CA37DB">
            <w:pPr>
              <w:rPr>
                <w:rFonts w:ascii="Arial" w:hAnsi="Arial" w:cs="Arial"/>
                <w:b/>
                <w:bCs/>
                <w:highlight w:val="yellow"/>
              </w:rPr>
            </w:pPr>
            <w:r w:rsidRPr="00B61E0F">
              <w:rPr>
                <w:rFonts w:ascii="Arial" w:hAnsi="Arial" w:cs="Arial"/>
                <w:b/>
                <w:bCs/>
              </w:rPr>
              <w:t>Reasonable Accommodations</w:t>
            </w:r>
          </w:p>
        </w:tc>
        <w:tc>
          <w:tcPr>
            <w:tcW w:w="8394" w:type="dxa"/>
          </w:tcPr>
          <w:p w14:paraId="00E9119F" w14:textId="71C94549" w:rsidR="00CA37DB" w:rsidRPr="00B61E0F" w:rsidRDefault="00B61E0F" w:rsidP="00B61E0F">
            <w:pPr>
              <w:rPr>
                <w:rFonts w:ascii="Arial" w:eastAsia="Verdana" w:hAnsi="Arial" w:cs="Arial"/>
                <w:bCs/>
              </w:rPr>
            </w:pPr>
            <w:r w:rsidRPr="00B0450D">
              <w:rPr>
                <w:rFonts w:ascii="Arial" w:eastAsia="Verdana" w:hAnsi="Arial" w:cs="Arial"/>
                <w:bCs/>
              </w:rPr>
              <w:t>Candidates who require a Reasonable Accommodation/s to support their participation, at any stage, in the recruitment and selection process, should email GUH Recruitment Department</w:t>
            </w:r>
            <w:r>
              <w:rPr>
                <w:rFonts w:ascii="Arial" w:eastAsia="Verdana" w:hAnsi="Arial" w:cs="Arial"/>
                <w:bCs/>
              </w:rPr>
              <w:t xml:space="preserve"> at </w:t>
            </w:r>
            <w:hyperlink r:id="rId18" w:history="1">
              <w:r w:rsidRPr="00A464FC">
                <w:rPr>
                  <w:rStyle w:val="Hyperlink"/>
                  <w:rFonts w:ascii="Arial" w:eastAsia="Verdana" w:hAnsi="Arial" w:cs="Arial"/>
                  <w:bCs/>
                </w:rPr>
                <w:t>Recruit.Guh@hse.ie</w:t>
              </w:r>
            </w:hyperlink>
            <w:r>
              <w:rPr>
                <w:rFonts w:ascii="Arial" w:eastAsia="Verdana" w:hAnsi="Arial" w:cs="Arial"/>
                <w:bCs/>
              </w:rPr>
              <w:t xml:space="preserve"> </w:t>
            </w:r>
          </w:p>
        </w:tc>
      </w:tr>
      <w:tr w:rsidR="00CA37DB" w:rsidRPr="00CA37DB" w14:paraId="24F1754B" w14:textId="77777777" w:rsidTr="00BC346B">
        <w:tc>
          <w:tcPr>
            <w:tcW w:w="2364" w:type="dxa"/>
          </w:tcPr>
          <w:p w14:paraId="5A7D5F01" w14:textId="77777777" w:rsidR="00CA37DB" w:rsidRPr="00B10313" w:rsidRDefault="00CA37DB" w:rsidP="00CA37DB">
            <w:pPr>
              <w:rPr>
                <w:rFonts w:ascii="Arial" w:hAnsi="Arial" w:cs="Arial"/>
                <w:b/>
                <w:bCs/>
                <w:highlight w:val="yellow"/>
              </w:rPr>
            </w:pPr>
            <w:r w:rsidRPr="004578ED">
              <w:rPr>
                <w:rFonts w:ascii="Arial" w:hAnsi="Arial" w:cs="Arial"/>
                <w:b/>
                <w:bCs/>
              </w:rPr>
              <w:t>Reporting Relationship</w:t>
            </w:r>
          </w:p>
        </w:tc>
        <w:tc>
          <w:tcPr>
            <w:tcW w:w="8394" w:type="dxa"/>
          </w:tcPr>
          <w:p w14:paraId="16B299A5" w14:textId="57936BFA" w:rsidR="00CA37DB" w:rsidRPr="004578ED" w:rsidRDefault="004578ED" w:rsidP="00CA37DB">
            <w:pPr>
              <w:rPr>
                <w:rFonts w:ascii="Arial" w:hAnsi="Arial" w:cs="Arial"/>
                <w:iCs/>
              </w:rPr>
            </w:pPr>
            <w:r w:rsidRPr="004578ED">
              <w:rPr>
                <w:rFonts w:ascii="Arial" w:hAnsi="Arial" w:cs="Arial"/>
                <w:iCs/>
              </w:rPr>
              <w:t>The post holder:</w:t>
            </w:r>
          </w:p>
          <w:p w14:paraId="624A7538"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Will report to the Clinical Nurse Manager 3 (CNM 3) / Assistant Director of Nursing as relevant to the post / as appropriate.</w:t>
            </w:r>
          </w:p>
          <w:p w14:paraId="5E0946E4" w14:textId="217702C5" w:rsidR="00CA37DB" w:rsidRPr="00CA37DB" w:rsidRDefault="004578ED" w:rsidP="00640B04">
            <w:pPr>
              <w:numPr>
                <w:ilvl w:val="0"/>
                <w:numId w:val="7"/>
              </w:numPr>
              <w:rPr>
                <w:rFonts w:ascii="Calibri" w:hAnsi="Calibri" w:cs="Arial"/>
                <w:iCs/>
                <w:sz w:val="22"/>
                <w:szCs w:val="22"/>
              </w:rPr>
            </w:pPr>
            <w:r w:rsidRPr="00640B04">
              <w:rPr>
                <w:rFonts w:ascii="Arial" w:hAnsi="Arial" w:cs="Arial"/>
                <w:color w:val="000000"/>
              </w:rPr>
              <w:t>Is accountable to the Director of Nursing.</w:t>
            </w:r>
          </w:p>
        </w:tc>
      </w:tr>
      <w:tr w:rsidR="00CA37DB" w:rsidRPr="00CA37DB" w14:paraId="224DD70A" w14:textId="77777777" w:rsidTr="00BC346B">
        <w:tc>
          <w:tcPr>
            <w:tcW w:w="2364" w:type="dxa"/>
          </w:tcPr>
          <w:p w14:paraId="5E2D7744" w14:textId="77777777" w:rsidR="00CA37DB" w:rsidRPr="004578ED" w:rsidRDefault="00CA37DB" w:rsidP="00CA37DB">
            <w:pPr>
              <w:rPr>
                <w:rFonts w:ascii="Arial" w:hAnsi="Arial" w:cs="Arial"/>
                <w:b/>
                <w:bCs/>
              </w:rPr>
            </w:pPr>
            <w:r w:rsidRPr="004578ED">
              <w:rPr>
                <w:rFonts w:ascii="Arial" w:hAnsi="Arial" w:cs="Arial"/>
                <w:b/>
                <w:bCs/>
              </w:rPr>
              <w:t>Key Working Relationships</w:t>
            </w:r>
          </w:p>
          <w:p w14:paraId="11454E50" w14:textId="77777777" w:rsidR="00CA37DB" w:rsidRPr="00B10313" w:rsidRDefault="00CA37DB" w:rsidP="00CA37DB">
            <w:pPr>
              <w:rPr>
                <w:rFonts w:ascii="Arial" w:hAnsi="Arial" w:cs="Arial"/>
                <w:b/>
                <w:bCs/>
                <w:highlight w:val="yellow"/>
              </w:rPr>
            </w:pPr>
          </w:p>
        </w:tc>
        <w:tc>
          <w:tcPr>
            <w:tcW w:w="8394" w:type="dxa"/>
          </w:tcPr>
          <w:p w14:paraId="73500A21" w14:textId="4930F8F8" w:rsidR="004578ED" w:rsidRPr="00000DFD" w:rsidRDefault="004578ED" w:rsidP="004578ED">
            <w:pPr>
              <w:rPr>
                <w:rFonts w:ascii="Arial" w:hAnsi="Arial" w:cs="Arial"/>
                <w:iCs/>
                <w:color w:val="000000"/>
              </w:rPr>
            </w:pPr>
            <w:r w:rsidRPr="00000DFD">
              <w:rPr>
                <w:rFonts w:ascii="Arial" w:hAnsi="Arial" w:cs="Arial"/>
                <w:iCs/>
                <w:color w:val="000000"/>
              </w:rPr>
              <w:t xml:space="preserve">The </w:t>
            </w:r>
            <w:r w:rsidRPr="00203BB8">
              <w:rPr>
                <w:rFonts w:ascii="Arial" w:hAnsi="Arial" w:cs="Arial"/>
                <w:iCs/>
                <w:color w:val="000000"/>
              </w:rPr>
              <w:t>Clinical Nurse Manager 2</w:t>
            </w:r>
            <w:r w:rsidR="00203BB8">
              <w:rPr>
                <w:rFonts w:ascii="Arial" w:hAnsi="Arial" w:cs="Arial"/>
                <w:iCs/>
                <w:color w:val="000000"/>
              </w:rPr>
              <w:t>,</w:t>
            </w:r>
            <w:r w:rsidR="00203BB8" w:rsidRPr="00203BB8">
              <w:rPr>
                <w:rFonts w:ascii="Arial" w:hAnsi="Arial" w:cs="Arial"/>
                <w:iCs/>
                <w:color w:val="000000"/>
              </w:rPr>
              <w:t xml:space="preserve"> Paediatric Emergency Department</w:t>
            </w:r>
            <w:r w:rsidRPr="00000DFD">
              <w:rPr>
                <w:rFonts w:ascii="Arial" w:hAnsi="Arial" w:cs="Arial"/>
                <w:iCs/>
                <w:color w:val="000000"/>
              </w:rPr>
              <w:t xml:space="preserve"> will work collaboratively with a range of internal and external stakeholders including:</w:t>
            </w:r>
          </w:p>
          <w:p w14:paraId="60A19A7C" w14:textId="77777777" w:rsidR="004578ED" w:rsidRPr="00000DFD" w:rsidRDefault="004578ED" w:rsidP="004578ED">
            <w:pPr>
              <w:rPr>
                <w:rFonts w:ascii="Arial" w:hAnsi="Arial" w:cs="Arial"/>
                <w:iCs/>
                <w:color w:val="000000"/>
              </w:rPr>
            </w:pPr>
          </w:p>
          <w:p w14:paraId="32B062AF"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Director / Assistant Director of Nursing.</w:t>
            </w:r>
          </w:p>
          <w:p w14:paraId="33C6B309"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 xml:space="preserve">Senior Management Team. </w:t>
            </w:r>
          </w:p>
          <w:p w14:paraId="68CF237A" w14:textId="35BBB5DE"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RANPs, CNSs,</w:t>
            </w:r>
            <w:r>
              <w:rPr>
                <w:rFonts w:ascii="Arial" w:hAnsi="Arial" w:cs="Arial"/>
                <w:iCs/>
                <w:color w:val="000000"/>
              </w:rPr>
              <w:t xml:space="preserve"> </w:t>
            </w:r>
            <w:r w:rsidRPr="00000DFD">
              <w:rPr>
                <w:rFonts w:ascii="Arial" w:hAnsi="Arial" w:cs="Arial"/>
                <w:iCs/>
                <w:color w:val="000000"/>
              </w:rPr>
              <w:t>and other nursing grades.</w:t>
            </w:r>
          </w:p>
          <w:p w14:paraId="6D90FCE6"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Liaise with community / primary care services.</w:t>
            </w:r>
          </w:p>
          <w:p w14:paraId="6E42EDE0"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Nurse practice development / CSFs and CPCs.</w:t>
            </w:r>
          </w:p>
          <w:p w14:paraId="18ACA0FD"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Patient Flow teams.</w:t>
            </w:r>
          </w:p>
          <w:p w14:paraId="31A8D211"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 xml:space="preserve">Medical colleagues. </w:t>
            </w:r>
          </w:p>
          <w:p w14:paraId="348FACF2" w14:textId="77777777" w:rsidR="004578ED" w:rsidRPr="00000DFD" w:rsidRDefault="004578ED" w:rsidP="004578ED">
            <w:pPr>
              <w:numPr>
                <w:ilvl w:val="0"/>
                <w:numId w:val="34"/>
              </w:numPr>
              <w:rPr>
                <w:rFonts w:ascii="Arial" w:hAnsi="Arial" w:cs="Arial"/>
                <w:iCs/>
                <w:color w:val="000000"/>
              </w:rPr>
            </w:pPr>
            <w:r w:rsidRPr="00000DFD">
              <w:rPr>
                <w:rFonts w:ascii="Arial" w:hAnsi="Arial" w:cs="Arial"/>
                <w:iCs/>
                <w:color w:val="000000"/>
              </w:rPr>
              <w:t>HSCPs.</w:t>
            </w:r>
          </w:p>
          <w:p w14:paraId="0D84EF8A" w14:textId="77777777" w:rsidR="004578ED" w:rsidRDefault="004578ED" w:rsidP="004578ED">
            <w:pPr>
              <w:numPr>
                <w:ilvl w:val="0"/>
                <w:numId w:val="34"/>
              </w:numPr>
              <w:rPr>
                <w:rFonts w:ascii="Arial" w:hAnsi="Arial" w:cs="Arial"/>
                <w:iCs/>
                <w:color w:val="000000"/>
              </w:rPr>
            </w:pPr>
            <w:r w:rsidRPr="00000DFD">
              <w:rPr>
                <w:rFonts w:ascii="Arial" w:hAnsi="Arial" w:cs="Arial"/>
                <w:iCs/>
                <w:color w:val="000000"/>
              </w:rPr>
              <w:t>Patient / service users / families and/or carers.</w:t>
            </w:r>
          </w:p>
          <w:p w14:paraId="09732B39" w14:textId="57AFC77D" w:rsidR="00CA37DB" w:rsidRPr="004578ED" w:rsidRDefault="004578ED" w:rsidP="004578ED">
            <w:pPr>
              <w:numPr>
                <w:ilvl w:val="0"/>
                <w:numId w:val="34"/>
              </w:numPr>
              <w:rPr>
                <w:rFonts w:ascii="Arial" w:hAnsi="Arial" w:cs="Arial"/>
                <w:iCs/>
                <w:color w:val="000000"/>
              </w:rPr>
            </w:pPr>
            <w:r w:rsidRPr="004578ED">
              <w:rPr>
                <w:rFonts w:ascii="Arial" w:hAnsi="Arial" w:cs="Arial"/>
                <w:iCs/>
                <w:color w:val="000000"/>
              </w:rPr>
              <w:t xml:space="preserve">Other relevant statutory and non-statutory organisations. </w:t>
            </w:r>
          </w:p>
        </w:tc>
      </w:tr>
      <w:tr w:rsidR="00CA37DB" w:rsidRPr="00CA37DB" w14:paraId="7BBECECF" w14:textId="77777777" w:rsidTr="00BC346B">
        <w:tc>
          <w:tcPr>
            <w:tcW w:w="2364" w:type="dxa"/>
          </w:tcPr>
          <w:p w14:paraId="1F3F705A" w14:textId="77777777" w:rsidR="00CA37DB" w:rsidRPr="004578ED" w:rsidRDefault="00CA37DB" w:rsidP="00CA37DB">
            <w:pPr>
              <w:rPr>
                <w:rFonts w:ascii="Arial" w:hAnsi="Arial" w:cs="Arial"/>
                <w:b/>
                <w:bCs/>
              </w:rPr>
            </w:pPr>
            <w:r w:rsidRPr="004578ED">
              <w:rPr>
                <w:rFonts w:ascii="Arial" w:hAnsi="Arial" w:cs="Arial"/>
                <w:b/>
                <w:bCs/>
              </w:rPr>
              <w:t xml:space="preserve">Purpose of the Post </w:t>
            </w:r>
          </w:p>
          <w:p w14:paraId="5FC5FEBD" w14:textId="77777777" w:rsidR="00CA37DB" w:rsidRPr="00B10313" w:rsidRDefault="00CA37DB" w:rsidP="00CA37DB">
            <w:pPr>
              <w:rPr>
                <w:rFonts w:ascii="Arial" w:hAnsi="Arial" w:cs="Arial"/>
                <w:b/>
                <w:bCs/>
                <w:highlight w:val="yellow"/>
              </w:rPr>
            </w:pPr>
          </w:p>
        </w:tc>
        <w:tc>
          <w:tcPr>
            <w:tcW w:w="8394" w:type="dxa"/>
          </w:tcPr>
          <w:p w14:paraId="7B5477D2" w14:textId="25A1BF34" w:rsidR="004578ED" w:rsidRPr="004578ED" w:rsidRDefault="004578ED" w:rsidP="004578ED">
            <w:pPr>
              <w:rPr>
                <w:rFonts w:ascii="Arial" w:hAnsi="Arial" w:cs="Arial"/>
                <w:iCs/>
              </w:rPr>
            </w:pPr>
            <w:r w:rsidRPr="004578ED">
              <w:rPr>
                <w:rFonts w:ascii="Arial" w:hAnsi="Arial" w:cs="Arial"/>
                <w:iCs/>
              </w:rPr>
              <w:t xml:space="preserve">The </w:t>
            </w:r>
            <w:r w:rsidR="00203BB8" w:rsidRPr="00203BB8">
              <w:rPr>
                <w:rFonts w:ascii="Arial" w:hAnsi="Arial" w:cs="Arial"/>
                <w:iCs/>
                <w:color w:val="000000"/>
              </w:rPr>
              <w:t>Clinical Nurse Manager 2</w:t>
            </w:r>
            <w:r w:rsidR="00203BB8">
              <w:rPr>
                <w:rFonts w:ascii="Arial" w:hAnsi="Arial" w:cs="Arial"/>
                <w:iCs/>
                <w:color w:val="000000"/>
              </w:rPr>
              <w:t xml:space="preserve">, </w:t>
            </w:r>
            <w:r w:rsidR="00203BB8" w:rsidRPr="00203BB8">
              <w:rPr>
                <w:rFonts w:ascii="Arial" w:hAnsi="Arial" w:cs="Arial"/>
                <w:iCs/>
                <w:color w:val="000000"/>
              </w:rPr>
              <w:t>Paediatric Emergency Department</w:t>
            </w:r>
            <w:r w:rsidR="00203BB8" w:rsidRPr="00000DFD">
              <w:rPr>
                <w:rFonts w:ascii="Arial" w:hAnsi="Arial" w:cs="Arial"/>
                <w:iCs/>
                <w:color w:val="000000"/>
              </w:rPr>
              <w:t xml:space="preserve"> </w:t>
            </w:r>
            <w:r w:rsidR="00203BB8">
              <w:rPr>
                <w:rFonts w:ascii="Arial" w:hAnsi="Arial" w:cs="Arial"/>
                <w:iCs/>
                <w:color w:val="000000"/>
              </w:rPr>
              <w:t xml:space="preserve">role </w:t>
            </w:r>
            <w:r w:rsidRPr="004578ED">
              <w:rPr>
                <w:rFonts w:ascii="Arial" w:hAnsi="Arial" w:cs="Arial"/>
                <w:iCs/>
              </w:rPr>
              <w:t>provides clinical leadership across a 7-day service.</w:t>
            </w:r>
          </w:p>
          <w:p w14:paraId="7285B822" w14:textId="77777777" w:rsidR="004578ED" w:rsidRPr="004578ED" w:rsidRDefault="004578ED" w:rsidP="004578ED">
            <w:pPr>
              <w:rPr>
                <w:rFonts w:ascii="Arial" w:hAnsi="Arial" w:cs="Arial"/>
                <w:iCs/>
              </w:rPr>
            </w:pPr>
          </w:p>
          <w:p w14:paraId="49CA94E4" w14:textId="29CA225D" w:rsidR="00CA37DB" w:rsidRPr="00CA37DB" w:rsidRDefault="004578ED" w:rsidP="004578ED">
            <w:pPr>
              <w:rPr>
                <w:rFonts w:ascii="Calibri" w:hAnsi="Calibri" w:cs="Arial"/>
                <w:iCs/>
                <w:color w:val="FF0000"/>
                <w:sz w:val="22"/>
                <w:szCs w:val="22"/>
              </w:rPr>
            </w:pPr>
            <w:r w:rsidRPr="004578ED">
              <w:rPr>
                <w:rFonts w:ascii="Arial" w:hAnsi="Arial" w:cs="Arial"/>
                <w:iCs/>
              </w:rPr>
              <w:t xml:space="preserve">The post of </w:t>
            </w:r>
            <w:r w:rsidR="00203BB8" w:rsidRPr="00203BB8">
              <w:rPr>
                <w:rFonts w:ascii="Arial" w:hAnsi="Arial" w:cs="Arial"/>
                <w:iCs/>
                <w:color w:val="000000"/>
              </w:rPr>
              <w:t>Clinical Nurse Manager 2</w:t>
            </w:r>
            <w:r w:rsidR="00203BB8">
              <w:rPr>
                <w:rFonts w:ascii="Arial" w:hAnsi="Arial" w:cs="Arial"/>
                <w:iCs/>
                <w:color w:val="000000"/>
              </w:rPr>
              <w:t>,</w:t>
            </w:r>
            <w:r w:rsidR="00203BB8" w:rsidRPr="00203BB8">
              <w:rPr>
                <w:rFonts w:ascii="Arial" w:hAnsi="Arial" w:cs="Arial"/>
                <w:iCs/>
                <w:color w:val="000000"/>
              </w:rPr>
              <w:t xml:space="preserve"> Paediatric Emergency Department</w:t>
            </w:r>
            <w:r w:rsidR="00203BB8" w:rsidRPr="00000DFD">
              <w:rPr>
                <w:rFonts w:ascii="Arial" w:hAnsi="Arial" w:cs="Arial"/>
                <w:iCs/>
                <w:color w:val="000000"/>
              </w:rPr>
              <w:t xml:space="preserve"> </w:t>
            </w:r>
            <w:r w:rsidRPr="004578ED">
              <w:rPr>
                <w:rFonts w:ascii="Arial" w:hAnsi="Arial" w:cs="Arial"/>
                <w:iCs/>
              </w:rPr>
              <w:t xml:space="preserve">has a pivotal role in service planning, co-ordinating, and managing activity and resources within the clinical area. The main responsibilities are: quality assurance, resource management, staffing and </w:t>
            </w:r>
            <w:r w:rsidRPr="004578ED">
              <w:rPr>
                <w:rFonts w:ascii="Arial" w:hAnsi="Arial" w:cs="Arial"/>
                <w:iCs/>
              </w:rPr>
              <w:lastRenderedPageBreak/>
              <w:t>staff development, practice development, facilitating communication and professional / clinical leadership.</w:t>
            </w:r>
            <w:r w:rsidRPr="004578ED">
              <w:rPr>
                <w:rFonts w:ascii="Calibri" w:hAnsi="Calibri" w:cs="Arial"/>
                <w:iCs/>
              </w:rPr>
              <w:t xml:space="preserve">  </w:t>
            </w:r>
          </w:p>
        </w:tc>
      </w:tr>
      <w:tr w:rsidR="00CA37DB" w:rsidRPr="00CA37DB" w14:paraId="677BC31F" w14:textId="77777777" w:rsidTr="00BC346B">
        <w:tc>
          <w:tcPr>
            <w:tcW w:w="2364" w:type="dxa"/>
          </w:tcPr>
          <w:p w14:paraId="6210CF30" w14:textId="77777777" w:rsidR="00CA37DB" w:rsidRPr="00640B04" w:rsidRDefault="00CA37DB" w:rsidP="00CA37DB">
            <w:pPr>
              <w:rPr>
                <w:rFonts w:ascii="Arial" w:hAnsi="Arial" w:cs="Arial"/>
                <w:b/>
                <w:bCs/>
              </w:rPr>
            </w:pPr>
            <w:r w:rsidRPr="00640B04">
              <w:rPr>
                <w:rFonts w:ascii="Arial" w:hAnsi="Arial" w:cs="Arial"/>
                <w:b/>
                <w:bCs/>
              </w:rPr>
              <w:lastRenderedPageBreak/>
              <w:t>Principal Duties and Responsibilities</w:t>
            </w:r>
          </w:p>
          <w:p w14:paraId="39E9452C" w14:textId="77777777" w:rsidR="00CA37DB" w:rsidRPr="00B10313" w:rsidRDefault="00CA37DB" w:rsidP="00CA37DB">
            <w:pPr>
              <w:rPr>
                <w:rFonts w:ascii="Arial" w:hAnsi="Arial" w:cs="Arial"/>
                <w:b/>
                <w:bCs/>
                <w:highlight w:val="yellow"/>
              </w:rPr>
            </w:pPr>
          </w:p>
        </w:tc>
        <w:tc>
          <w:tcPr>
            <w:tcW w:w="8394" w:type="dxa"/>
          </w:tcPr>
          <w:p w14:paraId="450F6F9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Maintain awareness of the primacy of the patient in relation to all hospital activities.</w:t>
            </w:r>
          </w:p>
          <w:p w14:paraId="0854B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Performance management systems are part of the role and you will be required to participate in the Group’s performance management programme</w:t>
            </w:r>
          </w:p>
          <w:p w14:paraId="3A1A97BB" w14:textId="293BC4D1" w:rsidR="004578ED" w:rsidRDefault="004578ED" w:rsidP="004578ED">
            <w:pPr>
              <w:contextualSpacing/>
              <w:rPr>
                <w:rFonts w:ascii="Calibri" w:hAnsi="Calibri" w:cs="Arial"/>
                <w:sz w:val="22"/>
                <w:szCs w:val="22"/>
                <w:lang w:val="en-IE"/>
              </w:rPr>
            </w:pPr>
          </w:p>
          <w:p w14:paraId="3F33CDAF" w14:textId="60F8F73C" w:rsidR="004578ED" w:rsidRPr="00640B04" w:rsidRDefault="004578ED" w:rsidP="00640B04">
            <w:pPr>
              <w:rPr>
                <w:rFonts w:ascii="Arial" w:hAnsi="Arial" w:cs="Arial"/>
                <w:b/>
              </w:rPr>
            </w:pPr>
            <w:r w:rsidRPr="00640B04">
              <w:rPr>
                <w:rFonts w:ascii="Arial" w:hAnsi="Arial" w:cs="Arial"/>
                <w:b/>
              </w:rPr>
              <w:t>Professional/Clinical</w:t>
            </w:r>
          </w:p>
          <w:p w14:paraId="41668CB7" w14:textId="1932B1DB" w:rsidR="004578ED" w:rsidRPr="00640B04" w:rsidRDefault="004578ED" w:rsidP="00640B04">
            <w:pPr>
              <w:rPr>
                <w:rFonts w:ascii="Arial" w:hAnsi="Arial" w:cs="Arial"/>
                <w:i/>
              </w:rPr>
            </w:pPr>
            <w:r w:rsidRPr="00640B04">
              <w:rPr>
                <w:rFonts w:ascii="Arial" w:hAnsi="Arial" w:cs="Arial"/>
                <w:i/>
              </w:rPr>
              <w:t xml:space="preserve">The </w:t>
            </w:r>
            <w:r w:rsidR="00203BB8" w:rsidRPr="00203BB8">
              <w:rPr>
                <w:rFonts w:ascii="Arial" w:hAnsi="Arial" w:cs="Arial"/>
                <w:i/>
              </w:rPr>
              <w:t xml:space="preserve">Clinical Nurse Manager 2, Paediatric Emergency Department </w:t>
            </w:r>
            <w:r w:rsidRPr="00640B04">
              <w:rPr>
                <w:rFonts w:ascii="Arial" w:hAnsi="Arial" w:cs="Arial"/>
                <w:i/>
              </w:rPr>
              <w:t>will:</w:t>
            </w:r>
          </w:p>
          <w:p w14:paraId="16310FAA"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Manage patient care to ensure the highest professional standards using an evidence based, care planning approach.</w:t>
            </w:r>
          </w:p>
          <w:p w14:paraId="7332B5A9"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Provide a high level of professional and clinical leadership.</w:t>
            </w:r>
          </w:p>
          <w:p w14:paraId="7B700A7A"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Be responsible for the co-ordination, assessment, planning, delivery and review of service user care by all staff in designated area(s).</w:t>
            </w:r>
          </w:p>
          <w:p w14:paraId="144EF4B7"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Provide safe, comprehensive nursing care to service users according to the Code of Professional Conduct as laid down by the Bord </w:t>
            </w:r>
            <w:proofErr w:type="spellStart"/>
            <w:r w:rsidRPr="00640B04">
              <w:rPr>
                <w:rFonts w:ascii="Arial" w:hAnsi="Arial" w:cs="Arial"/>
                <w:color w:val="000000"/>
              </w:rPr>
              <w:t>Altranais</w:t>
            </w:r>
            <w:proofErr w:type="spellEnd"/>
            <w:r w:rsidRPr="00640B04">
              <w:rPr>
                <w:rFonts w:ascii="Arial" w:hAnsi="Arial" w:cs="Arial"/>
                <w:color w:val="000000"/>
              </w:rPr>
              <w:t xml:space="preserve"> </w:t>
            </w:r>
            <w:proofErr w:type="spellStart"/>
            <w:r w:rsidRPr="00640B04">
              <w:rPr>
                <w:rFonts w:ascii="Arial" w:hAnsi="Arial" w:cs="Arial"/>
                <w:color w:val="000000"/>
              </w:rPr>
              <w:t>agus</w:t>
            </w:r>
            <w:proofErr w:type="spellEnd"/>
            <w:r w:rsidRPr="00640B04">
              <w:rPr>
                <w:rFonts w:ascii="Arial" w:hAnsi="Arial" w:cs="Arial"/>
                <w:color w:val="000000"/>
              </w:rPr>
              <w:t xml:space="preserve"> </w:t>
            </w:r>
            <w:proofErr w:type="spellStart"/>
            <w:r w:rsidRPr="00640B04">
              <w:rPr>
                <w:rFonts w:ascii="Arial" w:hAnsi="Arial" w:cs="Arial"/>
                <w:color w:val="000000"/>
              </w:rPr>
              <w:t>Cnáimhseachais</w:t>
            </w:r>
            <w:proofErr w:type="spellEnd"/>
            <w:r w:rsidRPr="00640B04">
              <w:rPr>
                <w:rFonts w:ascii="Arial" w:hAnsi="Arial" w:cs="Arial"/>
                <w:color w:val="000000"/>
              </w:rPr>
              <w:t xml:space="preserve"> </w:t>
            </w:r>
            <w:proofErr w:type="spellStart"/>
            <w:r w:rsidRPr="00640B04">
              <w:rPr>
                <w:rFonts w:ascii="Arial" w:hAnsi="Arial" w:cs="Arial"/>
                <w:color w:val="000000"/>
              </w:rPr>
              <w:t>na</w:t>
            </w:r>
            <w:proofErr w:type="spellEnd"/>
            <w:r w:rsidRPr="00640B04">
              <w:rPr>
                <w:rFonts w:ascii="Arial" w:hAnsi="Arial" w:cs="Arial"/>
                <w:color w:val="000000"/>
              </w:rPr>
              <w:t xml:space="preserve"> </w:t>
            </w:r>
            <w:proofErr w:type="spellStart"/>
            <w:r w:rsidRPr="00640B04">
              <w:rPr>
                <w:rFonts w:ascii="Arial" w:hAnsi="Arial" w:cs="Arial"/>
                <w:color w:val="000000"/>
              </w:rPr>
              <w:t>hÉireann</w:t>
            </w:r>
            <w:proofErr w:type="spellEnd"/>
            <w:r w:rsidRPr="00640B04">
              <w:rPr>
                <w:rFonts w:ascii="Arial" w:hAnsi="Arial" w:cs="Arial"/>
                <w:color w:val="000000"/>
              </w:rPr>
              <w:t xml:space="preserve"> (Nursing Midwifery Board Ireland) and Professional Clinical Guidelines.</w:t>
            </w:r>
          </w:p>
          <w:p w14:paraId="340ED6D7"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Practice nursing according to:</w:t>
            </w:r>
          </w:p>
          <w:p w14:paraId="3854BF16" w14:textId="77777777" w:rsidR="004578ED" w:rsidRPr="00640B04" w:rsidRDefault="004578ED" w:rsidP="004578ED">
            <w:pPr>
              <w:numPr>
                <w:ilvl w:val="1"/>
                <w:numId w:val="36"/>
              </w:numPr>
              <w:spacing w:after="120"/>
              <w:contextualSpacing/>
              <w:jc w:val="both"/>
              <w:rPr>
                <w:rFonts w:ascii="Arial" w:hAnsi="Arial" w:cs="Arial"/>
              </w:rPr>
            </w:pPr>
            <w:r w:rsidRPr="00640B04">
              <w:rPr>
                <w:rFonts w:ascii="Arial" w:hAnsi="Arial" w:cs="Arial"/>
              </w:rPr>
              <w:t>Professional Clinical Guidelines</w:t>
            </w:r>
          </w:p>
          <w:p w14:paraId="163D9638" w14:textId="77777777" w:rsidR="004578ED" w:rsidRPr="00640B04" w:rsidRDefault="004578ED" w:rsidP="004578ED">
            <w:pPr>
              <w:numPr>
                <w:ilvl w:val="1"/>
                <w:numId w:val="36"/>
              </w:numPr>
              <w:spacing w:after="120"/>
              <w:contextualSpacing/>
              <w:jc w:val="both"/>
              <w:rPr>
                <w:rFonts w:ascii="Arial" w:hAnsi="Arial" w:cs="Arial"/>
              </w:rPr>
            </w:pPr>
            <w:r w:rsidRPr="00640B04">
              <w:rPr>
                <w:rFonts w:ascii="Arial" w:hAnsi="Arial" w:cs="Arial"/>
              </w:rPr>
              <w:t xml:space="preserve">National and Area Health Service Executive (HSE) guidelines. </w:t>
            </w:r>
          </w:p>
          <w:p w14:paraId="53B8AE2C" w14:textId="77777777" w:rsidR="004578ED" w:rsidRPr="00640B04" w:rsidRDefault="004578ED" w:rsidP="004578ED">
            <w:pPr>
              <w:numPr>
                <w:ilvl w:val="1"/>
                <w:numId w:val="36"/>
              </w:numPr>
              <w:spacing w:after="120"/>
              <w:contextualSpacing/>
              <w:jc w:val="both"/>
              <w:rPr>
                <w:rFonts w:ascii="Arial" w:hAnsi="Arial" w:cs="Arial"/>
              </w:rPr>
            </w:pPr>
            <w:r w:rsidRPr="00640B04">
              <w:rPr>
                <w:rFonts w:ascii="Arial" w:hAnsi="Arial" w:cs="Arial"/>
              </w:rPr>
              <w:t>Local policies, protocols and guidelines</w:t>
            </w:r>
          </w:p>
          <w:p w14:paraId="74FA3E45" w14:textId="1157C5A9" w:rsidR="004578ED" w:rsidRPr="00640B04" w:rsidRDefault="004578ED" w:rsidP="004578ED">
            <w:pPr>
              <w:numPr>
                <w:ilvl w:val="1"/>
                <w:numId w:val="36"/>
              </w:numPr>
              <w:spacing w:after="120"/>
              <w:ind w:left="1434" w:hanging="357"/>
              <w:contextualSpacing/>
              <w:jc w:val="both"/>
              <w:rPr>
                <w:rFonts w:ascii="Arial" w:hAnsi="Arial" w:cs="Arial"/>
              </w:rPr>
            </w:pPr>
            <w:r w:rsidRPr="00640B04">
              <w:rPr>
                <w:rFonts w:ascii="Arial" w:hAnsi="Arial" w:cs="Arial"/>
              </w:rPr>
              <w:t>Current legislation</w:t>
            </w:r>
          </w:p>
          <w:p w14:paraId="21C1B5DD"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Manage own caseload in accordance with the needs of the post.</w:t>
            </w:r>
          </w:p>
          <w:p w14:paraId="1F6A9636"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Participate in teams / meetings / committees as appropriate, communicating and working in co-operation with other team members. </w:t>
            </w:r>
          </w:p>
          <w:p w14:paraId="57114E9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Facilitate co-ordination, co-operation and liaison across healthcare teams and programmes.</w:t>
            </w:r>
          </w:p>
          <w:p w14:paraId="4DFFC5F3"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Collaborate with service users, family, carers and other staff in treatment / care planning and in the provision of support and advice.</w:t>
            </w:r>
          </w:p>
          <w:p w14:paraId="6859DABC"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5A2947DF"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Plan discharge or transition of the service user between services as appropriate.</w:t>
            </w:r>
          </w:p>
          <w:p w14:paraId="7CB70D3A"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Ensure that service users and others are treated with dignity and respect.</w:t>
            </w:r>
          </w:p>
          <w:p w14:paraId="15835465"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Maintain nursing records in accordance with local service and professional standards.</w:t>
            </w:r>
          </w:p>
          <w:p w14:paraId="6A4976F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Adhere to and contribute to the development and maintenance of nursing standards, protocols and guidelines consistent with the highest standards of patient care.</w:t>
            </w:r>
          </w:p>
          <w:p w14:paraId="1F64C3A2"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Evaluate and manage the implementation of best practice policy and procedures </w:t>
            </w:r>
            <w:proofErr w:type="gramStart"/>
            <w:r w:rsidRPr="00640B04">
              <w:rPr>
                <w:rFonts w:ascii="Arial" w:hAnsi="Arial" w:cs="Arial"/>
                <w:color w:val="000000"/>
              </w:rPr>
              <w:t>e.g.</w:t>
            </w:r>
            <w:proofErr w:type="gramEnd"/>
            <w:r w:rsidRPr="00640B04">
              <w:rPr>
                <w:rFonts w:ascii="Arial" w:hAnsi="Arial" w:cs="Arial"/>
                <w:color w:val="000000"/>
              </w:rPr>
              <w:t xml:space="preserve"> admission and discharge procedures, control and usage of stocks and equipment, grievance and disciplinary procedures.</w:t>
            </w:r>
          </w:p>
          <w:p w14:paraId="77B1EDA6"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Maintain professional standards in relation to confidentiality, ethics and legislation.</w:t>
            </w:r>
          </w:p>
          <w:p w14:paraId="7FF6E44C"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In consultation with CNM3 and other disciplines, implement and assess quality management programmes.</w:t>
            </w:r>
          </w:p>
          <w:p w14:paraId="3DA1468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Participate in clinical audit as required.</w:t>
            </w:r>
          </w:p>
          <w:p w14:paraId="6F1A5EF5"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Initiate and participate in research studies as appropriate.</w:t>
            </w:r>
          </w:p>
          <w:p w14:paraId="61B9E1A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Devise and implement Health Promotion Programmes for service users as relevant to the post.</w:t>
            </w:r>
          </w:p>
          <w:p w14:paraId="3311A472"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5C8D2C6A" w14:textId="77777777" w:rsidR="00640B04" w:rsidRDefault="00640B04" w:rsidP="004578ED">
            <w:pPr>
              <w:overflowPunct w:val="0"/>
              <w:autoSpaceDE w:val="0"/>
              <w:autoSpaceDN w:val="0"/>
              <w:adjustRightInd w:val="0"/>
              <w:spacing w:after="120"/>
              <w:jc w:val="both"/>
              <w:textAlignment w:val="baseline"/>
              <w:rPr>
                <w:rFonts w:ascii="Calibri" w:hAnsi="Calibri" w:cs="Arial"/>
                <w:b/>
                <w:sz w:val="22"/>
                <w:szCs w:val="22"/>
                <w:u w:val="single"/>
                <w:lang w:eastAsia="en-US"/>
              </w:rPr>
            </w:pPr>
          </w:p>
          <w:p w14:paraId="46DE83C7" w14:textId="1290EAD2" w:rsidR="004578ED" w:rsidRPr="000812AC" w:rsidRDefault="004578ED" w:rsidP="000812AC">
            <w:pPr>
              <w:rPr>
                <w:rFonts w:ascii="Arial" w:hAnsi="Arial" w:cs="Arial"/>
                <w:b/>
              </w:rPr>
            </w:pPr>
            <w:r w:rsidRPr="000812AC">
              <w:rPr>
                <w:rFonts w:ascii="Arial" w:hAnsi="Arial" w:cs="Arial"/>
                <w:b/>
              </w:rPr>
              <w:t>Health &amp; Safety</w:t>
            </w:r>
          </w:p>
          <w:p w14:paraId="61724561" w14:textId="5BE868A0" w:rsidR="004578ED" w:rsidRPr="000812AC" w:rsidRDefault="004578ED" w:rsidP="000812AC">
            <w:pPr>
              <w:rPr>
                <w:rFonts w:ascii="Arial" w:hAnsi="Arial" w:cs="Arial"/>
                <w:i/>
              </w:rPr>
            </w:pPr>
            <w:r w:rsidRPr="000812AC">
              <w:rPr>
                <w:rFonts w:ascii="Arial" w:hAnsi="Arial" w:cs="Arial"/>
                <w:i/>
              </w:rPr>
              <w:t xml:space="preserve">The </w:t>
            </w:r>
            <w:r w:rsidR="00203BB8" w:rsidRPr="00203BB8">
              <w:rPr>
                <w:rFonts w:ascii="Arial" w:hAnsi="Arial" w:cs="Arial"/>
                <w:i/>
              </w:rPr>
              <w:t xml:space="preserve">Clinical Nurse Manager 2, Paediatric Emergency Department </w:t>
            </w:r>
            <w:r w:rsidRPr="000812AC">
              <w:rPr>
                <w:rFonts w:ascii="Arial" w:hAnsi="Arial" w:cs="Arial"/>
                <w:i/>
              </w:rPr>
              <w:t>will:</w:t>
            </w:r>
          </w:p>
          <w:p w14:paraId="77DC7D24"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Ensure that effective safety procedures are developed and managed to comply with statutory obligations, in conjunction with relevant staff </w:t>
            </w:r>
            <w:proofErr w:type="gramStart"/>
            <w:r w:rsidRPr="00640B04">
              <w:rPr>
                <w:rFonts w:ascii="Arial" w:hAnsi="Arial" w:cs="Arial"/>
                <w:color w:val="000000"/>
              </w:rPr>
              <w:t>e.g.</w:t>
            </w:r>
            <w:proofErr w:type="gramEnd"/>
            <w:r w:rsidRPr="00640B04">
              <w:rPr>
                <w:rFonts w:ascii="Arial" w:hAnsi="Arial" w:cs="Arial"/>
                <w:color w:val="000000"/>
              </w:rPr>
              <w:t xml:space="preserve"> health and safety procedures, emergency procedures.</w:t>
            </w:r>
          </w:p>
          <w:p w14:paraId="60B9C54A"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Observe, report and take appropriate action on any matter which may be detrimental to staff and/or service user care or wellbeing / may be inhibiting the efficient provision of care.</w:t>
            </w:r>
          </w:p>
          <w:p w14:paraId="51D2816C"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lastRenderedPageBreak/>
              <w:t xml:space="preserve">Assist in observing and ensuring implementation and adherence to established policies and procedures </w:t>
            </w:r>
            <w:proofErr w:type="gramStart"/>
            <w:r w:rsidRPr="00640B04">
              <w:rPr>
                <w:rFonts w:ascii="Arial" w:hAnsi="Arial" w:cs="Arial"/>
                <w:color w:val="000000"/>
              </w:rPr>
              <w:t>e.g.</w:t>
            </w:r>
            <w:proofErr w:type="gramEnd"/>
            <w:r w:rsidRPr="00640B04">
              <w:rPr>
                <w:rFonts w:ascii="Arial" w:hAnsi="Arial" w:cs="Arial"/>
                <w:color w:val="000000"/>
              </w:rPr>
              <w:t xml:space="preserve"> health and safety, infection control, storage and use of controlled drugs etc. </w:t>
            </w:r>
          </w:p>
          <w:p w14:paraId="13BBE866"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Ensure completion of incident / near miss forms / clinical risk reporting.</w:t>
            </w:r>
          </w:p>
          <w:p w14:paraId="01869CAB"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Adhere to department policies in relation to the care and safety of any equipment supplied for the fulfilment of duty. </w:t>
            </w:r>
          </w:p>
          <w:p w14:paraId="243503DF"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Liaise with other relevant staff, </w:t>
            </w:r>
            <w:proofErr w:type="gramStart"/>
            <w:r w:rsidRPr="00640B04">
              <w:rPr>
                <w:rFonts w:ascii="Arial" w:hAnsi="Arial" w:cs="Arial"/>
                <w:color w:val="000000"/>
              </w:rPr>
              <w:t>e.g.</w:t>
            </w:r>
            <w:proofErr w:type="gramEnd"/>
            <w:r w:rsidRPr="00640B04">
              <w:rPr>
                <w:rFonts w:ascii="Arial" w:hAnsi="Arial" w:cs="Arial"/>
                <w:color w:val="000000"/>
              </w:rPr>
              <w:t xml:space="preserve"> CNS infection control Occupational Therapist re appropriateness for procurement.</w:t>
            </w:r>
          </w:p>
          <w:p w14:paraId="20E23AE3"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1F9D046"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To support, promote and actively participate in sustainable energy, water and waste initiatives to create a more sustainable, low carbon and efficient health service.</w:t>
            </w:r>
          </w:p>
          <w:p w14:paraId="5EC616C8" w14:textId="77777777" w:rsidR="00640B04" w:rsidRDefault="00640B04" w:rsidP="004578ED">
            <w:pPr>
              <w:overflowPunct w:val="0"/>
              <w:autoSpaceDE w:val="0"/>
              <w:autoSpaceDN w:val="0"/>
              <w:adjustRightInd w:val="0"/>
              <w:spacing w:after="120"/>
              <w:jc w:val="both"/>
              <w:textAlignment w:val="baseline"/>
              <w:rPr>
                <w:rFonts w:ascii="Calibri" w:hAnsi="Calibri" w:cs="Arial"/>
                <w:b/>
                <w:sz w:val="22"/>
                <w:szCs w:val="22"/>
                <w:u w:val="single"/>
                <w:lang w:eastAsia="en-US"/>
              </w:rPr>
            </w:pPr>
          </w:p>
          <w:p w14:paraId="07B7D94C" w14:textId="24BF6D05" w:rsidR="004578ED" w:rsidRPr="000812AC" w:rsidRDefault="004578ED" w:rsidP="000812AC">
            <w:pPr>
              <w:rPr>
                <w:rFonts w:ascii="Arial" w:hAnsi="Arial" w:cs="Arial"/>
                <w:b/>
              </w:rPr>
            </w:pPr>
            <w:r w:rsidRPr="000812AC">
              <w:rPr>
                <w:rFonts w:ascii="Arial" w:hAnsi="Arial" w:cs="Arial"/>
                <w:b/>
              </w:rPr>
              <w:t>Education and Training</w:t>
            </w:r>
          </w:p>
          <w:p w14:paraId="3317FBDC" w14:textId="1E94E312" w:rsidR="004578ED" w:rsidRPr="000812AC" w:rsidRDefault="004578ED" w:rsidP="000812AC">
            <w:pPr>
              <w:rPr>
                <w:rFonts w:ascii="Arial" w:hAnsi="Arial" w:cs="Arial"/>
                <w:i/>
              </w:rPr>
            </w:pPr>
            <w:r w:rsidRPr="000812AC">
              <w:rPr>
                <w:rFonts w:ascii="Arial" w:hAnsi="Arial" w:cs="Arial"/>
                <w:i/>
              </w:rPr>
              <w:t xml:space="preserve">The </w:t>
            </w:r>
            <w:r w:rsidR="00203BB8" w:rsidRPr="00203BB8">
              <w:rPr>
                <w:rFonts w:ascii="Arial" w:hAnsi="Arial" w:cs="Arial"/>
                <w:i/>
              </w:rPr>
              <w:t xml:space="preserve">Clinical Nurse Manager 2, Paediatric Emergency Department </w:t>
            </w:r>
            <w:r w:rsidRPr="000812AC">
              <w:rPr>
                <w:rFonts w:ascii="Arial" w:hAnsi="Arial" w:cs="Arial"/>
                <w:i/>
              </w:rPr>
              <w:t>will:</w:t>
            </w:r>
          </w:p>
          <w:p w14:paraId="3A25EE71"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Engage in continuing professional development by keeping up to date with nursing literature, recent nursing research and new developments in nursing management, education and practice and to attend staff study days as considered appropriate.</w:t>
            </w:r>
          </w:p>
          <w:p w14:paraId="5C393A21"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Be familiar with the curriculum training programme for student nurses and be aware of the clinical experience required to meet the needs of the programme.</w:t>
            </w:r>
          </w:p>
          <w:p w14:paraId="1A77FAAD"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Participate in the identification, development and delivery of induction, education, training and development programmes for nursing and non-nursing staff.</w:t>
            </w:r>
          </w:p>
          <w:p w14:paraId="07D88DE7"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Provide support and supportive supervision to Clinical Nurse Manager 1 and front-line staff where appropriate.</w:t>
            </w:r>
          </w:p>
          <w:p w14:paraId="19C87C3C"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Supervise and assess student nurses and foster a clinical learning environment.</w:t>
            </w:r>
          </w:p>
          <w:p w14:paraId="3B52CECE" w14:textId="5D32ED87" w:rsidR="004578ED" w:rsidRDefault="004578ED" w:rsidP="00640B04">
            <w:pPr>
              <w:numPr>
                <w:ilvl w:val="0"/>
                <w:numId w:val="7"/>
              </w:numPr>
              <w:rPr>
                <w:rFonts w:ascii="Arial" w:hAnsi="Arial" w:cs="Arial"/>
                <w:color w:val="000000"/>
              </w:rPr>
            </w:pPr>
            <w:r w:rsidRPr="00640B04">
              <w:rPr>
                <w:rFonts w:ascii="Arial" w:hAnsi="Arial" w:cs="Arial"/>
                <w:color w:val="000000"/>
              </w:rPr>
              <w:t>Engage in performance review processes including personal development planning as appropriate.</w:t>
            </w:r>
          </w:p>
          <w:p w14:paraId="05CF2C76" w14:textId="77777777" w:rsidR="00640B04" w:rsidRPr="00640B04" w:rsidRDefault="00640B04" w:rsidP="00640B04">
            <w:pPr>
              <w:rPr>
                <w:rFonts w:ascii="Arial" w:hAnsi="Arial" w:cs="Arial"/>
                <w:color w:val="000000"/>
              </w:rPr>
            </w:pPr>
          </w:p>
          <w:p w14:paraId="72D499D6" w14:textId="77777777" w:rsidR="004578ED" w:rsidRPr="000812AC" w:rsidRDefault="004578ED" w:rsidP="000812AC">
            <w:pPr>
              <w:rPr>
                <w:rFonts w:ascii="Arial" w:hAnsi="Arial" w:cs="Arial"/>
                <w:b/>
              </w:rPr>
            </w:pPr>
            <w:r w:rsidRPr="000812AC">
              <w:rPr>
                <w:rFonts w:ascii="Arial" w:hAnsi="Arial" w:cs="Arial"/>
                <w:b/>
              </w:rPr>
              <w:t>Management</w:t>
            </w:r>
          </w:p>
          <w:p w14:paraId="611EA140" w14:textId="34D52B2F" w:rsidR="004578ED" w:rsidRPr="000812AC" w:rsidRDefault="004578ED" w:rsidP="000812AC">
            <w:pPr>
              <w:rPr>
                <w:rFonts w:ascii="Arial" w:hAnsi="Arial" w:cs="Arial"/>
                <w:i/>
              </w:rPr>
            </w:pPr>
            <w:r w:rsidRPr="000812AC">
              <w:rPr>
                <w:rFonts w:ascii="Arial" w:hAnsi="Arial" w:cs="Arial"/>
                <w:i/>
              </w:rPr>
              <w:t xml:space="preserve">The </w:t>
            </w:r>
            <w:r w:rsidR="00203BB8" w:rsidRPr="00203BB8">
              <w:rPr>
                <w:rFonts w:ascii="Arial" w:hAnsi="Arial" w:cs="Arial"/>
                <w:i/>
              </w:rPr>
              <w:t xml:space="preserve">Clinical Nurse Manager 2, Paediatric Emergency Department </w:t>
            </w:r>
            <w:r w:rsidRPr="000812AC">
              <w:rPr>
                <w:rFonts w:ascii="Arial" w:hAnsi="Arial" w:cs="Arial"/>
                <w:i/>
              </w:rPr>
              <w:t>will:</w:t>
            </w:r>
          </w:p>
          <w:p w14:paraId="6F1CED7D"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Exercise authority in the running of the assigned area(s) as deputised by the CNM3 or ADON.</w:t>
            </w:r>
          </w:p>
          <w:p w14:paraId="43CFBB1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Provide the necessary supervision, co-ordination and deployment of nursing and support staff to ensure the optimum delivery of care in the designated area(s).</w:t>
            </w:r>
          </w:p>
          <w:p w14:paraId="134828F6"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Manage communication at ward and departmental level and facilitate team building.</w:t>
            </w:r>
          </w:p>
          <w:p w14:paraId="5258182B"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Provide staff leadership and motivation which is conducive to good working relations and work performance.</w:t>
            </w:r>
          </w:p>
          <w:p w14:paraId="18A4094F"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Promote a culture that values diversity and respect in the workplace.</w:t>
            </w:r>
          </w:p>
          <w:p w14:paraId="6805CD73"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Formulate, implement and evaluate service plans and budgets in co-operation with the wider healthcare team. </w:t>
            </w:r>
          </w:p>
          <w:p w14:paraId="41A7A5FF"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Manage all resources efficiently and effectively within agreed budget.</w:t>
            </w:r>
          </w:p>
          <w:p w14:paraId="5797ECB8"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Lead on practice development within the clinical area.</w:t>
            </w:r>
          </w:p>
          <w:p w14:paraId="7A613AD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Lead and implement change.</w:t>
            </w:r>
          </w:p>
          <w:p w14:paraId="7F1A33F2"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Promote, facilitate and participate in the development of nursing policies and procedures. Monitor as appropriate and lead on proactive improvement.</w:t>
            </w:r>
          </w:p>
          <w:p w14:paraId="2B47CAD1"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Contribute to the formulation, development and implementation of policies and procedures at area and hospital level.</w:t>
            </w:r>
          </w:p>
          <w:p w14:paraId="70E3C011"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Ensure compliance with legal requirements, policies and procedures affecting service users, staff and other hospital matters.</w:t>
            </w:r>
          </w:p>
          <w:p w14:paraId="6C4C40B0"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Manage and promote liaisons with internal / external bodies as appropriate, </w:t>
            </w:r>
            <w:proofErr w:type="gramStart"/>
            <w:r w:rsidRPr="00640B04">
              <w:rPr>
                <w:rFonts w:ascii="Arial" w:hAnsi="Arial" w:cs="Arial"/>
                <w:color w:val="000000"/>
              </w:rPr>
              <w:t>e.g.</w:t>
            </w:r>
            <w:proofErr w:type="gramEnd"/>
            <w:r w:rsidRPr="00640B04">
              <w:rPr>
                <w:rFonts w:ascii="Arial" w:hAnsi="Arial" w:cs="Arial"/>
                <w:color w:val="000000"/>
              </w:rPr>
              <w:t xml:space="preserve"> intra-hospital service and the community. </w:t>
            </w:r>
          </w:p>
          <w:p w14:paraId="445A8B29"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Actively participate in the Nursing Management structure by ‘acting up’ when required.</w:t>
            </w:r>
          </w:p>
          <w:p w14:paraId="60997B09" w14:textId="77777777" w:rsidR="004578ED" w:rsidRPr="00640B04" w:rsidRDefault="004578ED" w:rsidP="00640B04">
            <w:pPr>
              <w:numPr>
                <w:ilvl w:val="0"/>
                <w:numId w:val="7"/>
              </w:numPr>
              <w:rPr>
                <w:rFonts w:ascii="Arial" w:hAnsi="Arial" w:cs="Arial"/>
                <w:color w:val="000000"/>
              </w:rPr>
            </w:pPr>
            <w:r w:rsidRPr="00640B04">
              <w:rPr>
                <w:rFonts w:ascii="Arial" w:hAnsi="Arial" w:cs="Arial"/>
                <w:color w:val="000000"/>
              </w:rPr>
              <w:t xml:space="preserve">Maintain all necessary clinical and administrative records and reporting arrangements. </w:t>
            </w:r>
          </w:p>
          <w:p w14:paraId="7B11EB9F" w14:textId="5DF91C1D" w:rsidR="004578ED" w:rsidRPr="00640B04" w:rsidRDefault="004578ED" w:rsidP="00640B04">
            <w:pPr>
              <w:numPr>
                <w:ilvl w:val="0"/>
                <w:numId w:val="7"/>
              </w:numPr>
              <w:rPr>
                <w:rFonts w:ascii="Arial" w:hAnsi="Arial" w:cs="Arial"/>
                <w:color w:val="000000"/>
              </w:rPr>
            </w:pPr>
            <w:r w:rsidRPr="00640B04">
              <w:rPr>
                <w:rFonts w:ascii="Arial" w:hAnsi="Arial" w:cs="Arial"/>
                <w:color w:val="000000"/>
              </w:rPr>
              <w:t>Engage in IT developments as they apply to service user and service administration.</w:t>
            </w:r>
          </w:p>
          <w:p w14:paraId="2CFC6267" w14:textId="77777777" w:rsidR="00CA37DB" w:rsidRPr="00FE11E1" w:rsidRDefault="00CA37DB" w:rsidP="00FE11E1">
            <w:pPr>
              <w:rPr>
                <w:rFonts w:ascii="Arial" w:hAnsi="Arial" w:cs="Arial"/>
                <w:iCs/>
                <w:color w:val="FF0000"/>
              </w:rPr>
            </w:pPr>
          </w:p>
          <w:p w14:paraId="6957DEAF" w14:textId="77777777" w:rsidR="00CA37DB" w:rsidRPr="004578ED" w:rsidRDefault="00CA37DB" w:rsidP="00CA37DB">
            <w:pPr>
              <w:rPr>
                <w:rFonts w:ascii="Arial" w:hAnsi="Arial" w:cs="Arial"/>
                <w:b/>
                <w:color w:val="000000"/>
              </w:rPr>
            </w:pPr>
            <w:r w:rsidRPr="004578ED">
              <w:rPr>
                <w:rFonts w:ascii="Arial" w:hAnsi="Arial" w:cs="Arial"/>
                <w:b/>
                <w:color w:val="000000"/>
              </w:rPr>
              <w:t>KPI’s</w:t>
            </w:r>
          </w:p>
          <w:p w14:paraId="6B06D489"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identification and development of Key Performance Indicators (KPIs) which are congruent with the Hospital’s service plan targets.</w:t>
            </w:r>
          </w:p>
          <w:p w14:paraId="00147A5E"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development of Action Plans to address KPI targets.</w:t>
            </w:r>
          </w:p>
          <w:p w14:paraId="2CA71F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Driving and promoting a Performance Management culture.</w:t>
            </w:r>
          </w:p>
          <w:p w14:paraId="2271141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lastRenderedPageBreak/>
              <w:t>In conjunction with line manager assist in the development of a Performance Management system for your profession.</w:t>
            </w:r>
          </w:p>
          <w:p w14:paraId="671BED7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management and delivery of KPIs as a routine and core business objective.</w:t>
            </w:r>
          </w:p>
          <w:p w14:paraId="357138BC" w14:textId="77777777" w:rsidR="00CA37DB" w:rsidRPr="004578ED" w:rsidRDefault="00CA37DB" w:rsidP="00CA37DB">
            <w:pPr>
              <w:rPr>
                <w:rFonts w:ascii="Arial" w:hAnsi="Arial" w:cs="Arial"/>
                <w:b/>
                <w:color w:val="000000"/>
              </w:rPr>
            </w:pPr>
          </w:p>
          <w:p w14:paraId="539A439C" w14:textId="77777777" w:rsidR="00CA37DB" w:rsidRPr="004578ED" w:rsidRDefault="00CA37DB" w:rsidP="00CA37DB">
            <w:pPr>
              <w:rPr>
                <w:rFonts w:ascii="Arial" w:hAnsi="Arial" w:cs="Arial"/>
                <w:b/>
                <w:color w:val="000000"/>
              </w:rPr>
            </w:pPr>
            <w:r w:rsidRPr="004578ED">
              <w:rPr>
                <w:rFonts w:ascii="Arial" w:hAnsi="Arial" w:cs="Arial"/>
                <w:b/>
                <w:color w:val="000000"/>
              </w:rPr>
              <w:t>PLEASE NOTE THE FOLLOWING GENERAL CONDITIONS:</w:t>
            </w:r>
          </w:p>
          <w:p w14:paraId="6020A42B"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Employees must attend fire lectures periodically and must observe fire orders.</w:t>
            </w:r>
          </w:p>
          <w:p w14:paraId="5F46E00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All accidents within the Department must be reported immediately.</w:t>
            </w:r>
          </w:p>
          <w:p w14:paraId="3D0E828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Infection Control Policies must be adhered to.</w:t>
            </w:r>
          </w:p>
          <w:p w14:paraId="70B16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Safety, Health and Welfare at Work Acts 2005 and 2010 all staff must comply with all safety regulations and audits.</w:t>
            </w:r>
          </w:p>
          <w:p w14:paraId="61C84A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Public Health (Tobacco) (Amendment) Act 2004, smoking within the Hospital Buildings is not permitted.</w:t>
            </w:r>
          </w:p>
          <w:p w14:paraId="5BDFF2FC"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Hospital uniform code must be adhered to.</w:t>
            </w:r>
          </w:p>
          <w:p w14:paraId="39799480"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Provide information that meets the need of Senior Management.</w:t>
            </w:r>
          </w:p>
          <w:p w14:paraId="0842BC02"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To support, promote and actively participate in sustainable energy, water and waste initiatives to create a more sustainable, low carbon and efficient health service.</w:t>
            </w:r>
          </w:p>
          <w:p w14:paraId="03335379" w14:textId="77777777" w:rsidR="00CA37DB" w:rsidRPr="00CA37DB" w:rsidRDefault="00CA37DB" w:rsidP="00CA37DB">
            <w:pPr>
              <w:rPr>
                <w:rFonts w:ascii="Calibri" w:hAnsi="Calibri" w:cs="Arial"/>
                <w:b/>
                <w:color w:val="000000"/>
                <w:sz w:val="22"/>
                <w:szCs w:val="22"/>
              </w:rPr>
            </w:pPr>
          </w:p>
          <w:p w14:paraId="57C35B53" w14:textId="77777777" w:rsidR="00B14EF3" w:rsidRPr="00F5098C" w:rsidRDefault="00B14EF3" w:rsidP="00B14EF3">
            <w:pPr>
              <w:rPr>
                <w:rFonts w:ascii="Arial" w:hAnsi="Arial" w:cs="Arial"/>
                <w:b/>
                <w:color w:val="000000"/>
              </w:rPr>
            </w:pPr>
            <w:r w:rsidRPr="00F5098C">
              <w:rPr>
                <w:rFonts w:ascii="Arial" w:hAnsi="Arial" w:cs="Arial"/>
                <w:b/>
                <w:color w:val="000000"/>
              </w:rPr>
              <w:t>Risk Management, Infection Control, Hygiene Services and Health &amp; Safety</w:t>
            </w:r>
          </w:p>
          <w:p w14:paraId="7C93531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3AE6C42A"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post holder must be familiar with the necessary education, training and support to enable them to meet this responsibility. </w:t>
            </w:r>
          </w:p>
          <w:p w14:paraId="2D522439" w14:textId="1D21F604"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has a duty to familiarise themselves with the relevant Organisational Policies, Procedures &amp; Standards and attend training as appropriate in the following areas:</w:t>
            </w:r>
          </w:p>
          <w:p w14:paraId="6ED21BCD"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Continuous Quality Improvement Initiatives</w:t>
            </w:r>
          </w:p>
          <w:p w14:paraId="0D818AC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Document Control Information Management Systems</w:t>
            </w:r>
          </w:p>
          <w:p w14:paraId="3DB4A438"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Risk Management Strategy and Policies</w:t>
            </w:r>
          </w:p>
          <w:p w14:paraId="560CC23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Hygiene Related Policies, Procedures and Standards</w:t>
            </w:r>
          </w:p>
          <w:p w14:paraId="4283E24B"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Decontamination Code of Practice</w:t>
            </w:r>
          </w:p>
          <w:p w14:paraId="588D2C1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Infection Control Policies</w:t>
            </w:r>
          </w:p>
          <w:p w14:paraId="3AE05354"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Safety Statement, Health &amp; Safety Policies and Fire Procedure</w:t>
            </w:r>
          </w:p>
          <w:p w14:paraId="4AE99E7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Data Protection and confidentiality Policies</w:t>
            </w:r>
          </w:p>
          <w:p w14:paraId="7F716371" w14:textId="77777777" w:rsidR="00B14EF3" w:rsidRPr="00F5098C" w:rsidRDefault="00B14EF3" w:rsidP="00B14EF3">
            <w:pPr>
              <w:ind w:left="643"/>
              <w:rPr>
                <w:rFonts w:ascii="Arial" w:hAnsi="Arial" w:cs="Arial"/>
                <w:color w:val="000000"/>
              </w:rPr>
            </w:pPr>
          </w:p>
          <w:p w14:paraId="3C00DDF0"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84F0BA5"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B7E690B"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foster and support a quality improvement culture through-out your area of responsibility in relation to hygiene services.</w:t>
            </w:r>
          </w:p>
          <w:p w14:paraId="1B90BC5D"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holders’ responsibility for Quality &amp; Risk Management, Hygiene Services and Health &amp; Safety will be clarified to you in the induction process and by your line manager.</w:t>
            </w:r>
          </w:p>
          <w:p w14:paraId="1A970ECF"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take reasonable care for his or her own actions and the effect that these may have upon the safety of others.</w:t>
            </w:r>
          </w:p>
          <w:p w14:paraId="301FD891"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cooperate with management, attend Health &amp; Safety related training and not undertake any task for which they have not been authorised and adequately trained.</w:t>
            </w:r>
          </w:p>
          <w:p w14:paraId="50C40373"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required to bring to the attention of a responsible person any perceived shortcoming in our safety arrangements or any defects in work equipment.</w:t>
            </w:r>
          </w:p>
          <w:p w14:paraId="0AC5254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It is the post holder’s responsibility to be aware of and comply with the </w:t>
            </w:r>
            <w:smartTag w:uri="urn:schemas-microsoft-com:office:smarttags" w:element="stockticker">
              <w:r w:rsidRPr="00B14EF3">
                <w:rPr>
                  <w:rFonts w:ascii="Arial" w:hAnsi="Arial" w:cs="Arial"/>
                  <w:color w:val="000000"/>
                </w:rPr>
                <w:t>HSE</w:t>
              </w:r>
            </w:smartTag>
            <w:r w:rsidRPr="00B14EF3">
              <w:rPr>
                <w:rFonts w:ascii="Arial" w:hAnsi="Arial" w:cs="Arial"/>
                <w:color w:val="000000"/>
              </w:rPr>
              <w:t xml:space="preserve"> Health Care Records Management/Integrated Discharge Planning (HCRM / IDP) Code of Practice.</w:t>
            </w:r>
          </w:p>
          <w:p w14:paraId="4833C7BE" w14:textId="77777777" w:rsidR="00B14EF3" w:rsidRPr="00F5098C" w:rsidRDefault="00B14EF3" w:rsidP="00B14EF3">
            <w:pPr>
              <w:rPr>
                <w:rFonts w:ascii="Arial" w:hAnsi="Arial" w:cs="Arial"/>
                <w:b/>
                <w:iCs/>
                <w:lang w:val="en-IE"/>
              </w:rPr>
            </w:pPr>
          </w:p>
          <w:p w14:paraId="0582B1A6" w14:textId="77777777" w:rsidR="00B14EF3" w:rsidRPr="00332E09" w:rsidRDefault="00B14EF3" w:rsidP="00B14EF3">
            <w:pPr>
              <w:rPr>
                <w:rFonts w:ascii="Arial" w:hAnsi="Arial" w:cs="Arial"/>
                <w:b/>
                <w:iCs/>
                <w:lang w:val="en-IE"/>
              </w:rPr>
            </w:pPr>
            <w:r w:rsidRPr="00F5098C">
              <w:rPr>
                <w:rFonts w:ascii="Arial" w:hAnsi="Arial" w:cs="Arial"/>
                <w:b/>
                <w:iCs/>
                <w:lang w:val="en-IE"/>
              </w:rPr>
              <w:t>Risk Management, Quality, Health &amp; Safety</w:t>
            </w:r>
          </w:p>
          <w:p w14:paraId="01E5D6D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Adequately identifies, assesses, manages and monitors risk within their area of responsibility. </w:t>
            </w:r>
          </w:p>
          <w:p w14:paraId="696EDB8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Have a working knowledge of the Health Information and Quality Authority (HIQA) Standards as they apply to the role for example, Standards for Healthcare, National Standards for the Prevention and Control of Healthcare Associated Infections, Hygiene </w:t>
            </w:r>
            <w:r w:rsidRPr="00B14EF3">
              <w:rPr>
                <w:rFonts w:ascii="Arial" w:hAnsi="Arial" w:cs="Arial"/>
                <w:color w:val="000000"/>
              </w:rPr>
              <w:lastRenderedPageBreak/>
              <w:t>Standards etc. and comply with associated HSE protocols for implementing and maintaining these standards as appropriate to the role.</w:t>
            </w:r>
          </w:p>
          <w:p w14:paraId="48B164A8" w14:textId="77897A1C" w:rsidR="00CA37DB"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Support, promote and actively participate in sustainable energy, water and waste initiatives to create a more sustainable, low carbon and efficient health service.</w:t>
            </w:r>
          </w:p>
          <w:p w14:paraId="586F619D" w14:textId="77777777" w:rsidR="00CA37DB" w:rsidRPr="00CA37DB" w:rsidRDefault="00CA37DB" w:rsidP="00CA37DB">
            <w:pPr>
              <w:rPr>
                <w:rFonts w:ascii="Calibri" w:hAnsi="Calibri" w:cs="Arial"/>
                <w:sz w:val="22"/>
                <w:szCs w:val="22"/>
                <w:lang w:val="en-US" w:eastAsia="en-US"/>
              </w:rPr>
            </w:pPr>
          </w:p>
          <w:p w14:paraId="4400A30B" w14:textId="77777777" w:rsidR="00CA37DB" w:rsidRPr="004578ED" w:rsidRDefault="00CA37DB" w:rsidP="00CA37DB">
            <w:pPr>
              <w:rPr>
                <w:rFonts w:ascii="Arial" w:hAnsi="Arial" w:cs="Arial"/>
                <w:sz w:val="22"/>
                <w:szCs w:val="22"/>
                <w:lang w:val="en-US" w:eastAsia="en-US"/>
              </w:rPr>
            </w:pPr>
            <w:r w:rsidRPr="004578ED">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578ED">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B14EF3" w:rsidRDefault="00CA37DB" w:rsidP="00CA37DB">
            <w:pPr>
              <w:rPr>
                <w:rFonts w:ascii="Arial" w:hAnsi="Arial" w:cs="Arial"/>
                <w:b/>
                <w:bCs/>
              </w:rPr>
            </w:pPr>
            <w:r w:rsidRPr="00B14EF3">
              <w:rPr>
                <w:rFonts w:ascii="Arial" w:hAnsi="Arial" w:cs="Arial"/>
                <w:b/>
                <w:bCs/>
              </w:rPr>
              <w:lastRenderedPageBreak/>
              <w:t>Eligibility Criteria</w:t>
            </w:r>
          </w:p>
          <w:p w14:paraId="28B8EEF8" w14:textId="77777777" w:rsidR="00CA37DB" w:rsidRPr="00B14EF3" w:rsidRDefault="00CA37DB" w:rsidP="00CA37DB">
            <w:pPr>
              <w:rPr>
                <w:rFonts w:ascii="Arial" w:hAnsi="Arial" w:cs="Arial"/>
                <w:b/>
                <w:bCs/>
              </w:rPr>
            </w:pPr>
          </w:p>
          <w:p w14:paraId="59B45F08" w14:textId="77777777" w:rsidR="00CA37DB" w:rsidRPr="00B14EF3" w:rsidRDefault="00CA37DB" w:rsidP="00CA37DB">
            <w:pPr>
              <w:rPr>
                <w:rFonts w:ascii="Arial" w:hAnsi="Arial" w:cs="Arial"/>
                <w:b/>
                <w:bCs/>
              </w:rPr>
            </w:pPr>
            <w:r w:rsidRPr="00B14EF3">
              <w:rPr>
                <w:rFonts w:ascii="Arial" w:hAnsi="Arial" w:cs="Arial"/>
                <w:b/>
                <w:bCs/>
              </w:rPr>
              <w:t>Qualifications and/ or experience</w:t>
            </w:r>
          </w:p>
          <w:p w14:paraId="77AEA5EC" w14:textId="77777777" w:rsidR="00CA37DB" w:rsidRPr="00B10313" w:rsidRDefault="00CA37DB" w:rsidP="00CA37DB">
            <w:pPr>
              <w:rPr>
                <w:rFonts w:ascii="Arial" w:hAnsi="Arial" w:cs="Arial"/>
                <w:b/>
                <w:bCs/>
                <w:highlight w:val="yellow"/>
              </w:rPr>
            </w:pPr>
          </w:p>
        </w:tc>
        <w:tc>
          <w:tcPr>
            <w:tcW w:w="8394" w:type="dxa"/>
          </w:tcPr>
          <w:p w14:paraId="473FD91F" w14:textId="433F8210" w:rsidR="00300FF1" w:rsidRPr="00300FF1" w:rsidRDefault="00300FF1" w:rsidP="00300FF1">
            <w:pPr>
              <w:autoSpaceDE w:val="0"/>
              <w:autoSpaceDN w:val="0"/>
              <w:adjustRightInd w:val="0"/>
              <w:rPr>
                <w:rFonts w:ascii="Arial" w:hAnsi="Arial" w:cs="Arial"/>
                <w:color w:val="000000"/>
                <w:lang w:val="en-US" w:eastAsia="en-US"/>
              </w:rPr>
            </w:pPr>
            <w:r w:rsidRPr="00300FF1">
              <w:rPr>
                <w:rFonts w:ascii="Arial" w:eastAsia="Calibri" w:hAnsi="Arial" w:cs="Arial"/>
                <w:color w:val="000000"/>
                <w:lang w:val="en-US" w:eastAsia="en-US"/>
              </w:rPr>
              <w:t>Candidates must on the closing date:</w:t>
            </w:r>
          </w:p>
          <w:p w14:paraId="77794677" w14:textId="77777777" w:rsidR="00300FF1" w:rsidRPr="00300FF1" w:rsidRDefault="00300FF1" w:rsidP="00300FF1">
            <w:pPr>
              <w:widowControl w:val="0"/>
              <w:autoSpaceDE w:val="0"/>
              <w:autoSpaceDN w:val="0"/>
              <w:adjustRightInd w:val="0"/>
              <w:rPr>
                <w:rFonts w:ascii="Arial" w:hAnsi="Arial" w:cs="Arial"/>
                <w:bCs/>
                <w:color w:val="00009C"/>
              </w:rPr>
            </w:pPr>
          </w:p>
          <w:p w14:paraId="029129A9"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Statutory Registration, Professional Qualifications, Experience, etc</w:t>
            </w:r>
          </w:p>
          <w:p w14:paraId="15F7F7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(a) Eligible applicants will be those who on the closing date for the competition:</w:t>
            </w:r>
          </w:p>
          <w:p w14:paraId="64E1078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Are registered in the relevant division of the Register of Nurses &amp; Midwives </w:t>
            </w:r>
          </w:p>
          <w:p w14:paraId="27E9FFE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maintained by the Nursing and Midwifery Board of Ireland [NMBI] (Bord </w:t>
            </w:r>
          </w:p>
          <w:p w14:paraId="570B66E2" w14:textId="77777777" w:rsidR="00300FF1" w:rsidRPr="00300FF1" w:rsidRDefault="00300FF1" w:rsidP="00300FF1">
            <w:pPr>
              <w:widowControl w:val="0"/>
              <w:autoSpaceDE w:val="0"/>
              <w:autoSpaceDN w:val="0"/>
              <w:adjustRightInd w:val="0"/>
              <w:rPr>
                <w:rFonts w:ascii="Arial" w:hAnsi="Arial" w:cs="Arial"/>
                <w:bCs/>
              </w:rPr>
            </w:pPr>
            <w:proofErr w:type="spellStart"/>
            <w:r w:rsidRPr="00300FF1">
              <w:rPr>
                <w:rFonts w:ascii="Arial" w:hAnsi="Arial" w:cs="Arial"/>
                <w:bCs/>
              </w:rPr>
              <w:t>Altranais</w:t>
            </w:r>
            <w:proofErr w:type="spellEnd"/>
            <w:r w:rsidRPr="00300FF1">
              <w:rPr>
                <w:rFonts w:ascii="Arial" w:hAnsi="Arial" w:cs="Arial"/>
                <w:bCs/>
              </w:rPr>
              <w:t xml:space="preserve"> </w:t>
            </w:r>
            <w:proofErr w:type="spellStart"/>
            <w:r w:rsidRPr="00300FF1">
              <w:rPr>
                <w:rFonts w:ascii="Arial" w:hAnsi="Arial" w:cs="Arial"/>
                <w:bCs/>
              </w:rPr>
              <w:t>agus</w:t>
            </w:r>
            <w:proofErr w:type="spellEnd"/>
            <w:r w:rsidRPr="00300FF1">
              <w:rPr>
                <w:rFonts w:ascii="Arial" w:hAnsi="Arial" w:cs="Arial"/>
                <w:bCs/>
              </w:rPr>
              <w:t xml:space="preserve"> </w:t>
            </w:r>
            <w:proofErr w:type="spellStart"/>
            <w:r w:rsidRPr="00300FF1">
              <w:rPr>
                <w:rFonts w:ascii="Arial" w:hAnsi="Arial" w:cs="Arial"/>
                <w:bCs/>
              </w:rPr>
              <w:t>Cnáimhseachais</w:t>
            </w:r>
            <w:proofErr w:type="spellEnd"/>
            <w:r w:rsidRPr="00300FF1">
              <w:rPr>
                <w:rFonts w:ascii="Arial" w:hAnsi="Arial" w:cs="Arial"/>
                <w:bCs/>
              </w:rPr>
              <w:t xml:space="preserve"> </w:t>
            </w:r>
            <w:proofErr w:type="spellStart"/>
            <w:r w:rsidRPr="00300FF1">
              <w:rPr>
                <w:rFonts w:ascii="Arial" w:hAnsi="Arial" w:cs="Arial"/>
                <w:bCs/>
              </w:rPr>
              <w:t>na</w:t>
            </w:r>
            <w:proofErr w:type="spellEnd"/>
            <w:r w:rsidRPr="00300FF1">
              <w:rPr>
                <w:rFonts w:ascii="Arial" w:hAnsi="Arial" w:cs="Arial"/>
                <w:bCs/>
              </w:rPr>
              <w:t xml:space="preserve"> </w:t>
            </w:r>
            <w:proofErr w:type="spellStart"/>
            <w:r w:rsidRPr="00300FF1">
              <w:rPr>
                <w:rFonts w:ascii="Arial" w:hAnsi="Arial" w:cs="Arial"/>
                <w:bCs/>
              </w:rPr>
              <w:t>hÉireann</w:t>
            </w:r>
            <w:proofErr w:type="spellEnd"/>
            <w:r w:rsidRPr="00300FF1">
              <w:rPr>
                <w:rFonts w:ascii="Arial" w:hAnsi="Arial" w:cs="Arial"/>
                <w:bCs/>
              </w:rPr>
              <w:t>) or entitled to be so registered.</w:t>
            </w:r>
          </w:p>
          <w:p w14:paraId="6B76D2C0"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8800A1C"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Have at least 5 years post registration experience (or an </w:t>
            </w:r>
            <w:proofErr w:type="spellStart"/>
            <w:r w:rsidRPr="00300FF1">
              <w:rPr>
                <w:rFonts w:ascii="Arial" w:hAnsi="Arial" w:cs="Arial"/>
                <w:bCs/>
              </w:rPr>
              <w:t>aggregrate</w:t>
            </w:r>
            <w:proofErr w:type="spellEnd"/>
            <w:r w:rsidRPr="00300FF1">
              <w:rPr>
                <w:rFonts w:ascii="Arial" w:hAnsi="Arial" w:cs="Arial"/>
                <w:bCs/>
              </w:rPr>
              <w:t xml:space="preserve"> of 5 years </w:t>
            </w:r>
          </w:p>
          <w:p w14:paraId="73109F7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fulltime post registration experience) of which 2 years must be in the speciality </w:t>
            </w:r>
          </w:p>
          <w:p w14:paraId="5FC2D3D9" w14:textId="0A627FC0"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or related area of </w:t>
            </w:r>
            <w:r w:rsidR="002C3E85" w:rsidRPr="007224BF">
              <w:rPr>
                <w:rFonts w:ascii="Arial" w:hAnsi="Arial" w:cs="Arial"/>
                <w:bCs/>
              </w:rPr>
              <w:t>Paediatric or Emergency Nursing.</w:t>
            </w:r>
          </w:p>
          <w:p w14:paraId="50462571"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2E173253"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(iii) Have the clinical, managerial and administrative capacity to properly discharge </w:t>
            </w:r>
          </w:p>
          <w:p w14:paraId="4AF25E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the functions of the role.</w:t>
            </w:r>
          </w:p>
          <w:p w14:paraId="4F228DEF"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7BABD89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(iv) Candidates must demonstrate evidence of continuous professional development.</w:t>
            </w:r>
          </w:p>
          <w:p w14:paraId="0AA05593"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3FF97A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(b) Candidates must possess the requisite knowledge and ability including a high standard of suitability and clinical, managerial and administrative capacity to properly discharge the </w:t>
            </w:r>
          </w:p>
          <w:p w14:paraId="3F6ADFA7"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functions of the role. </w:t>
            </w:r>
          </w:p>
          <w:p w14:paraId="0212E3A9" w14:textId="77777777" w:rsidR="00300FF1" w:rsidRPr="00300FF1" w:rsidRDefault="00300FF1" w:rsidP="00300FF1">
            <w:pPr>
              <w:widowControl w:val="0"/>
              <w:autoSpaceDE w:val="0"/>
              <w:autoSpaceDN w:val="0"/>
              <w:adjustRightInd w:val="0"/>
              <w:rPr>
                <w:rFonts w:ascii="Arial" w:hAnsi="Arial" w:cs="Arial"/>
                <w:bCs/>
              </w:rPr>
            </w:pPr>
          </w:p>
          <w:p w14:paraId="29B483A4"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Annual Registration</w:t>
            </w:r>
          </w:p>
          <w:p w14:paraId="0D2AFBBB"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On appointment, practitioners must maintain live annual registration on the relevant </w:t>
            </w:r>
          </w:p>
          <w:p w14:paraId="4507F48C"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division of the Register of Nurses and Midwives maintained by the Nursing and </w:t>
            </w:r>
          </w:p>
          <w:p w14:paraId="5D3D80DD"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Midwifery Board of Ireland (Bord </w:t>
            </w:r>
            <w:proofErr w:type="spellStart"/>
            <w:r w:rsidRPr="00300FF1">
              <w:rPr>
                <w:rFonts w:ascii="Arial" w:hAnsi="Arial" w:cs="Arial"/>
                <w:bCs/>
              </w:rPr>
              <w:t>Altranais</w:t>
            </w:r>
            <w:proofErr w:type="spellEnd"/>
            <w:r w:rsidRPr="00300FF1">
              <w:rPr>
                <w:rFonts w:ascii="Arial" w:hAnsi="Arial" w:cs="Arial"/>
                <w:bCs/>
              </w:rPr>
              <w:t xml:space="preserve"> </w:t>
            </w:r>
            <w:proofErr w:type="spellStart"/>
            <w:r w:rsidRPr="00300FF1">
              <w:rPr>
                <w:rFonts w:ascii="Arial" w:hAnsi="Arial" w:cs="Arial"/>
                <w:bCs/>
              </w:rPr>
              <w:t>agus</w:t>
            </w:r>
            <w:proofErr w:type="spellEnd"/>
            <w:r w:rsidRPr="00300FF1">
              <w:rPr>
                <w:rFonts w:ascii="Arial" w:hAnsi="Arial" w:cs="Arial"/>
                <w:bCs/>
              </w:rPr>
              <w:t xml:space="preserve"> </w:t>
            </w:r>
            <w:proofErr w:type="spellStart"/>
            <w:r w:rsidRPr="00300FF1">
              <w:rPr>
                <w:rFonts w:ascii="Arial" w:hAnsi="Arial" w:cs="Arial"/>
                <w:bCs/>
              </w:rPr>
              <w:t>Cnáimhseachais</w:t>
            </w:r>
            <w:proofErr w:type="spellEnd"/>
            <w:r w:rsidRPr="00300FF1">
              <w:rPr>
                <w:rFonts w:ascii="Arial" w:hAnsi="Arial" w:cs="Arial"/>
                <w:bCs/>
              </w:rPr>
              <w:t xml:space="preserve"> </w:t>
            </w:r>
            <w:proofErr w:type="spellStart"/>
            <w:r w:rsidRPr="00300FF1">
              <w:rPr>
                <w:rFonts w:ascii="Arial" w:hAnsi="Arial" w:cs="Arial"/>
                <w:bCs/>
              </w:rPr>
              <w:t>na</w:t>
            </w:r>
            <w:proofErr w:type="spellEnd"/>
            <w:r w:rsidRPr="00300FF1">
              <w:rPr>
                <w:rFonts w:ascii="Arial" w:hAnsi="Arial" w:cs="Arial"/>
                <w:bCs/>
              </w:rPr>
              <w:t xml:space="preserve"> </w:t>
            </w:r>
            <w:proofErr w:type="spellStart"/>
            <w:r w:rsidRPr="00300FF1">
              <w:rPr>
                <w:rFonts w:ascii="Arial" w:hAnsi="Arial" w:cs="Arial"/>
                <w:bCs/>
              </w:rPr>
              <w:t>hÉireann</w:t>
            </w:r>
            <w:proofErr w:type="spellEnd"/>
            <w:r w:rsidRPr="00300FF1">
              <w:rPr>
                <w:rFonts w:ascii="Arial" w:hAnsi="Arial" w:cs="Arial"/>
                <w:bCs/>
              </w:rPr>
              <w:t>).</w:t>
            </w:r>
          </w:p>
          <w:p w14:paraId="1B858E9B" w14:textId="77777777" w:rsidR="00300FF1" w:rsidRPr="00300FF1" w:rsidRDefault="00300FF1" w:rsidP="00300FF1">
            <w:pPr>
              <w:widowControl w:val="0"/>
              <w:autoSpaceDE w:val="0"/>
              <w:autoSpaceDN w:val="0"/>
              <w:adjustRightInd w:val="0"/>
              <w:jc w:val="center"/>
              <w:rPr>
                <w:rFonts w:ascii="Arial" w:hAnsi="Arial" w:cs="Arial"/>
                <w:bCs/>
              </w:rPr>
            </w:pPr>
            <w:r w:rsidRPr="00300FF1">
              <w:rPr>
                <w:rFonts w:ascii="Arial" w:hAnsi="Arial" w:cs="Arial"/>
                <w:b/>
              </w:rPr>
              <w:t>AND</w:t>
            </w:r>
          </w:p>
          <w:p w14:paraId="6DBC8E7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Confirm annual registration with NMBI to the HSE by way of the annual Patient </w:t>
            </w:r>
          </w:p>
          <w:p w14:paraId="75B3953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Safety Assurance Certificate (PSAC).</w:t>
            </w:r>
          </w:p>
          <w:p w14:paraId="5C45C010" w14:textId="77777777" w:rsidR="00FE11E1" w:rsidRDefault="00FE11E1" w:rsidP="00CA37DB">
            <w:pPr>
              <w:rPr>
                <w:rFonts w:ascii="Calibri" w:hAnsi="Calibri" w:cs="Arial"/>
                <w:b/>
                <w:sz w:val="22"/>
                <w:szCs w:val="22"/>
              </w:rPr>
            </w:pPr>
          </w:p>
          <w:p w14:paraId="6FAB3604" w14:textId="20BBB61A" w:rsidR="00CA37DB" w:rsidRPr="00FE11E1" w:rsidRDefault="00CA37DB" w:rsidP="00CA37DB">
            <w:pPr>
              <w:rPr>
                <w:rFonts w:ascii="Arial" w:hAnsi="Arial" w:cs="Arial"/>
                <w:b/>
                <w:iCs/>
                <w:lang w:val="en-IE"/>
              </w:rPr>
            </w:pPr>
            <w:r w:rsidRPr="00FE11E1">
              <w:rPr>
                <w:rFonts w:ascii="Arial" w:hAnsi="Arial" w:cs="Arial"/>
                <w:b/>
                <w:iCs/>
                <w:lang w:val="en-IE"/>
              </w:rPr>
              <w:t>Health</w:t>
            </w:r>
          </w:p>
          <w:p w14:paraId="16442381" w14:textId="77777777" w:rsidR="00CA37DB" w:rsidRPr="00FE11E1" w:rsidRDefault="00CA37DB" w:rsidP="00CA37DB">
            <w:pPr>
              <w:rPr>
                <w:rFonts w:ascii="Arial" w:hAnsi="Arial" w:cs="Arial"/>
                <w:iCs/>
              </w:rPr>
            </w:pPr>
            <w:r w:rsidRPr="00FE11E1">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CA37DB" w:rsidRDefault="00CA37DB" w:rsidP="00CA37DB">
            <w:pPr>
              <w:ind w:right="-766"/>
              <w:rPr>
                <w:rFonts w:ascii="Calibri" w:hAnsi="Calibri" w:cs="Arial"/>
                <w:b/>
                <w:bCs/>
                <w:sz w:val="22"/>
                <w:szCs w:val="22"/>
              </w:rPr>
            </w:pPr>
          </w:p>
          <w:p w14:paraId="1CDBC2EF" w14:textId="77777777" w:rsidR="00CA37DB" w:rsidRPr="00CA37DB" w:rsidRDefault="00CA37DB" w:rsidP="00CA37DB">
            <w:pPr>
              <w:ind w:right="-766"/>
              <w:rPr>
                <w:rFonts w:ascii="Calibri" w:hAnsi="Calibri" w:cs="Arial"/>
                <w:iCs/>
                <w:sz w:val="22"/>
                <w:szCs w:val="22"/>
              </w:rPr>
            </w:pPr>
            <w:r w:rsidRPr="00FE11E1">
              <w:rPr>
                <w:rFonts w:ascii="Arial" w:hAnsi="Arial" w:cs="Arial"/>
                <w:b/>
                <w:iCs/>
                <w:lang w:val="en-IE"/>
              </w:rPr>
              <w:t>Character</w:t>
            </w:r>
          </w:p>
          <w:p w14:paraId="5900A900" w14:textId="38FA979A" w:rsidR="00CA37DB" w:rsidRPr="00FE11E1" w:rsidRDefault="00CA37DB" w:rsidP="00CA37DB">
            <w:pPr>
              <w:rPr>
                <w:rFonts w:ascii="Arial" w:hAnsi="Arial" w:cs="Arial"/>
                <w:iCs/>
              </w:rPr>
            </w:pPr>
            <w:r w:rsidRPr="00FE11E1">
              <w:rPr>
                <w:rFonts w:ascii="Arial" w:hAnsi="Arial" w:cs="Arial"/>
                <w:iCs/>
              </w:rPr>
              <w:t>Each candidate for and any person holding the office must be of good character</w:t>
            </w:r>
            <w:r w:rsidR="00FE11E1">
              <w:rPr>
                <w:rFonts w:ascii="Arial" w:hAnsi="Arial" w:cs="Arial"/>
                <w:iCs/>
              </w:rPr>
              <w:t>.</w:t>
            </w:r>
          </w:p>
        </w:tc>
      </w:tr>
      <w:tr w:rsidR="00CA37DB" w:rsidRPr="00CA37DB" w14:paraId="418D1AA4" w14:textId="77777777" w:rsidTr="00FE11E1">
        <w:trPr>
          <w:trHeight w:val="591"/>
        </w:trPr>
        <w:tc>
          <w:tcPr>
            <w:tcW w:w="2364" w:type="dxa"/>
          </w:tcPr>
          <w:p w14:paraId="4BFB93EA" w14:textId="6B239092" w:rsidR="00CA37DB" w:rsidRPr="00B10313" w:rsidRDefault="00CA37DB" w:rsidP="00CA37DB">
            <w:pPr>
              <w:rPr>
                <w:rFonts w:ascii="Arial" w:hAnsi="Arial" w:cs="Arial"/>
                <w:b/>
                <w:bCs/>
                <w:highlight w:val="yellow"/>
              </w:rPr>
            </w:pPr>
            <w:r w:rsidRPr="00FE11E1">
              <w:rPr>
                <w:rFonts w:ascii="Arial" w:hAnsi="Arial" w:cs="Arial"/>
                <w:b/>
                <w:bCs/>
              </w:rPr>
              <w:t xml:space="preserve">Post </w:t>
            </w:r>
            <w:r w:rsidR="00FE11E1" w:rsidRPr="00FE11E1">
              <w:rPr>
                <w:rFonts w:ascii="Arial" w:hAnsi="Arial" w:cs="Arial"/>
                <w:b/>
                <w:bCs/>
              </w:rPr>
              <w:t>S</w:t>
            </w:r>
            <w:r w:rsidRPr="00FE11E1">
              <w:rPr>
                <w:rFonts w:ascii="Arial" w:hAnsi="Arial" w:cs="Arial"/>
                <w:b/>
                <w:bCs/>
              </w:rPr>
              <w:t>pecific Requirements</w:t>
            </w:r>
          </w:p>
        </w:tc>
        <w:tc>
          <w:tcPr>
            <w:tcW w:w="8394" w:type="dxa"/>
          </w:tcPr>
          <w:p w14:paraId="2E4C5607" w14:textId="12801147" w:rsidR="00CA37DB" w:rsidRPr="00CA37DB" w:rsidRDefault="00FE11E1" w:rsidP="00CA37DB">
            <w:pPr>
              <w:rPr>
                <w:rFonts w:ascii="Calibri" w:hAnsi="Calibri" w:cs="Arial"/>
                <w:color w:val="FF0000"/>
                <w:sz w:val="22"/>
                <w:szCs w:val="22"/>
              </w:rPr>
            </w:pPr>
            <w:r w:rsidRPr="00FE11E1">
              <w:rPr>
                <w:rFonts w:ascii="Arial" w:hAnsi="Arial" w:cs="Arial"/>
                <w:iCs/>
              </w:rPr>
              <w:t>Demonstrate depth and breadth of experience in relation to nursing practice within Emergency nursing as relevant to the role.</w:t>
            </w:r>
          </w:p>
        </w:tc>
      </w:tr>
      <w:tr w:rsidR="00CA37DB" w:rsidRPr="00CA37DB" w14:paraId="3E8BA1BD" w14:textId="77777777" w:rsidTr="005B45BF">
        <w:trPr>
          <w:trHeight w:val="808"/>
        </w:trPr>
        <w:tc>
          <w:tcPr>
            <w:tcW w:w="2364" w:type="dxa"/>
          </w:tcPr>
          <w:p w14:paraId="5D43E616" w14:textId="77777777" w:rsidR="00CA37DB" w:rsidRPr="00B10313" w:rsidRDefault="00CA37DB" w:rsidP="00CA37DB">
            <w:pPr>
              <w:rPr>
                <w:rFonts w:ascii="Arial" w:hAnsi="Arial" w:cs="Arial"/>
                <w:b/>
                <w:bCs/>
                <w:highlight w:val="yellow"/>
              </w:rPr>
            </w:pPr>
            <w:r w:rsidRPr="006D3D3F">
              <w:rPr>
                <w:rFonts w:ascii="Arial" w:hAnsi="Arial" w:cs="Arial"/>
                <w:b/>
                <w:bCs/>
              </w:rPr>
              <w:t>Other requirements specific to the post</w:t>
            </w:r>
          </w:p>
        </w:tc>
        <w:tc>
          <w:tcPr>
            <w:tcW w:w="8394" w:type="dxa"/>
          </w:tcPr>
          <w:p w14:paraId="4B4E73B5" w14:textId="700B346D" w:rsidR="00FE11E1" w:rsidRPr="004D28B9" w:rsidRDefault="00FE11E1" w:rsidP="006D3D3F">
            <w:pPr>
              <w:numPr>
                <w:ilvl w:val="0"/>
                <w:numId w:val="6"/>
              </w:numPr>
              <w:rPr>
                <w:rFonts w:ascii="Arial" w:hAnsi="Arial" w:cs="Arial"/>
                <w:color w:val="000000"/>
              </w:rPr>
            </w:pPr>
            <w:r w:rsidRPr="004D28B9">
              <w:rPr>
                <w:rFonts w:ascii="Arial" w:hAnsi="Arial" w:cs="Arial"/>
                <w:color w:val="000000"/>
              </w:rPr>
              <w:t>A flexible approach to working hours is required</w:t>
            </w:r>
          </w:p>
          <w:p w14:paraId="0C6CA1E6" w14:textId="1BB9C1B8" w:rsidR="00CA37DB" w:rsidRPr="004D28B9" w:rsidRDefault="00FE11E1" w:rsidP="006D3D3F">
            <w:pPr>
              <w:numPr>
                <w:ilvl w:val="0"/>
                <w:numId w:val="6"/>
              </w:numPr>
              <w:rPr>
                <w:rFonts w:ascii="Calibri" w:hAnsi="Calibri" w:cs="Arial"/>
                <w:sz w:val="22"/>
                <w:szCs w:val="22"/>
              </w:rPr>
            </w:pPr>
            <w:r w:rsidRPr="004D28B9">
              <w:rPr>
                <w:rFonts w:ascii="Arial" w:hAnsi="Arial" w:cs="Arial"/>
                <w:color w:val="000000"/>
              </w:rPr>
              <w:t>Other requirements specific to the post will be included at expression of interest stage, if applicable</w:t>
            </w:r>
          </w:p>
        </w:tc>
      </w:tr>
      <w:tr w:rsidR="00CA37DB" w:rsidRPr="00CA37DB" w14:paraId="3C42AC5F" w14:textId="77777777" w:rsidTr="00BC346B">
        <w:trPr>
          <w:trHeight w:val="1048"/>
        </w:trPr>
        <w:tc>
          <w:tcPr>
            <w:tcW w:w="2364" w:type="dxa"/>
          </w:tcPr>
          <w:p w14:paraId="0DC89772" w14:textId="77777777" w:rsidR="00CA37DB" w:rsidRPr="00EB703E" w:rsidRDefault="00CA37DB" w:rsidP="00CA37DB">
            <w:pPr>
              <w:rPr>
                <w:rFonts w:ascii="Arial" w:hAnsi="Arial" w:cs="Arial"/>
                <w:b/>
                <w:bCs/>
              </w:rPr>
            </w:pPr>
            <w:r w:rsidRPr="00EB703E">
              <w:rPr>
                <w:rFonts w:ascii="Arial" w:hAnsi="Arial" w:cs="Arial"/>
                <w:b/>
                <w:bCs/>
              </w:rPr>
              <w:t>Skills, competencies and/or knowledge</w:t>
            </w:r>
          </w:p>
          <w:p w14:paraId="6366A456" w14:textId="77777777" w:rsidR="00CA37DB" w:rsidRPr="00B10313" w:rsidRDefault="00CA37DB" w:rsidP="00CA37DB">
            <w:pPr>
              <w:rPr>
                <w:rFonts w:ascii="Arial" w:hAnsi="Arial" w:cs="Arial"/>
                <w:b/>
                <w:bCs/>
                <w:highlight w:val="yellow"/>
              </w:rPr>
            </w:pPr>
          </w:p>
          <w:p w14:paraId="73BB72B9" w14:textId="77777777" w:rsidR="00CA37DB" w:rsidRPr="00B10313" w:rsidRDefault="00CA37DB" w:rsidP="00CA37DB">
            <w:pPr>
              <w:rPr>
                <w:rFonts w:ascii="Arial" w:hAnsi="Arial" w:cs="Arial"/>
                <w:b/>
                <w:bCs/>
                <w:highlight w:val="yellow"/>
              </w:rPr>
            </w:pPr>
          </w:p>
        </w:tc>
        <w:tc>
          <w:tcPr>
            <w:tcW w:w="8394" w:type="dxa"/>
          </w:tcPr>
          <w:p w14:paraId="38734F31" w14:textId="70491EC2" w:rsidR="005B45BF" w:rsidRPr="004D28B9" w:rsidRDefault="00554093" w:rsidP="00CA37DB">
            <w:pPr>
              <w:rPr>
                <w:rFonts w:ascii="Arial" w:hAnsi="Arial" w:cs="Arial"/>
                <w:b/>
                <w:bCs/>
                <w:iCs/>
              </w:rPr>
            </w:pPr>
            <w:r w:rsidRPr="004D28B9">
              <w:rPr>
                <w:rFonts w:ascii="Arial" w:hAnsi="Arial" w:cs="Arial"/>
                <w:b/>
                <w:bCs/>
                <w:iCs/>
              </w:rPr>
              <w:t>Professional Knowledge &amp; Experience</w:t>
            </w:r>
          </w:p>
          <w:p w14:paraId="76F003BA" w14:textId="3CD6B927"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practitioner competence and professionalism.</w:t>
            </w:r>
          </w:p>
          <w:p w14:paraId="70CBF160" w14:textId="09C085C8"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behaviours to practice nursing in line with the Values for Nurses and Midwives in Ireland.</w:t>
            </w:r>
          </w:p>
          <w:p w14:paraId="5AF7E4FD" w14:textId="54571451"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a commitment to continuing professional development.</w:t>
            </w:r>
          </w:p>
          <w:p w14:paraId="73189426" w14:textId="17379B3D"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the ability to relate nursing research to nursing practice.</w:t>
            </w:r>
          </w:p>
          <w:p w14:paraId="10F878A2" w14:textId="4A90320D"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knowledge of quality assurance practices and their application to nursing procedures.</w:t>
            </w:r>
          </w:p>
          <w:p w14:paraId="27389806" w14:textId="718111BF"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an awareness of HR policies and procedures including disciplinary procedures, managing attendance, etc.</w:t>
            </w:r>
          </w:p>
          <w:p w14:paraId="412CE85C" w14:textId="2F39F222"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an awareness of relevant legislation and policy e.g. legislation relevant to the service area, health and safety, infection control, etc.</w:t>
            </w:r>
          </w:p>
          <w:p w14:paraId="72DAE484" w14:textId="0443BA43" w:rsidR="00EB703E" w:rsidRPr="004D28B9" w:rsidRDefault="00EB703E" w:rsidP="00EB703E">
            <w:pPr>
              <w:numPr>
                <w:ilvl w:val="0"/>
                <w:numId w:val="6"/>
              </w:numPr>
              <w:rPr>
                <w:rFonts w:ascii="Arial" w:hAnsi="Arial" w:cs="Arial"/>
                <w:color w:val="000000"/>
              </w:rPr>
            </w:pPr>
            <w:r w:rsidRPr="004D28B9">
              <w:rPr>
                <w:rFonts w:ascii="Arial" w:hAnsi="Arial" w:cs="Arial"/>
                <w:color w:val="000000"/>
              </w:rPr>
              <w:lastRenderedPageBreak/>
              <w:t>Demonstrate an awareness of current and emerging nursing strategies and policies in relation to the clinical / designated area.</w:t>
            </w:r>
          </w:p>
          <w:p w14:paraId="527D86A6" w14:textId="71C5390D"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an awareness of the Health Service Transformation Programme.</w:t>
            </w:r>
          </w:p>
          <w:p w14:paraId="558ED9E5" w14:textId="1DA41EFB" w:rsidR="005B45BF" w:rsidRPr="004D28B9" w:rsidRDefault="00EB703E" w:rsidP="00EB703E">
            <w:pPr>
              <w:numPr>
                <w:ilvl w:val="0"/>
                <w:numId w:val="6"/>
              </w:numPr>
              <w:rPr>
                <w:rFonts w:ascii="Arial" w:hAnsi="Arial" w:cs="Arial"/>
                <w:color w:val="000000"/>
              </w:rPr>
            </w:pPr>
            <w:r w:rsidRPr="004D28B9">
              <w:rPr>
                <w:rFonts w:ascii="Arial" w:hAnsi="Arial" w:cs="Arial"/>
                <w:color w:val="000000"/>
              </w:rPr>
              <w:t>Demonstrate a willingness to develop IT skills relevant to the role.</w:t>
            </w:r>
          </w:p>
          <w:p w14:paraId="770A9E2F" w14:textId="6D637086" w:rsidR="00EB703E" w:rsidRPr="004D28B9" w:rsidRDefault="00EB703E" w:rsidP="00EB703E">
            <w:pPr>
              <w:rPr>
                <w:rFonts w:ascii="Arial" w:hAnsi="Arial" w:cs="Arial"/>
                <w:iCs/>
                <w:color w:val="FF0000"/>
              </w:rPr>
            </w:pPr>
          </w:p>
          <w:p w14:paraId="1AE0C3D6" w14:textId="6E5B5D2C" w:rsidR="00EB703E" w:rsidRPr="004D28B9" w:rsidRDefault="00EB703E" w:rsidP="00EB703E">
            <w:pPr>
              <w:rPr>
                <w:rFonts w:ascii="Arial" w:hAnsi="Arial" w:cs="Arial"/>
                <w:b/>
                <w:bCs/>
                <w:iCs/>
              </w:rPr>
            </w:pPr>
            <w:r w:rsidRPr="004D28B9">
              <w:rPr>
                <w:rFonts w:ascii="Arial" w:hAnsi="Arial" w:cs="Arial"/>
                <w:b/>
                <w:bCs/>
                <w:iCs/>
              </w:rPr>
              <w:t>Planning and Organising</w:t>
            </w:r>
          </w:p>
          <w:p w14:paraId="641688CA" w14:textId="28C3E144" w:rsidR="00554093" w:rsidRPr="004D28B9" w:rsidRDefault="00EB703E" w:rsidP="00EB703E">
            <w:pPr>
              <w:numPr>
                <w:ilvl w:val="0"/>
                <w:numId w:val="6"/>
              </w:numPr>
              <w:rPr>
                <w:rFonts w:ascii="Arial" w:hAnsi="Arial" w:cs="Arial"/>
                <w:color w:val="000000"/>
              </w:rPr>
            </w:pPr>
            <w:r w:rsidRPr="004D28B9">
              <w:rPr>
                <w:rFonts w:ascii="Arial" w:hAnsi="Arial" w:cs="Arial"/>
                <w:color w:val="000000"/>
              </w:rPr>
              <w:t>Demonstrate the ability to plan and organise effectively.</w:t>
            </w:r>
          </w:p>
          <w:p w14:paraId="227FF1A3" w14:textId="233DADF7"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openness to change.</w:t>
            </w:r>
          </w:p>
          <w:p w14:paraId="49680D22" w14:textId="37CCA69F" w:rsidR="00EB703E" w:rsidRPr="004D28B9" w:rsidRDefault="00EB703E" w:rsidP="00CA37DB">
            <w:pPr>
              <w:rPr>
                <w:rFonts w:ascii="Arial" w:hAnsi="Arial" w:cs="Arial"/>
                <w:iCs/>
                <w:color w:val="FF0000"/>
              </w:rPr>
            </w:pPr>
          </w:p>
          <w:p w14:paraId="4120F05D" w14:textId="63D09955" w:rsidR="00EB703E" w:rsidRPr="004D28B9" w:rsidRDefault="00EB703E" w:rsidP="00CA37DB">
            <w:pPr>
              <w:rPr>
                <w:rFonts w:ascii="Arial" w:hAnsi="Arial" w:cs="Arial"/>
                <w:b/>
                <w:bCs/>
                <w:iCs/>
              </w:rPr>
            </w:pPr>
            <w:r w:rsidRPr="004D28B9">
              <w:rPr>
                <w:rFonts w:ascii="Arial" w:hAnsi="Arial" w:cs="Arial"/>
                <w:b/>
                <w:bCs/>
                <w:iCs/>
              </w:rPr>
              <w:t>Commitment to Providing a Quality Service</w:t>
            </w:r>
          </w:p>
          <w:p w14:paraId="65CB3B1B" w14:textId="6D24BACB"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the ability to lead on clinical practice and service quality.</w:t>
            </w:r>
          </w:p>
          <w:p w14:paraId="40A77491" w14:textId="116CDB8D"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promotion of evidence-based decision making.</w:t>
            </w:r>
          </w:p>
          <w:p w14:paraId="732FBEE2" w14:textId="33FB441E"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initiative and innovation in the delivery of service.</w:t>
            </w:r>
          </w:p>
          <w:p w14:paraId="09BAC6A3" w14:textId="7452BF39"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resilience and composure.</w:t>
            </w:r>
          </w:p>
          <w:p w14:paraId="148B982E" w14:textId="0FEDBE26" w:rsidR="00554093" w:rsidRPr="004D28B9" w:rsidRDefault="00EB703E" w:rsidP="00EB703E">
            <w:pPr>
              <w:numPr>
                <w:ilvl w:val="0"/>
                <w:numId w:val="6"/>
              </w:numPr>
              <w:rPr>
                <w:rFonts w:ascii="Arial" w:hAnsi="Arial" w:cs="Arial"/>
                <w:color w:val="000000"/>
              </w:rPr>
            </w:pPr>
            <w:r w:rsidRPr="004D28B9">
              <w:rPr>
                <w:rFonts w:ascii="Arial" w:hAnsi="Arial" w:cs="Arial"/>
                <w:color w:val="000000"/>
              </w:rPr>
              <w:t>Demonstrate integrity and ethical stance.</w:t>
            </w:r>
          </w:p>
          <w:p w14:paraId="31B4FAB8" w14:textId="77777777" w:rsidR="00EB703E" w:rsidRPr="004D28B9" w:rsidRDefault="00EB703E" w:rsidP="00EB703E">
            <w:pPr>
              <w:rPr>
                <w:rFonts w:ascii="Arial" w:hAnsi="Arial" w:cs="Arial"/>
                <w:iCs/>
                <w:color w:val="FF0000"/>
              </w:rPr>
            </w:pPr>
          </w:p>
          <w:p w14:paraId="714FC1B8" w14:textId="3B6611BE" w:rsidR="00554093" w:rsidRPr="004D28B9" w:rsidRDefault="00EB703E" w:rsidP="00CA37DB">
            <w:pPr>
              <w:rPr>
                <w:rFonts w:ascii="Arial" w:hAnsi="Arial" w:cs="Arial"/>
                <w:b/>
                <w:bCs/>
                <w:iCs/>
              </w:rPr>
            </w:pPr>
            <w:r w:rsidRPr="004D28B9">
              <w:rPr>
                <w:rFonts w:ascii="Arial" w:hAnsi="Arial" w:cs="Arial"/>
                <w:b/>
                <w:bCs/>
                <w:iCs/>
              </w:rPr>
              <w:t>Building and Maintaining Relationships (including Teamwork and Leadership Skills)</w:t>
            </w:r>
          </w:p>
          <w:p w14:paraId="248737B0" w14:textId="04927512"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the ability to build, lead and manage a team.</w:t>
            </w:r>
          </w:p>
          <w:p w14:paraId="727023C4" w14:textId="7046992E" w:rsidR="00EB703E" w:rsidRPr="004D28B9" w:rsidRDefault="00EB703E" w:rsidP="00EB703E">
            <w:pPr>
              <w:numPr>
                <w:ilvl w:val="0"/>
                <w:numId w:val="6"/>
              </w:numPr>
              <w:rPr>
                <w:rFonts w:ascii="Arial" w:hAnsi="Arial" w:cs="Arial"/>
                <w:color w:val="000000"/>
              </w:rPr>
            </w:pPr>
            <w:r w:rsidRPr="004D28B9">
              <w:rPr>
                <w:rFonts w:ascii="Arial" w:hAnsi="Arial" w:cs="Arial"/>
                <w:color w:val="000000"/>
              </w:rPr>
              <w:t>Demonstrate strong interpersonal skills including the ability to build and maintain relationships.</w:t>
            </w:r>
          </w:p>
          <w:p w14:paraId="17D75E20" w14:textId="3DC3381F" w:rsidR="00CA37DB" w:rsidRPr="004D28B9" w:rsidRDefault="00EB703E" w:rsidP="00EB703E">
            <w:pPr>
              <w:numPr>
                <w:ilvl w:val="0"/>
                <w:numId w:val="6"/>
              </w:numPr>
              <w:rPr>
                <w:rFonts w:ascii="Arial" w:hAnsi="Arial" w:cs="Arial"/>
                <w:iCs/>
                <w:color w:val="FF0000"/>
              </w:rPr>
            </w:pPr>
            <w:r w:rsidRPr="004D28B9">
              <w:rPr>
                <w:rFonts w:ascii="Arial" w:hAnsi="Arial" w:cs="Arial"/>
                <w:color w:val="000000"/>
              </w:rPr>
              <w:t>Demonstrate strong communication and influencing skills.</w:t>
            </w:r>
          </w:p>
        </w:tc>
      </w:tr>
      <w:tr w:rsidR="00CA37DB" w:rsidRPr="00CA37DB" w14:paraId="62FDDF5C" w14:textId="77777777" w:rsidTr="00BC346B">
        <w:trPr>
          <w:trHeight w:val="1048"/>
        </w:trPr>
        <w:tc>
          <w:tcPr>
            <w:tcW w:w="2364" w:type="dxa"/>
          </w:tcPr>
          <w:p w14:paraId="64DB7B92" w14:textId="3040049D" w:rsidR="00CA37DB" w:rsidRPr="009D72FD" w:rsidRDefault="00CA37DB" w:rsidP="00CA37DB">
            <w:pPr>
              <w:rPr>
                <w:rFonts w:ascii="Arial" w:hAnsi="Arial" w:cs="Arial"/>
                <w:b/>
                <w:bCs/>
              </w:rPr>
            </w:pPr>
            <w:r w:rsidRPr="009D72FD">
              <w:rPr>
                <w:rFonts w:ascii="Arial" w:hAnsi="Arial" w:cs="Arial"/>
                <w:b/>
                <w:bCs/>
              </w:rPr>
              <w:lastRenderedPageBreak/>
              <w:t>Additional eligibility requirements</w:t>
            </w:r>
          </w:p>
          <w:p w14:paraId="53207FAE" w14:textId="77777777" w:rsidR="00CA37DB" w:rsidRPr="00B10313" w:rsidRDefault="00CA37DB" w:rsidP="00CA37DB">
            <w:pPr>
              <w:rPr>
                <w:rFonts w:ascii="Arial" w:hAnsi="Arial" w:cs="Arial"/>
                <w:b/>
                <w:bCs/>
                <w:highlight w:val="yellow"/>
              </w:rPr>
            </w:pPr>
          </w:p>
        </w:tc>
        <w:tc>
          <w:tcPr>
            <w:tcW w:w="8394" w:type="dxa"/>
          </w:tcPr>
          <w:p w14:paraId="20CF28C7" w14:textId="77777777" w:rsidR="00CA37DB" w:rsidRPr="00E9476B" w:rsidRDefault="00CA37DB" w:rsidP="00CA37DB">
            <w:pPr>
              <w:autoSpaceDE w:val="0"/>
              <w:autoSpaceDN w:val="0"/>
              <w:adjustRightInd w:val="0"/>
              <w:rPr>
                <w:rFonts w:ascii="Arial" w:hAnsi="Arial" w:cs="Arial"/>
              </w:rPr>
            </w:pPr>
            <w:r w:rsidRPr="00E9476B">
              <w:rPr>
                <w:rFonts w:ascii="Arial" w:hAnsi="Arial" w:cs="Arial"/>
                <w:b/>
                <w:bCs/>
              </w:rPr>
              <w:t xml:space="preserve">Citizenship requirements </w:t>
            </w:r>
          </w:p>
          <w:p w14:paraId="465C29B8" w14:textId="77777777" w:rsidR="00CA37DB" w:rsidRPr="00E9476B" w:rsidRDefault="00CA37DB" w:rsidP="00CA37DB">
            <w:pPr>
              <w:autoSpaceDE w:val="0"/>
              <w:autoSpaceDN w:val="0"/>
              <w:adjustRightInd w:val="0"/>
              <w:rPr>
                <w:rFonts w:ascii="Arial" w:hAnsi="Arial" w:cs="Arial"/>
              </w:rPr>
            </w:pPr>
            <w:r w:rsidRPr="00E9476B">
              <w:rPr>
                <w:rFonts w:ascii="Arial" w:hAnsi="Arial" w:cs="Arial"/>
              </w:rPr>
              <w:t xml:space="preserve">Eligible candidates must be: </w:t>
            </w:r>
          </w:p>
          <w:p w14:paraId="58B94000"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EEA, Swiss, or British citizens </w:t>
            </w:r>
          </w:p>
          <w:p w14:paraId="55D916C4" w14:textId="77777777" w:rsidR="00CA37DB" w:rsidRPr="00E9476B" w:rsidRDefault="00CA37DB" w:rsidP="00CA37DB">
            <w:pPr>
              <w:spacing w:after="120"/>
              <w:ind w:left="360"/>
              <w:rPr>
                <w:rFonts w:ascii="Arial" w:hAnsi="Arial" w:cs="Arial"/>
                <w:b/>
              </w:rPr>
            </w:pPr>
            <w:r w:rsidRPr="00E9476B">
              <w:rPr>
                <w:rFonts w:ascii="Arial" w:hAnsi="Arial" w:cs="Arial"/>
                <w:b/>
              </w:rPr>
              <w:t>OR</w:t>
            </w:r>
          </w:p>
          <w:p w14:paraId="044B4415"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Non-European Economic Area citizens with permission to reside and work in the State </w:t>
            </w:r>
          </w:p>
          <w:p w14:paraId="55140E08" w14:textId="569281C4" w:rsidR="00CA37DB" w:rsidRPr="00300FF1" w:rsidRDefault="00CA37DB" w:rsidP="00300FF1">
            <w:pPr>
              <w:autoSpaceDE w:val="0"/>
              <w:autoSpaceDN w:val="0"/>
              <w:adjustRightInd w:val="0"/>
              <w:ind w:left="1080"/>
              <w:rPr>
                <w:rFonts w:ascii="Arial" w:hAnsi="Arial" w:cs="Arial"/>
                <w:bCs/>
              </w:rPr>
            </w:pPr>
            <w:r w:rsidRPr="00E9476B">
              <w:rPr>
                <w:rFonts w:ascii="Arial" w:hAnsi="Arial" w:cs="Arial"/>
                <w:bCs/>
              </w:rPr>
              <w:t>Read Appendix 2 of the Additional Campaign Information for further information on accepted Stamps for Non-EEA citizens resident in the State, including those with refugee status.</w:t>
            </w:r>
          </w:p>
          <w:p w14:paraId="1542C6FB" w14:textId="77777777" w:rsidR="00CA37DB" w:rsidRPr="00E9476B" w:rsidRDefault="00CA37DB" w:rsidP="00CA37DB">
            <w:pPr>
              <w:spacing w:after="120"/>
              <w:ind w:left="360"/>
              <w:rPr>
                <w:rFonts w:ascii="Arial" w:hAnsi="Arial" w:cs="Arial"/>
                <w:b/>
                <w:iCs/>
              </w:rPr>
            </w:pPr>
            <w:r w:rsidRPr="00E9476B">
              <w:rPr>
                <w:rFonts w:ascii="Arial" w:hAnsi="Arial" w:cs="Arial"/>
                <w:b/>
                <w:iCs/>
              </w:rPr>
              <w:t>OR</w:t>
            </w:r>
          </w:p>
          <w:p w14:paraId="3DD83F69" w14:textId="77777777" w:rsidR="00CA37DB" w:rsidRPr="00E9476B" w:rsidRDefault="00CA37DB" w:rsidP="006E618B">
            <w:pPr>
              <w:numPr>
                <w:ilvl w:val="0"/>
                <w:numId w:val="30"/>
              </w:numPr>
              <w:spacing w:after="120"/>
              <w:rPr>
                <w:rFonts w:ascii="Arial" w:hAnsi="Arial" w:cs="Arial"/>
                <w:iCs/>
              </w:rPr>
            </w:pPr>
            <w:r w:rsidRPr="00E9476B">
              <w:rPr>
                <w:rFonts w:ascii="Arial" w:hAnsi="Arial" w:cs="Arial"/>
                <w:iCs/>
              </w:rPr>
              <w:t>Suitably qualified, non-resident non-EEA citizens.</w:t>
            </w:r>
          </w:p>
          <w:p w14:paraId="2C0569C6" w14:textId="77777777" w:rsidR="00CA37DB" w:rsidRPr="00E9476B" w:rsidRDefault="00CA37DB" w:rsidP="00300FF1">
            <w:pPr>
              <w:spacing w:after="120"/>
              <w:rPr>
                <w:rFonts w:ascii="Arial" w:hAnsi="Arial" w:cs="Arial"/>
                <w:iCs/>
              </w:rPr>
            </w:pPr>
            <w:r w:rsidRPr="00E9476B">
              <w:rPr>
                <w:rFonts w:ascii="Arial" w:hAnsi="Arial" w:cs="Arial"/>
                <w:iCs/>
              </w:rPr>
              <w:t>The HSE welcomes applications from suitably qualified, non-resident non-EEA citizens, and will support successful candidates in their application for a Work Permit, as applicable.</w:t>
            </w:r>
          </w:p>
          <w:p w14:paraId="2EA09EEE" w14:textId="1685ACDB" w:rsidR="00CA37DB" w:rsidRPr="00CA37DB" w:rsidRDefault="00E9476B" w:rsidP="00CA37DB">
            <w:pPr>
              <w:rPr>
                <w:rFonts w:ascii="Arial" w:hAnsi="Arial" w:cs="Arial"/>
                <w:b/>
                <w:iCs/>
                <w:color w:val="FF0000"/>
              </w:rPr>
            </w:pPr>
            <w:r w:rsidRPr="00E9476B">
              <w:rPr>
                <w:rFonts w:ascii="Arial" w:hAnsi="Arial" w:cs="Arial"/>
                <w:bCs/>
              </w:rPr>
              <w:t>To qualify candidates must be eligible by the closing date of the campaign.</w:t>
            </w:r>
          </w:p>
        </w:tc>
      </w:tr>
      <w:tr w:rsidR="00CA37DB" w:rsidRPr="00CA37DB" w14:paraId="4CEBEE4A" w14:textId="77777777" w:rsidTr="00BC346B">
        <w:tc>
          <w:tcPr>
            <w:tcW w:w="2364" w:type="dxa"/>
          </w:tcPr>
          <w:p w14:paraId="406EB087" w14:textId="77777777" w:rsidR="00CA37DB" w:rsidRPr="005B45BF" w:rsidRDefault="00CA37DB" w:rsidP="00CA37DB">
            <w:pPr>
              <w:rPr>
                <w:rFonts w:ascii="Arial" w:hAnsi="Arial" w:cs="Arial"/>
                <w:b/>
                <w:bCs/>
              </w:rPr>
            </w:pPr>
            <w:r w:rsidRPr="005B45BF">
              <w:rPr>
                <w:rFonts w:ascii="Arial" w:hAnsi="Arial" w:cs="Arial"/>
                <w:b/>
                <w:bCs/>
              </w:rPr>
              <w:t>Campaign Specific Selection Process</w:t>
            </w:r>
          </w:p>
          <w:p w14:paraId="7176F84B" w14:textId="77777777" w:rsidR="00CA37DB" w:rsidRPr="005B45BF" w:rsidRDefault="00CA37DB" w:rsidP="00CA37DB">
            <w:pPr>
              <w:rPr>
                <w:rFonts w:ascii="Arial" w:hAnsi="Arial" w:cs="Arial"/>
                <w:b/>
                <w:bCs/>
              </w:rPr>
            </w:pPr>
          </w:p>
          <w:p w14:paraId="7C20397F" w14:textId="77777777" w:rsidR="00CA37DB" w:rsidRPr="00B10313" w:rsidRDefault="00CA37DB" w:rsidP="00CA37DB">
            <w:pPr>
              <w:rPr>
                <w:rFonts w:ascii="Arial" w:hAnsi="Arial" w:cs="Arial"/>
                <w:b/>
                <w:bCs/>
                <w:highlight w:val="yellow"/>
              </w:rPr>
            </w:pPr>
            <w:r w:rsidRPr="005B45BF">
              <w:rPr>
                <w:rFonts w:ascii="Arial" w:hAnsi="Arial" w:cs="Arial"/>
                <w:b/>
                <w:bCs/>
              </w:rPr>
              <w:t>Ranking/Shortlisting/ Interview</w:t>
            </w:r>
          </w:p>
        </w:tc>
        <w:tc>
          <w:tcPr>
            <w:tcW w:w="8394" w:type="dxa"/>
          </w:tcPr>
          <w:p w14:paraId="7B4ABED6" w14:textId="77777777" w:rsidR="00CA37DB" w:rsidRPr="005B45BF" w:rsidRDefault="00CA37DB" w:rsidP="00CA37DB">
            <w:pPr>
              <w:rPr>
                <w:rFonts w:ascii="Arial" w:hAnsi="Arial" w:cs="Arial"/>
              </w:rPr>
            </w:pPr>
            <w:r w:rsidRPr="005B45B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5B45BF" w:rsidRDefault="00CA37DB" w:rsidP="00CA37DB">
            <w:pPr>
              <w:rPr>
                <w:rFonts w:ascii="Arial" w:hAnsi="Arial" w:cs="Arial"/>
              </w:rPr>
            </w:pPr>
          </w:p>
          <w:p w14:paraId="65B896F0" w14:textId="77777777" w:rsidR="00CA37DB" w:rsidRPr="005B45BF" w:rsidRDefault="00CA37DB" w:rsidP="00CA37DB">
            <w:pPr>
              <w:rPr>
                <w:rFonts w:ascii="Arial" w:hAnsi="Arial" w:cs="Arial"/>
                <w:u w:val="single"/>
              </w:rPr>
            </w:pPr>
            <w:r w:rsidRPr="005B45BF">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5B45BF" w:rsidRDefault="00CA37DB" w:rsidP="00CA37DB">
            <w:pPr>
              <w:rPr>
                <w:rFonts w:ascii="Arial" w:hAnsi="Arial" w:cs="Arial"/>
                <w:i/>
                <w:iCs/>
              </w:rPr>
            </w:pPr>
          </w:p>
          <w:p w14:paraId="4F0D5112" w14:textId="77777777" w:rsidR="00CA37DB" w:rsidRPr="00CA37DB" w:rsidRDefault="00CA37DB" w:rsidP="00CA37DB">
            <w:pPr>
              <w:rPr>
                <w:rFonts w:ascii="Calibri" w:hAnsi="Calibri" w:cs="Arial"/>
                <w:iCs/>
                <w:sz w:val="22"/>
                <w:szCs w:val="22"/>
              </w:rPr>
            </w:pPr>
            <w:r w:rsidRPr="005B45B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A4437D" w:rsidRDefault="00CA37DB" w:rsidP="00CA37DB">
            <w:pPr>
              <w:rPr>
                <w:rFonts w:ascii="Arial" w:hAnsi="Arial" w:cs="Arial"/>
                <w:b/>
                <w:bCs/>
              </w:rPr>
            </w:pPr>
            <w:r w:rsidRPr="00A4437D">
              <w:rPr>
                <w:rFonts w:ascii="Arial" w:hAnsi="Arial" w:cs="Arial"/>
                <w:b/>
                <w:bCs/>
              </w:rPr>
              <w:t xml:space="preserve">Diversity, Equality and Inclusion </w:t>
            </w:r>
          </w:p>
          <w:p w14:paraId="25E1BF38" w14:textId="77777777" w:rsidR="00CA37DB" w:rsidRPr="00B10313" w:rsidRDefault="00CA37DB" w:rsidP="00CA37DB">
            <w:pPr>
              <w:jc w:val="right"/>
              <w:rPr>
                <w:rFonts w:ascii="Arial" w:hAnsi="Arial" w:cs="Arial"/>
                <w:b/>
                <w:bCs/>
                <w:highlight w:val="yellow"/>
              </w:rPr>
            </w:pPr>
          </w:p>
        </w:tc>
        <w:tc>
          <w:tcPr>
            <w:tcW w:w="8394" w:type="dxa"/>
          </w:tcPr>
          <w:p w14:paraId="6071847C" w14:textId="77777777" w:rsidR="00CA37DB" w:rsidRPr="00CA37DB" w:rsidRDefault="00CA37DB" w:rsidP="00CA37DB">
            <w:pPr>
              <w:rPr>
                <w:rFonts w:ascii="Arial" w:hAnsi="Arial" w:cs="Arial"/>
                <w:iCs/>
              </w:rPr>
            </w:pPr>
            <w:r w:rsidRPr="00CA37DB">
              <w:rPr>
                <w:rFonts w:ascii="Arial" w:hAnsi="Arial" w:cs="Arial"/>
                <w:iCs/>
              </w:rPr>
              <w:t>The HSE is an equal opportunities employer.</w:t>
            </w:r>
          </w:p>
          <w:p w14:paraId="7DF46B46" w14:textId="77777777" w:rsidR="00CA37DB" w:rsidRPr="00CA37DB" w:rsidRDefault="00CA37DB" w:rsidP="00CA37DB">
            <w:pPr>
              <w:rPr>
                <w:rFonts w:ascii="Arial" w:hAnsi="Arial" w:cs="Arial"/>
                <w:color w:val="000000"/>
                <w:shd w:val="clear" w:color="auto" w:fill="FFFFFF"/>
              </w:rPr>
            </w:pPr>
          </w:p>
          <w:p w14:paraId="24C461A7"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CA37DB" w:rsidRDefault="00CA37DB" w:rsidP="00CA37DB">
            <w:pPr>
              <w:rPr>
                <w:rFonts w:ascii="Arial" w:hAnsi="Arial" w:cs="Arial"/>
                <w:color w:val="000000"/>
                <w:shd w:val="clear" w:color="auto" w:fill="FFFFFF"/>
              </w:rPr>
            </w:pPr>
          </w:p>
          <w:p w14:paraId="4FB6587C"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CA37DB" w:rsidRDefault="00CA37DB" w:rsidP="00CA37DB">
            <w:pPr>
              <w:rPr>
                <w:rFonts w:ascii="Arial" w:hAnsi="Arial" w:cs="Arial"/>
                <w:color w:val="000000"/>
                <w:shd w:val="clear" w:color="auto" w:fill="FFFFFF"/>
              </w:rPr>
            </w:pPr>
          </w:p>
          <w:p w14:paraId="7DDA1B15"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CA37DB" w:rsidRDefault="00CA37DB" w:rsidP="00CA37DB">
            <w:pPr>
              <w:rPr>
                <w:rFonts w:ascii="Arial" w:hAnsi="Arial" w:cs="Arial"/>
                <w:color w:val="000000"/>
                <w:shd w:val="clear" w:color="auto" w:fill="FFFFFF"/>
              </w:rPr>
            </w:pPr>
          </w:p>
          <w:p w14:paraId="4DA8844D" w14:textId="77777777" w:rsidR="00CA37DB" w:rsidRPr="00CA37DB" w:rsidRDefault="00CA37DB" w:rsidP="00CA37DB">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9"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B10313" w:rsidRDefault="00CA37DB" w:rsidP="00CA37DB">
            <w:pPr>
              <w:rPr>
                <w:rFonts w:ascii="Arial" w:hAnsi="Arial" w:cs="Arial"/>
                <w:b/>
                <w:bCs/>
                <w:highlight w:val="yellow"/>
              </w:rPr>
            </w:pPr>
            <w:r w:rsidRPr="00A4437D">
              <w:rPr>
                <w:rFonts w:ascii="Arial" w:hAnsi="Arial" w:cs="Arial"/>
                <w:b/>
                <w:bCs/>
              </w:rPr>
              <w:lastRenderedPageBreak/>
              <w:t>Code of Practice</w:t>
            </w:r>
          </w:p>
        </w:tc>
        <w:tc>
          <w:tcPr>
            <w:tcW w:w="8394" w:type="dxa"/>
          </w:tcPr>
          <w:p w14:paraId="56025F6D" w14:textId="77777777" w:rsidR="00CA37DB" w:rsidRPr="00A4437D" w:rsidRDefault="00CA37DB" w:rsidP="00CA37DB">
            <w:pPr>
              <w:rPr>
                <w:rFonts w:ascii="Arial" w:hAnsi="Arial" w:cs="Arial"/>
              </w:rPr>
            </w:pPr>
            <w:r w:rsidRPr="00A4437D">
              <w:rPr>
                <w:rFonts w:ascii="Arial" w:hAnsi="Arial" w:cs="Arial"/>
              </w:rPr>
              <w:t xml:space="preserve">The </w:t>
            </w:r>
            <w:r w:rsidRPr="00A4437D">
              <w:rPr>
                <w:rFonts w:ascii="Arial" w:hAnsi="Arial" w:cs="Arial"/>
                <w:lang w:val="en-IE"/>
              </w:rPr>
              <w:t xml:space="preserve">Health Service Executive / Public Appointments Service </w:t>
            </w:r>
            <w:r w:rsidRPr="00A4437D">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4437D">
              <w:rPr>
                <w:rFonts w:ascii="Arial" w:hAnsi="Arial" w:cs="Arial"/>
                <w:iCs/>
              </w:rPr>
              <w:t xml:space="preserve">facilities for feedback to applicants </w:t>
            </w:r>
            <w:r w:rsidRPr="00A4437D">
              <w:rPr>
                <w:rFonts w:ascii="Arial" w:hAnsi="Arial" w:cs="Arial"/>
              </w:rPr>
              <w:t xml:space="preserve">on matters relating to their application when requested, and </w:t>
            </w:r>
            <w:r w:rsidRPr="00A4437D">
              <w:rPr>
                <w:rFonts w:ascii="Arial" w:hAnsi="Arial" w:cs="Arial"/>
                <w:lang w:val="en-US"/>
              </w:rPr>
              <w:t xml:space="preserve">outlines procedures in relation to requests for a review of the recruitment and selection process and review in relation to allegations of a breach of the Code of Practice. </w:t>
            </w:r>
            <w:r w:rsidRPr="00A4437D">
              <w:rPr>
                <w:rFonts w:ascii="Arial" w:hAnsi="Arial" w:cs="Arial"/>
              </w:rPr>
              <w:t xml:space="preserve"> Additional information on the </w:t>
            </w:r>
            <w:smartTag w:uri="urn:schemas-microsoft-com:office:smarttags" w:element="stockticker">
              <w:r w:rsidRPr="00A4437D">
                <w:rPr>
                  <w:rFonts w:ascii="Arial" w:hAnsi="Arial" w:cs="Arial"/>
                </w:rPr>
                <w:t>HSE</w:t>
              </w:r>
            </w:smartTag>
            <w:r w:rsidRPr="00A4437D">
              <w:rPr>
                <w:rFonts w:ascii="Arial" w:hAnsi="Arial" w:cs="Arial"/>
              </w:rPr>
              <w:t>’s review process is available in the document posted with each vacancy entitled “Code of Practice, information for candidates”.</w:t>
            </w:r>
          </w:p>
          <w:p w14:paraId="3413CB04" w14:textId="77777777" w:rsidR="00CA37DB" w:rsidRPr="00A4437D" w:rsidRDefault="00CA37DB" w:rsidP="00CA37DB">
            <w:pPr>
              <w:ind w:firstLine="720"/>
              <w:rPr>
                <w:rFonts w:ascii="Arial" w:hAnsi="Arial" w:cs="Arial"/>
              </w:rPr>
            </w:pPr>
          </w:p>
          <w:p w14:paraId="766019F0" w14:textId="77777777" w:rsidR="00CA37DB" w:rsidRPr="00CA37DB" w:rsidRDefault="00CA37DB" w:rsidP="00CA37DB">
            <w:pPr>
              <w:rPr>
                <w:rFonts w:ascii="Calibri" w:hAnsi="Calibri" w:cs="Arial"/>
                <w:sz w:val="22"/>
                <w:szCs w:val="22"/>
              </w:rPr>
            </w:pPr>
            <w:r w:rsidRPr="00A4437D">
              <w:rPr>
                <w:rFonts w:ascii="Arial" w:hAnsi="Arial" w:cs="Arial"/>
              </w:rPr>
              <w:t xml:space="preserve">Codes of practice are published by the CPSA and are available on </w:t>
            </w:r>
            <w:hyperlink r:id="rId20" w:history="1">
              <w:r w:rsidRPr="00A4437D">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A4437D" w:rsidRDefault="00CA37DB" w:rsidP="00CA37DB">
            <w:pPr>
              <w:rPr>
                <w:rFonts w:ascii="Arial" w:hAnsi="Arial" w:cs="Arial"/>
              </w:rPr>
            </w:pPr>
            <w:r w:rsidRPr="00A4437D">
              <w:rPr>
                <w:rFonts w:ascii="Arial" w:hAnsi="Arial" w:cs="Arial"/>
              </w:rPr>
              <w:t>The reform programme outlined for the Health Services may impact on this role and as structures change the job description may be reviewed.</w:t>
            </w:r>
          </w:p>
          <w:p w14:paraId="154ADD0A" w14:textId="77777777" w:rsidR="00CA37DB" w:rsidRPr="00A4437D" w:rsidRDefault="00CA37DB" w:rsidP="00CA37DB">
            <w:pPr>
              <w:rPr>
                <w:rFonts w:ascii="Arial" w:hAnsi="Arial" w:cs="Arial"/>
              </w:rPr>
            </w:pPr>
          </w:p>
          <w:p w14:paraId="740E89E4" w14:textId="77777777" w:rsidR="00CA37DB" w:rsidRPr="00CA37DB" w:rsidRDefault="00CA37DB" w:rsidP="00CA37DB">
            <w:pPr>
              <w:rPr>
                <w:rFonts w:ascii="Calibri" w:hAnsi="Calibri" w:cs="Arial"/>
                <w:sz w:val="22"/>
                <w:szCs w:val="22"/>
              </w:rPr>
            </w:pPr>
            <w:r w:rsidRPr="00A4437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9E692A" w:rsidRDefault="00CA37DB" w:rsidP="00CA37DB">
      <w:pPr>
        <w:jc w:val="both"/>
        <w:rPr>
          <w:rFonts w:ascii="Arial" w:hAnsi="Arial" w:cs="Arial"/>
        </w:rPr>
      </w:pPr>
    </w:p>
    <w:p w14:paraId="67508C01" w14:textId="77777777" w:rsidR="00CA37DB" w:rsidRPr="009E692A" w:rsidRDefault="00CA37DB" w:rsidP="00CA37DB">
      <w:pPr>
        <w:jc w:val="center"/>
        <w:rPr>
          <w:rFonts w:ascii="Arial" w:hAnsi="Arial" w:cs="Arial"/>
          <w:b/>
        </w:rPr>
      </w:pPr>
      <w:r w:rsidRPr="009E692A">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95"/>
      </w:tblGrid>
      <w:tr w:rsidR="00CA37DB" w:rsidRPr="00CA37DB" w14:paraId="6D39C21B" w14:textId="77777777" w:rsidTr="009D72FD">
        <w:tc>
          <w:tcPr>
            <w:tcW w:w="2723" w:type="dxa"/>
          </w:tcPr>
          <w:p w14:paraId="18180258"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Tenure </w:t>
            </w:r>
          </w:p>
        </w:tc>
        <w:tc>
          <w:tcPr>
            <w:tcW w:w="7795" w:type="dxa"/>
          </w:tcPr>
          <w:p w14:paraId="6C1EA6BC" w14:textId="11BD3CD4" w:rsidR="00CA37DB" w:rsidRPr="009D72FD" w:rsidRDefault="00CA37DB" w:rsidP="00CA37DB">
            <w:pPr>
              <w:tabs>
                <w:tab w:val="left" w:pos="-720"/>
                <w:tab w:val="left" w:pos="0"/>
                <w:tab w:val="left" w:pos="720"/>
              </w:tabs>
              <w:suppressAutoHyphens/>
              <w:jc w:val="both"/>
              <w:rPr>
                <w:rFonts w:ascii="Arial" w:hAnsi="Arial" w:cs="Arial"/>
                <w:color w:val="FF0000"/>
                <w:spacing w:val="-3"/>
              </w:rPr>
            </w:pPr>
            <w:r w:rsidRPr="009D72FD">
              <w:rPr>
                <w:rFonts w:ascii="Arial" w:hAnsi="Arial" w:cs="Arial"/>
                <w:spacing w:val="-3"/>
              </w:rPr>
              <w:t>The current vacanc</w:t>
            </w:r>
            <w:r w:rsidR="00992BB7" w:rsidRPr="009D72FD">
              <w:rPr>
                <w:rFonts w:ascii="Arial" w:hAnsi="Arial" w:cs="Arial"/>
                <w:spacing w:val="-3"/>
              </w:rPr>
              <w:t>ies</w:t>
            </w:r>
            <w:r w:rsidRPr="009D72FD">
              <w:rPr>
                <w:rFonts w:ascii="Arial" w:hAnsi="Arial" w:cs="Arial"/>
                <w:spacing w:val="-3"/>
              </w:rPr>
              <w:t xml:space="preserve"> available </w:t>
            </w:r>
            <w:r w:rsidR="00992BB7" w:rsidRPr="009D72FD">
              <w:rPr>
                <w:rFonts w:ascii="Arial" w:hAnsi="Arial" w:cs="Arial"/>
                <w:spacing w:val="-3"/>
              </w:rPr>
              <w:t>are</w:t>
            </w:r>
            <w:r w:rsidRPr="009D72FD">
              <w:rPr>
                <w:rFonts w:ascii="Arial" w:hAnsi="Arial" w:cs="Arial"/>
                <w:spacing w:val="-3"/>
              </w:rPr>
              <w:t xml:space="preserve"> pensionabl</w:t>
            </w:r>
            <w:r w:rsidRPr="009E692A">
              <w:rPr>
                <w:rFonts w:ascii="Arial" w:hAnsi="Arial" w:cs="Arial"/>
                <w:spacing w:val="-3"/>
              </w:rPr>
              <w:t>e permanent and whole time</w:t>
            </w:r>
            <w:r w:rsidR="009D72FD" w:rsidRPr="009E692A">
              <w:rPr>
                <w:rFonts w:ascii="Arial" w:hAnsi="Arial" w:cs="Arial"/>
                <w:spacing w:val="-3"/>
              </w:rPr>
              <w:t>.</w:t>
            </w:r>
          </w:p>
          <w:p w14:paraId="6EEF600C"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9D72FD" w:rsidRDefault="00CA37DB" w:rsidP="00CA37DB">
            <w:pPr>
              <w:tabs>
                <w:tab w:val="left" w:pos="-720"/>
                <w:tab w:val="left" w:pos="0"/>
                <w:tab w:val="left" w:pos="720"/>
              </w:tabs>
              <w:suppressAutoHyphens/>
              <w:jc w:val="both"/>
              <w:rPr>
                <w:rFonts w:ascii="Arial" w:hAnsi="Arial" w:cs="Arial"/>
                <w:color w:val="000000"/>
              </w:rPr>
            </w:pPr>
            <w:r w:rsidRPr="009D72FD">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9D72FD">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9D72FD">
        <w:tc>
          <w:tcPr>
            <w:tcW w:w="2723" w:type="dxa"/>
          </w:tcPr>
          <w:p w14:paraId="5BD8845C"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Remuneration </w:t>
            </w:r>
          </w:p>
        </w:tc>
        <w:tc>
          <w:tcPr>
            <w:tcW w:w="7795" w:type="dxa"/>
          </w:tcPr>
          <w:p w14:paraId="778C8CF6" w14:textId="77777777" w:rsidR="009D72FD" w:rsidRPr="00DF1DCD" w:rsidRDefault="009D72FD" w:rsidP="009D72FD">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01/02/2026</w:t>
            </w:r>
            <w:r w:rsidRPr="00DF1DCD">
              <w:rPr>
                <w:rFonts w:ascii="Arial" w:hAnsi="Arial" w:cs="Arial"/>
              </w:rPr>
              <w:t xml:space="preserve"> is: </w:t>
            </w:r>
          </w:p>
          <w:p w14:paraId="6608A783" w14:textId="77777777" w:rsidR="009D72FD" w:rsidRPr="00DF1DCD" w:rsidRDefault="009D72FD" w:rsidP="009D72FD">
            <w:pPr>
              <w:spacing w:after="120"/>
              <w:contextualSpacing/>
              <w:rPr>
                <w:rFonts w:ascii="Arial" w:hAnsi="Arial" w:cs="Arial"/>
                <w:bCs/>
                <w:iCs/>
              </w:rPr>
            </w:pPr>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9D72FD" w:rsidRDefault="00CA37DB" w:rsidP="00CA37DB">
            <w:pPr>
              <w:jc w:val="both"/>
              <w:rPr>
                <w:rFonts w:ascii="Arial" w:hAnsi="Arial" w:cs="Arial"/>
                <w:sz w:val="22"/>
                <w:szCs w:val="22"/>
              </w:rPr>
            </w:pPr>
            <w:r w:rsidRPr="009D72F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9D72FD">
        <w:tc>
          <w:tcPr>
            <w:tcW w:w="2723" w:type="dxa"/>
          </w:tcPr>
          <w:p w14:paraId="0E1B5136" w14:textId="77777777" w:rsidR="00CA37DB" w:rsidRPr="009D72FD" w:rsidRDefault="00CA37DB" w:rsidP="00CA37DB">
            <w:pPr>
              <w:jc w:val="both"/>
              <w:rPr>
                <w:rFonts w:ascii="Arial" w:hAnsi="Arial" w:cs="Arial"/>
                <w:b/>
                <w:bCs/>
              </w:rPr>
            </w:pPr>
            <w:r w:rsidRPr="009D72FD">
              <w:rPr>
                <w:rFonts w:ascii="Arial" w:hAnsi="Arial" w:cs="Arial"/>
                <w:b/>
                <w:bCs/>
              </w:rPr>
              <w:t>Working Week</w:t>
            </w:r>
          </w:p>
          <w:p w14:paraId="49074E0C" w14:textId="77777777" w:rsidR="00CA37DB" w:rsidRPr="00185CB7" w:rsidRDefault="00CA37DB" w:rsidP="00CA37DB">
            <w:pPr>
              <w:jc w:val="both"/>
              <w:rPr>
                <w:rFonts w:ascii="Arial" w:hAnsi="Arial" w:cs="Arial"/>
                <w:b/>
                <w:bCs/>
                <w:highlight w:val="yellow"/>
              </w:rPr>
            </w:pPr>
          </w:p>
        </w:tc>
        <w:tc>
          <w:tcPr>
            <w:tcW w:w="7795" w:type="dxa"/>
          </w:tcPr>
          <w:p w14:paraId="4E52EFD8" w14:textId="186CD272" w:rsidR="00CA37DB" w:rsidRPr="00185CB7"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185CB7">
              <w:rPr>
                <w:rFonts w:ascii="Arial" w:eastAsia="Calibri" w:hAnsi="Arial" w:cs="Arial"/>
                <w:b/>
                <w:bCs/>
                <w:lang w:val="en-US" w:eastAsia="en-US"/>
              </w:rPr>
              <w:t xml:space="preserve">37.5 </w:t>
            </w:r>
            <w:r w:rsidRPr="00CA37DB">
              <w:rPr>
                <w:rFonts w:ascii="Arial" w:eastAsia="Calibri" w:hAnsi="Arial" w:cs="Arial"/>
                <w:lang w:val="en-US" w:eastAsia="en-US"/>
              </w:rPr>
              <w:t xml:space="preserve"> hours per week. Your normal weekly working hours are </w:t>
            </w:r>
            <w:r w:rsidR="00185CB7" w:rsidRPr="00185CB7">
              <w:rPr>
                <w:rFonts w:ascii="Arial" w:eastAsia="Calibri" w:hAnsi="Arial" w:cs="Arial"/>
                <w:b/>
                <w:bCs/>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9D72FD">
        <w:tc>
          <w:tcPr>
            <w:tcW w:w="2723" w:type="dxa"/>
          </w:tcPr>
          <w:p w14:paraId="3D944E48" w14:textId="77777777" w:rsidR="00CA37DB" w:rsidRPr="00185CB7" w:rsidRDefault="00CA37DB" w:rsidP="00CA37DB">
            <w:pPr>
              <w:jc w:val="both"/>
              <w:rPr>
                <w:rFonts w:ascii="Arial" w:hAnsi="Arial" w:cs="Arial"/>
                <w:b/>
                <w:bCs/>
                <w:highlight w:val="yellow"/>
              </w:rPr>
            </w:pPr>
            <w:r w:rsidRPr="009E692A">
              <w:rPr>
                <w:rFonts w:ascii="Arial" w:hAnsi="Arial" w:cs="Arial"/>
                <w:b/>
                <w:bCs/>
              </w:rPr>
              <w:t>Annual Leave</w:t>
            </w:r>
          </w:p>
        </w:tc>
        <w:tc>
          <w:tcPr>
            <w:tcW w:w="7795" w:type="dxa"/>
          </w:tcPr>
          <w:p w14:paraId="7D8BFFB0" w14:textId="77777777" w:rsidR="00CA37DB" w:rsidRPr="009E692A" w:rsidRDefault="00CA37DB" w:rsidP="00CA37DB">
            <w:pPr>
              <w:rPr>
                <w:rFonts w:ascii="Arial" w:hAnsi="Arial" w:cs="Arial"/>
              </w:rPr>
            </w:pPr>
            <w:r w:rsidRPr="009E692A">
              <w:rPr>
                <w:rFonts w:ascii="Arial" w:hAnsi="Arial" w:cs="Arial"/>
              </w:rPr>
              <w:t>The annual leave associated with the post will be confirmed at contracting stage.</w:t>
            </w:r>
          </w:p>
        </w:tc>
      </w:tr>
      <w:tr w:rsidR="00CA37DB" w:rsidRPr="00CA37DB" w14:paraId="1278239C" w14:textId="77777777" w:rsidTr="009D72FD">
        <w:tc>
          <w:tcPr>
            <w:tcW w:w="2723" w:type="dxa"/>
          </w:tcPr>
          <w:p w14:paraId="7D7588ED" w14:textId="77777777" w:rsidR="00CA37DB" w:rsidRPr="009E692A" w:rsidRDefault="00CA37DB" w:rsidP="00CA37DB">
            <w:pPr>
              <w:jc w:val="both"/>
              <w:rPr>
                <w:rFonts w:ascii="Arial" w:hAnsi="Arial" w:cs="Arial"/>
                <w:b/>
                <w:bCs/>
              </w:rPr>
            </w:pPr>
            <w:r w:rsidRPr="009E692A">
              <w:rPr>
                <w:rFonts w:ascii="Arial" w:hAnsi="Arial" w:cs="Arial"/>
                <w:b/>
                <w:bCs/>
              </w:rPr>
              <w:t>Superannuation</w:t>
            </w:r>
          </w:p>
          <w:p w14:paraId="2112E4CF" w14:textId="77777777" w:rsidR="00CA37DB" w:rsidRPr="00185CB7" w:rsidRDefault="00CA37DB" w:rsidP="00CA37DB">
            <w:pPr>
              <w:jc w:val="both"/>
              <w:rPr>
                <w:rFonts w:ascii="Arial" w:hAnsi="Arial" w:cs="Arial"/>
                <w:b/>
                <w:bCs/>
                <w:highlight w:val="yellow"/>
              </w:rPr>
            </w:pPr>
          </w:p>
          <w:p w14:paraId="6CE0A4A6" w14:textId="77777777" w:rsidR="00CA37DB" w:rsidRPr="00185CB7" w:rsidRDefault="00CA37DB" w:rsidP="00CA37DB">
            <w:pPr>
              <w:jc w:val="both"/>
              <w:rPr>
                <w:rFonts w:ascii="Arial" w:hAnsi="Arial" w:cs="Arial"/>
                <w:b/>
                <w:bCs/>
                <w:highlight w:val="yellow"/>
              </w:rPr>
            </w:pPr>
          </w:p>
        </w:tc>
        <w:tc>
          <w:tcPr>
            <w:tcW w:w="7795" w:type="dxa"/>
          </w:tcPr>
          <w:p w14:paraId="481616DE" w14:textId="70E683FC" w:rsidR="00CA37DB" w:rsidRPr="00203BB8" w:rsidRDefault="00CA37DB" w:rsidP="00CA37DB">
            <w:pPr>
              <w:jc w:val="both"/>
              <w:rPr>
                <w:rFonts w:ascii="Arial" w:hAnsi="Arial" w:cs="Arial"/>
              </w:rPr>
            </w:pPr>
            <w:r w:rsidRPr="009E692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9D72FD">
        <w:tc>
          <w:tcPr>
            <w:tcW w:w="2723" w:type="dxa"/>
          </w:tcPr>
          <w:p w14:paraId="25FAD843" w14:textId="77777777" w:rsidR="00CA37DB" w:rsidRPr="00185CB7" w:rsidRDefault="00CA37DB" w:rsidP="00CA37DB">
            <w:pPr>
              <w:jc w:val="both"/>
              <w:rPr>
                <w:rFonts w:ascii="Arial" w:hAnsi="Arial" w:cs="Arial"/>
                <w:b/>
                <w:bCs/>
                <w:highlight w:val="yellow"/>
              </w:rPr>
            </w:pPr>
            <w:r w:rsidRPr="009E692A">
              <w:rPr>
                <w:rFonts w:ascii="Arial" w:hAnsi="Arial" w:cs="Arial"/>
                <w:b/>
                <w:bCs/>
              </w:rPr>
              <w:t>Age</w:t>
            </w:r>
          </w:p>
        </w:tc>
        <w:tc>
          <w:tcPr>
            <w:tcW w:w="7795" w:type="dxa"/>
          </w:tcPr>
          <w:p w14:paraId="23474BD9" w14:textId="77777777" w:rsidR="00CA37DB" w:rsidRPr="009E692A" w:rsidRDefault="00CA37DB" w:rsidP="00CA37DB">
            <w:pPr>
              <w:autoSpaceDE w:val="0"/>
              <w:autoSpaceDN w:val="0"/>
              <w:spacing w:line="276" w:lineRule="auto"/>
              <w:rPr>
                <w:rFonts w:ascii="Arial" w:eastAsia="Calibri" w:hAnsi="Arial" w:cs="Arial"/>
                <w:i/>
                <w:iCs/>
                <w:color w:val="000000"/>
                <w:lang w:eastAsia="en-US"/>
              </w:rPr>
            </w:pPr>
            <w:r w:rsidRPr="009E692A">
              <w:rPr>
                <w:rFonts w:ascii="Arial" w:hAnsi="Arial" w:cs="Arial"/>
                <w:color w:val="000000"/>
              </w:rPr>
              <w:t>The Public Service Superannuation (Age of Retirement) Act, 2018* set 70 years as the compulsory retirement age for public servants.</w:t>
            </w:r>
            <w:r w:rsidRPr="009E692A">
              <w:rPr>
                <w:rFonts w:ascii="Arial" w:hAnsi="Arial" w:cs="Arial"/>
                <w:i/>
                <w:iCs/>
                <w:color w:val="000000"/>
              </w:rPr>
              <w:t xml:space="preserve"> </w:t>
            </w:r>
          </w:p>
          <w:p w14:paraId="01357E94" w14:textId="77777777" w:rsidR="00CA37DB" w:rsidRPr="009E692A" w:rsidRDefault="00CA37DB" w:rsidP="00CA37DB">
            <w:pPr>
              <w:autoSpaceDE w:val="0"/>
              <w:autoSpaceDN w:val="0"/>
              <w:spacing w:line="276" w:lineRule="auto"/>
              <w:rPr>
                <w:rFonts w:ascii="Arial" w:hAnsi="Arial" w:cs="Arial"/>
                <w:i/>
                <w:iCs/>
                <w:color w:val="000000"/>
              </w:rPr>
            </w:pPr>
          </w:p>
          <w:p w14:paraId="7C45B6D3" w14:textId="77777777" w:rsidR="00CA37DB" w:rsidRPr="009E692A" w:rsidRDefault="00CA37DB" w:rsidP="00CA37DB">
            <w:pPr>
              <w:autoSpaceDE w:val="0"/>
              <w:autoSpaceDN w:val="0"/>
              <w:spacing w:line="276" w:lineRule="auto"/>
              <w:rPr>
                <w:rFonts w:ascii="Arial" w:hAnsi="Arial" w:cs="Arial"/>
                <w:b/>
                <w:bCs/>
                <w:i/>
                <w:iCs/>
                <w:color w:val="000000"/>
                <w:u w:val="single"/>
              </w:rPr>
            </w:pPr>
            <w:r w:rsidRPr="009E692A">
              <w:rPr>
                <w:rFonts w:ascii="Arial" w:hAnsi="Arial" w:cs="Arial"/>
                <w:b/>
                <w:bCs/>
                <w:i/>
                <w:iCs/>
                <w:color w:val="000000"/>
              </w:rPr>
              <w:t xml:space="preserve">* </w:t>
            </w:r>
            <w:r w:rsidRPr="009E692A">
              <w:rPr>
                <w:rFonts w:ascii="Arial" w:hAnsi="Arial" w:cs="Arial"/>
                <w:b/>
                <w:bCs/>
                <w:i/>
                <w:iCs/>
                <w:color w:val="000000"/>
                <w:u w:val="single"/>
              </w:rPr>
              <w:t>Public Servants not affected by this legislation:</w:t>
            </w:r>
          </w:p>
          <w:p w14:paraId="1983AC4D" w14:textId="77777777" w:rsidR="00CA37DB" w:rsidRPr="009E692A" w:rsidRDefault="00CA37DB" w:rsidP="00CA37DB">
            <w:pPr>
              <w:autoSpaceDE w:val="0"/>
              <w:autoSpaceDN w:val="0"/>
              <w:spacing w:line="276" w:lineRule="auto"/>
              <w:rPr>
                <w:rFonts w:ascii="Arial" w:hAnsi="Arial" w:cs="Arial"/>
                <w:color w:val="000000"/>
              </w:rPr>
            </w:pPr>
            <w:r w:rsidRPr="009E692A">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9E692A" w:rsidRDefault="00CA37DB" w:rsidP="00CA37DB">
            <w:pPr>
              <w:autoSpaceDE w:val="0"/>
              <w:autoSpaceDN w:val="0"/>
              <w:spacing w:line="276" w:lineRule="auto"/>
              <w:rPr>
                <w:rFonts w:ascii="Arial" w:hAnsi="Arial" w:cs="Arial"/>
                <w:color w:val="000000"/>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9E692A">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9D72FD">
        <w:tc>
          <w:tcPr>
            <w:tcW w:w="2723" w:type="dxa"/>
          </w:tcPr>
          <w:p w14:paraId="49D1ACE9" w14:textId="77777777" w:rsidR="00CA37DB" w:rsidRPr="00185CB7" w:rsidRDefault="00CA37DB" w:rsidP="00CA37DB">
            <w:pPr>
              <w:jc w:val="both"/>
              <w:rPr>
                <w:rFonts w:ascii="Arial" w:hAnsi="Arial" w:cs="Arial"/>
                <w:b/>
                <w:bCs/>
                <w:highlight w:val="yellow"/>
              </w:rPr>
            </w:pPr>
            <w:r w:rsidRPr="009E692A">
              <w:rPr>
                <w:rFonts w:ascii="Arial" w:hAnsi="Arial" w:cs="Arial"/>
                <w:b/>
                <w:bCs/>
              </w:rPr>
              <w:t>Probation</w:t>
            </w:r>
          </w:p>
        </w:tc>
        <w:tc>
          <w:tcPr>
            <w:tcW w:w="7795" w:type="dxa"/>
          </w:tcPr>
          <w:p w14:paraId="0BE3400A" w14:textId="77777777" w:rsidR="00CA37DB" w:rsidRPr="009E692A"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9E692A">
              <w:rPr>
                <w:rFonts w:ascii="Arial" w:hAnsi="Arial" w:cs="Arial"/>
                <w:spacing w:val="-3"/>
                <w:lang w:eastAsia="en-US"/>
              </w:rPr>
              <w:t xml:space="preserve">Every appointment of a person who is not already a permanent officer of the </w:t>
            </w:r>
            <w:r w:rsidRPr="009E692A">
              <w:rPr>
                <w:rFonts w:ascii="Arial" w:hAnsi="Arial" w:cs="Arial"/>
                <w:spacing w:val="-3"/>
                <w:shd w:val="clear" w:color="auto" w:fill="FFFFFF"/>
                <w:lang w:eastAsia="en-US"/>
              </w:rPr>
              <w:t>Health Service Executive or of a Local Authority</w:t>
            </w:r>
            <w:r w:rsidRPr="009E692A">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9D72FD">
        <w:tc>
          <w:tcPr>
            <w:tcW w:w="2723" w:type="dxa"/>
          </w:tcPr>
          <w:p w14:paraId="64BB3EE3" w14:textId="77777777" w:rsidR="00CA37DB" w:rsidRPr="009E692A" w:rsidRDefault="00CA37DB" w:rsidP="009E692A">
            <w:pPr>
              <w:rPr>
                <w:rFonts w:ascii="Arial" w:hAnsi="Arial" w:cs="Arial"/>
                <w:b/>
                <w:bCs/>
              </w:rPr>
            </w:pPr>
            <w:r w:rsidRPr="009E692A">
              <w:rPr>
                <w:rFonts w:ascii="Arial" w:hAnsi="Arial" w:cs="Arial"/>
                <w:b/>
                <w:bCs/>
              </w:rPr>
              <w:t>Protection of Children Guidance and Legislation</w:t>
            </w:r>
          </w:p>
          <w:p w14:paraId="7E687CCD" w14:textId="77777777" w:rsidR="00CA37DB" w:rsidRPr="00185CB7" w:rsidRDefault="00CA37DB" w:rsidP="00CA37DB">
            <w:pPr>
              <w:rPr>
                <w:rFonts w:ascii="Arial" w:hAnsi="Arial" w:cs="Arial"/>
                <w:b/>
                <w:bCs/>
                <w:highlight w:val="yellow"/>
              </w:rPr>
            </w:pPr>
          </w:p>
        </w:tc>
        <w:tc>
          <w:tcPr>
            <w:tcW w:w="7795" w:type="dxa"/>
          </w:tcPr>
          <w:p w14:paraId="0988CBB9"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lastRenderedPageBreak/>
              <w:t xml:space="preserve">You should check if you are a </w:t>
            </w:r>
            <w:hyperlink r:id="rId23" w:history="1">
              <w:r w:rsidRPr="009E692A">
                <w:rPr>
                  <w:rFonts w:ascii="Arial" w:hAnsi="Arial" w:cs="Arial"/>
                  <w:color w:val="0000FF"/>
                  <w:u w:val="single"/>
                  <w:lang w:val="en-IE" w:eastAsia="en-IE"/>
                </w:rPr>
                <w:t>Mandated Person</w:t>
              </w:r>
            </w:hyperlink>
            <w:r w:rsidRPr="009E692A">
              <w:rPr>
                <w:rFonts w:ascii="Arial" w:hAnsi="Arial" w:cs="Arial"/>
                <w:color w:val="000000"/>
                <w:lang w:val="en-IE" w:eastAsia="en-IE"/>
              </w:rPr>
              <w:t xml:space="preserve"> and be familiar with the related roles and legal responsibilities.</w:t>
            </w:r>
          </w:p>
          <w:p w14:paraId="0699DFD4"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Visit </w:t>
            </w:r>
            <w:hyperlink r:id="rId24" w:history="1">
              <w:r w:rsidRPr="009E692A">
                <w:rPr>
                  <w:rFonts w:ascii="Arial" w:hAnsi="Arial" w:cs="Arial"/>
                  <w:color w:val="0000FF"/>
                  <w:u w:val="single"/>
                  <w:lang w:val="en-IE" w:eastAsia="en-IE"/>
                </w:rPr>
                <w:t>HSE Children First</w:t>
              </w:r>
            </w:hyperlink>
            <w:r w:rsidRPr="009E692A">
              <w:rPr>
                <w:rFonts w:ascii="Arial" w:hAnsi="Arial" w:cs="Arial"/>
                <w:color w:val="000000"/>
                <w:lang w:val="en-IE" w:eastAsia="en-IE"/>
              </w:rPr>
              <w:t xml:space="preserve"> for further information, guidance and resources.</w:t>
            </w:r>
          </w:p>
        </w:tc>
      </w:tr>
      <w:tr w:rsidR="00CA37DB" w:rsidRPr="00CA37DB" w14:paraId="47EE0FC9"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tcPr>
          <w:p w14:paraId="3DE09E91" w14:textId="77777777" w:rsidR="00CA37DB" w:rsidRPr="009E692A" w:rsidRDefault="00CA37DB" w:rsidP="00CA37DB">
            <w:pPr>
              <w:jc w:val="both"/>
              <w:rPr>
                <w:rFonts w:ascii="Arial" w:hAnsi="Arial" w:cs="Arial"/>
                <w:b/>
                <w:bCs/>
              </w:rPr>
            </w:pPr>
            <w:r w:rsidRPr="009E692A">
              <w:rPr>
                <w:rFonts w:ascii="Arial" w:hAnsi="Arial" w:cs="Arial"/>
                <w:b/>
                <w:bCs/>
              </w:rPr>
              <w:lastRenderedPageBreak/>
              <w:t>Infection Control</w:t>
            </w:r>
          </w:p>
        </w:tc>
        <w:tc>
          <w:tcPr>
            <w:tcW w:w="7795" w:type="dxa"/>
            <w:tcBorders>
              <w:top w:val="single" w:sz="4" w:space="0" w:color="auto"/>
              <w:left w:val="single" w:sz="4" w:space="0" w:color="auto"/>
              <w:bottom w:val="single" w:sz="4" w:space="0" w:color="auto"/>
              <w:right w:val="single" w:sz="4" w:space="0" w:color="auto"/>
            </w:tcBorders>
          </w:tcPr>
          <w:p w14:paraId="6D2FF185" w14:textId="77777777" w:rsidR="00CA37DB" w:rsidRPr="009E692A" w:rsidRDefault="00CA37DB" w:rsidP="00CA37DB">
            <w:pPr>
              <w:jc w:val="both"/>
              <w:rPr>
                <w:rFonts w:ascii="Arial" w:hAnsi="Arial" w:cs="Arial"/>
              </w:rPr>
            </w:pPr>
            <w:r w:rsidRPr="009E692A">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9E692A" w:rsidRDefault="00CA37DB" w:rsidP="00CA37DB">
            <w:pPr>
              <w:jc w:val="both"/>
              <w:rPr>
                <w:rFonts w:ascii="Arial" w:hAnsi="Arial" w:cs="Arial"/>
              </w:rPr>
            </w:pPr>
          </w:p>
        </w:tc>
      </w:tr>
      <w:tr w:rsidR="00CA37DB" w:rsidRPr="00CA37DB" w14:paraId="68DC3EF6"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hideMark/>
          </w:tcPr>
          <w:p w14:paraId="12E06797" w14:textId="77777777" w:rsidR="00CA37DB" w:rsidRPr="009E692A" w:rsidRDefault="00CA37DB" w:rsidP="00CA37DB">
            <w:pPr>
              <w:jc w:val="both"/>
              <w:rPr>
                <w:rFonts w:ascii="Arial" w:hAnsi="Arial" w:cs="Arial"/>
                <w:b/>
                <w:bCs/>
              </w:rPr>
            </w:pPr>
            <w:r w:rsidRPr="009E692A">
              <w:rPr>
                <w:rFonts w:ascii="Arial" w:hAnsi="Arial" w:cs="Arial"/>
                <w:b/>
                <w:bCs/>
              </w:rPr>
              <w:t>Health &amp; Safety</w:t>
            </w:r>
          </w:p>
        </w:tc>
        <w:tc>
          <w:tcPr>
            <w:tcW w:w="7795" w:type="dxa"/>
            <w:tcBorders>
              <w:top w:val="single" w:sz="4" w:space="0" w:color="auto"/>
              <w:left w:val="single" w:sz="4" w:space="0" w:color="auto"/>
              <w:bottom w:val="single" w:sz="4" w:space="0" w:color="auto"/>
              <w:right w:val="single" w:sz="4" w:space="0" w:color="auto"/>
            </w:tcBorders>
          </w:tcPr>
          <w:p w14:paraId="45F2CFF7" w14:textId="77777777" w:rsidR="00CA37DB" w:rsidRPr="009E692A" w:rsidRDefault="00CA37DB" w:rsidP="00CA37DB">
            <w:pPr>
              <w:jc w:val="both"/>
              <w:rPr>
                <w:rFonts w:ascii="Arial" w:hAnsi="Arial" w:cs="Arial"/>
              </w:rPr>
            </w:pPr>
            <w:r w:rsidRPr="009E69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9E692A" w:rsidRDefault="00CA37DB" w:rsidP="00CA37DB">
            <w:pPr>
              <w:jc w:val="both"/>
              <w:rPr>
                <w:rFonts w:ascii="Arial" w:hAnsi="Arial" w:cs="Arial"/>
              </w:rPr>
            </w:pPr>
          </w:p>
          <w:p w14:paraId="03295B58" w14:textId="77777777" w:rsidR="00CA37DB" w:rsidRPr="009E692A" w:rsidRDefault="00CA37DB" w:rsidP="00CA37DB">
            <w:pPr>
              <w:jc w:val="both"/>
              <w:rPr>
                <w:rFonts w:ascii="Arial" w:hAnsi="Arial" w:cs="Arial"/>
              </w:rPr>
            </w:pPr>
            <w:r w:rsidRPr="009E692A">
              <w:rPr>
                <w:rFonts w:ascii="Arial" w:hAnsi="Arial" w:cs="Arial"/>
              </w:rPr>
              <w:t>Key responsibilities include:</w:t>
            </w:r>
          </w:p>
          <w:p w14:paraId="64A1ED46" w14:textId="77777777" w:rsidR="00CA37DB" w:rsidRPr="009E692A" w:rsidRDefault="00CA37DB" w:rsidP="00CA37DB">
            <w:pPr>
              <w:jc w:val="both"/>
              <w:rPr>
                <w:rFonts w:ascii="Arial" w:hAnsi="Arial" w:cs="Arial"/>
              </w:rPr>
            </w:pPr>
          </w:p>
          <w:p w14:paraId="33187A0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Developing a SSSS for the department/service</w:t>
            </w:r>
            <w:r w:rsidRPr="009E692A">
              <w:rPr>
                <w:rFonts w:ascii="Arial" w:eastAsia="Calibri" w:hAnsi="Arial" w:cs="Arial"/>
                <w:vertAlign w:val="superscript"/>
              </w:rPr>
              <w:footnoteReference w:id="1"/>
            </w:r>
            <w:r w:rsidRPr="009E69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Consulting and communicating with staff and safety representatives on OSH matters.</w:t>
            </w:r>
          </w:p>
          <w:p w14:paraId="1D6E0BB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all incidents occurring within the relevant department/service are appropriately managed and investigated in accordance with HSE procedures</w:t>
            </w:r>
            <w:r w:rsidRPr="009E692A">
              <w:rPr>
                <w:rFonts w:ascii="Arial" w:eastAsia="Calibri" w:hAnsi="Arial" w:cs="Arial"/>
                <w:vertAlign w:val="superscript"/>
              </w:rPr>
              <w:footnoteReference w:id="2"/>
            </w:r>
            <w:r w:rsidRPr="009E692A">
              <w:rPr>
                <w:rFonts w:ascii="Arial" w:hAnsi="Arial" w:cs="Arial"/>
              </w:rPr>
              <w:t>.</w:t>
            </w:r>
          </w:p>
          <w:p w14:paraId="2824D101"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Seeking advice from health and safety professionals through the National Health and Safety Function Helpdesk as appropriate.</w:t>
            </w:r>
          </w:p>
          <w:p w14:paraId="2772DF58"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9E692A" w:rsidRDefault="00CA37DB" w:rsidP="00CA37DB">
            <w:pPr>
              <w:jc w:val="both"/>
              <w:rPr>
                <w:rFonts w:ascii="Arial" w:hAnsi="Arial" w:cs="Arial"/>
              </w:rPr>
            </w:pPr>
          </w:p>
          <w:p w14:paraId="7519A8ED" w14:textId="77777777" w:rsidR="00CA37DB" w:rsidRPr="009E692A" w:rsidRDefault="00CA37DB" w:rsidP="00CA37DB">
            <w:pPr>
              <w:jc w:val="both"/>
              <w:rPr>
                <w:rFonts w:ascii="Arial" w:hAnsi="Arial" w:cs="Arial"/>
              </w:rPr>
            </w:pPr>
            <w:r w:rsidRPr="009E692A">
              <w:rPr>
                <w:rFonts w:ascii="Arial" w:hAnsi="Arial" w:cs="Arial"/>
              </w:rPr>
              <w:t xml:space="preserve">Note: Detailed roles and responsibilities of Line Managers are outlined in local SSSS. </w:t>
            </w:r>
          </w:p>
          <w:p w14:paraId="7472881A" w14:textId="77777777" w:rsidR="00CA37DB" w:rsidRPr="009E692A" w:rsidRDefault="00CA37DB" w:rsidP="00CA37DB">
            <w:pPr>
              <w:jc w:val="both"/>
              <w:rPr>
                <w:rFonts w:ascii="Arial" w:hAnsi="Arial" w:cs="Arial"/>
              </w:rPr>
            </w:pPr>
          </w:p>
        </w:tc>
      </w:tr>
    </w:tbl>
    <w:p w14:paraId="0490F701" w14:textId="68E39587" w:rsidR="00CA37DB" w:rsidRPr="00185CB7" w:rsidRDefault="00CA37DB" w:rsidP="00CA37DB">
      <w:pPr>
        <w:spacing w:after="160"/>
        <w:rPr>
          <w:rFonts w:ascii="Arial" w:eastAsia="Arial" w:hAnsi="Arial" w:cs="Arial"/>
          <w:color w:val="000099"/>
        </w:rPr>
      </w:pPr>
    </w:p>
    <w:sectPr w:rsidR="00CA37DB" w:rsidRPr="00185CB7"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A104C810"/>
    <w:lvl w:ilvl="0" w:tplc="84B0EB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625BA"/>
    <w:multiLevelType w:val="hybridMultilevel"/>
    <w:tmpl w:val="E2427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4348EB"/>
    <w:multiLevelType w:val="hybridMultilevel"/>
    <w:tmpl w:val="3DFEB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6441C4"/>
    <w:multiLevelType w:val="hybridMultilevel"/>
    <w:tmpl w:val="91F2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22"/>
  </w:num>
  <w:num w:numId="4">
    <w:abstractNumId w:val="20"/>
  </w:num>
  <w:num w:numId="5">
    <w:abstractNumId w:val="27"/>
  </w:num>
  <w:num w:numId="6">
    <w:abstractNumId w:val="5"/>
  </w:num>
  <w:num w:numId="7">
    <w:abstractNumId w:val="36"/>
  </w:num>
  <w:num w:numId="8">
    <w:abstractNumId w:val="39"/>
  </w:num>
  <w:num w:numId="9">
    <w:abstractNumId w:val="38"/>
  </w:num>
  <w:num w:numId="10">
    <w:abstractNumId w:val="19"/>
  </w:num>
  <w:num w:numId="11">
    <w:abstractNumId w:val="31"/>
  </w:num>
  <w:num w:numId="12">
    <w:abstractNumId w:val="6"/>
  </w:num>
  <w:num w:numId="13">
    <w:abstractNumId w:val="10"/>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5"/>
  </w:num>
  <w:num w:numId="17">
    <w:abstractNumId w:val="34"/>
  </w:num>
  <w:num w:numId="18">
    <w:abstractNumId w:val="21"/>
  </w:num>
  <w:num w:numId="19">
    <w:abstractNumId w:val="33"/>
  </w:num>
  <w:num w:numId="20">
    <w:abstractNumId w:val="9"/>
  </w:num>
  <w:num w:numId="21">
    <w:abstractNumId w:val="28"/>
  </w:num>
  <w:num w:numId="22">
    <w:abstractNumId w:val="16"/>
  </w:num>
  <w:num w:numId="23">
    <w:abstractNumId w:val="4"/>
  </w:num>
  <w:num w:numId="24">
    <w:abstractNumId w:val="13"/>
  </w:num>
  <w:num w:numId="25">
    <w:abstractNumId w:val="35"/>
  </w:num>
  <w:num w:numId="26">
    <w:abstractNumId w:val="17"/>
  </w:num>
  <w:num w:numId="27">
    <w:abstractNumId w:val="25"/>
  </w:num>
  <w:num w:numId="28">
    <w:abstractNumId w:val="32"/>
  </w:num>
  <w:num w:numId="29">
    <w:abstractNumId w:val="11"/>
  </w:num>
  <w:num w:numId="30">
    <w:abstractNumId w:val="12"/>
  </w:num>
  <w:num w:numId="31">
    <w:abstractNumId w:val="23"/>
  </w:num>
  <w:num w:numId="32">
    <w:abstractNumId w:val="7"/>
  </w:num>
  <w:num w:numId="33">
    <w:abstractNumId w:val="8"/>
  </w:num>
  <w:num w:numId="34">
    <w:abstractNumId w:val="29"/>
  </w:num>
  <w:num w:numId="35">
    <w:abstractNumId w:val="24"/>
  </w:num>
  <w:num w:numId="36">
    <w:abstractNumId w:val="18"/>
  </w:num>
  <w:num w:numId="37">
    <w:abstractNumId w:val="3"/>
  </w:num>
  <w:num w:numId="3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12AC"/>
    <w:rsid w:val="00084562"/>
    <w:rsid w:val="000A5514"/>
    <w:rsid w:val="000C2BAF"/>
    <w:rsid w:val="000C604D"/>
    <w:rsid w:val="000E3F5C"/>
    <w:rsid w:val="000E4C1D"/>
    <w:rsid w:val="000E512B"/>
    <w:rsid w:val="000F048B"/>
    <w:rsid w:val="00121DD1"/>
    <w:rsid w:val="00126C83"/>
    <w:rsid w:val="0014041D"/>
    <w:rsid w:val="00140D27"/>
    <w:rsid w:val="00146DAE"/>
    <w:rsid w:val="00185CB7"/>
    <w:rsid w:val="0019117D"/>
    <w:rsid w:val="001970D5"/>
    <w:rsid w:val="001B0006"/>
    <w:rsid w:val="001B500A"/>
    <w:rsid w:val="001C507E"/>
    <w:rsid w:val="001C686C"/>
    <w:rsid w:val="001F2FA9"/>
    <w:rsid w:val="001F64A3"/>
    <w:rsid w:val="00203BB8"/>
    <w:rsid w:val="00243D2B"/>
    <w:rsid w:val="00252016"/>
    <w:rsid w:val="002C3E85"/>
    <w:rsid w:val="002C769E"/>
    <w:rsid w:val="002D5D1F"/>
    <w:rsid w:val="00300FF1"/>
    <w:rsid w:val="00301E98"/>
    <w:rsid w:val="00301FD7"/>
    <w:rsid w:val="00324823"/>
    <w:rsid w:val="0034039D"/>
    <w:rsid w:val="00342F86"/>
    <w:rsid w:val="00363F42"/>
    <w:rsid w:val="00381A4D"/>
    <w:rsid w:val="00387301"/>
    <w:rsid w:val="003C344F"/>
    <w:rsid w:val="003D32A6"/>
    <w:rsid w:val="003E145E"/>
    <w:rsid w:val="004041F5"/>
    <w:rsid w:val="0041620B"/>
    <w:rsid w:val="00424B6D"/>
    <w:rsid w:val="0042735B"/>
    <w:rsid w:val="00431EDD"/>
    <w:rsid w:val="00435F45"/>
    <w:rsid w:val="004578ED"/>
    <w:rsid w:val="00477496"/>
    <w:rsid w:val="0048129F"/>
    <w:rsid w:val="00492C50"/>
    <w:rsid w:val="00493248"/>
    <w:rsid w:val="004A134C"/>
    <w:rsid w:val="004A6CE9"/>
    <w:rsid w:val="004B5676"/>
    <w:rsid w:val="004D1748"/>
    <w:rsid w:val="004D28B9"/>
    <w:rsid w:val="004D47F8"/>
    <w:rsid w:val="004D7E86"/>
    <w:rsid w:val="004F31C3"/>
    <w:rsid w:val="0050435D"/>
    <w:rsid w:val="00514546"/>
    <w:rsid w:val="00521A2F"/>
    <w:rsid w:val="0052591B"/>
    <w:rsid w:val="0053644D"/>
    <w:rsid w:val="005407A6"/>
    <w:rsid w:val="005423A4"/>
    <w:rsid w:val="00545953"/>
    <w:rsid w:val="00554093"/>
    <w:rsid w:val="00556120"/>
    <w:rsid w:val="00556300"/>
    <w:rsid w:val="00573F37"/>
    <w:rsid w:val="00577917"/>
    <w:rsid w:val="00582C55"/>
    <w:rsid w:val="00591B79"/>
    <w:rsid w:val="005B1134"/>
    <w:rsid w:val="005B45BF"/>
    <w:rsid w:val="005C25F5"/>
    <w:rsid w:val="005D2AA7"/>
    <w:rsid w:val="00600CE5"/>
    <w:rsid w:val="00612084"/>
    <w:rsid w:val="00615A4D"/>
    <w:rsid w:val="00620E7E"/>
    <w:rsid w:val="00625F5A"/>
    <w:rsid w:val="0062623C"/>
    <w:rsid w:val="00640B04"/>
    <w:rsid w:val="00641533"/>
    <w:rsid w:val="00641FAB"/>
    <w:rsid w:val="00652681"/>
    <w:rsid w:val="00654150"/>
    <w:rsid w:val="00655B40"/>
    <w:rsid w:val="00670C4A"/>
    <w:rsid w:val="00697E3A"/>
    <w:rsid w:val="006A52B1"/>
    <w:rsid w:val="006A6785"/>
    <w:rsid w:val="006C5C6C"/>
    <w:rsid w:val="006C7C36"/>
    <w:rsid w:val="006D3D3F"/>
    <w:rsid w:val="006E618B"/>
    <w:rsid w:val="007003EB"/>
    <w:rsid w:val="00703B35"/>
    <w:rsid w:val="00721D6D"/>
    <w:rsid w:val="007224BF"/>
    <w:rsid w:val="00725909"/>
    <w:rsid w:val="00746659"/>
    <w:rsid w:val="00756D60"/>
    <w:rsid w:val="00775A8E"/>
    <w:rsid w:val="007870E6"/>
    <w:rsid w:val="0079303C"/>
    <w:rsid w:val="007A3333"/>
    <w:rsid w:val="007A58F5"/>
    <w:rsid w:val="007B1099"/>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92BB7"/>
    <w:rsid w:val="009A2C1C"/>
    <w:rsid w:val="009B223A"/>
    <w:rsid w:val="009C6660"/>
    <w:rsid w:val="009D0C49"/>
    <w:rsid w:val="009D4252"/>
    <w:rsid w:val="009D72FD"/>
    <w:rsid w:val="009E47C4"/>
    <w:rsid w:val="009E5756"/>
    <w:rsid w:val="009E692A"/>
    <w:rsid w:val="00A11675"/>
    <w:rsid w:val="00A14B87"/>
    <w:rsid w:val="00A27CB0"/>
    <w:rsid w:val="00A35173"/>
    <w:rsid w:val="00A4437D"/>
    <w:rsid w:val="00A64EDC"/>
    <w:rsid w:val="00A725F7"/>
    <w:rsid w:val="00A74A2D"/>
    <w:rsid w:val="00A907E5"/>
    <w:rsid w:val="00AA025C"/>
    <w:rsid w:val="00AA6D48"/>
    <w:rsid w:val="00AC134C"/>
    <w:rsid w:val="00AC619B"/>
    <w:rsid w:val="00AD3E2F"/>
    <w:rsid w:val="00AE16DB"/>
    <w:rsid w:val="00AF093B"/>
    <w:rsid w:val="00B10313"/>
    <w:rsid w:val="00B14EF3"/>
    <w:rsid w:val="00B204A9"/>
    <w:rsid w:val="00B3376B"/>
    <w:rsid w:val="00B41581"/>
    <w:rsid w:val="00B53145"/>
    <w:rsid w:val="00B61E0F"/>
    <w:rsid w:val="00B82D6A"/>
    <w:rsid w:val="00BB004F"/>
    <w:rsid w:val="00BB15F7"/>
    <w:rsid w:val="00BB3BD1"/>
    <w:rsid w:val="00BC489C"/>
    <w:rsid w:val="00BC5A28"/>
    <w:rsid w:val="00BD06A5"/>
    <w:rsid w:val="00BD6544"/>
    <w:rsid w:val="00BE62F9"/>
    <w:rsid w:val="00BF04DE"/>
    <w:rsid w:val="00BF0C99"/>
    <w:rsid w:val="00C078FB"/>
    <w:rsid w:val="00C10221"/>
    <w:rsid w:val="00C110BC"/>
    <w:rsid w:val="00C541CA"/>
    <w:rsid w:val="00C557F9"/>
    <w:rsid w:val="00C57B71"/>
    <w:rsid w:val="00C623D3"/>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DF1DCD"/>
    <w:rsid w:val="00E040B4"/>
    <w:rsid w:val="00E30ABA"/>
    <w:rsid w:val="00E30FF1"/>
    <w:rsid w:val="00E311BA"/>
    <w:rsid w:val="00E34EAC"/>
    <w:rsid w:val="00E35A34"/>
    <w:rsid w:val="00E520CB"/>
    <w:rsid w:val="00E52510"/>
    <w:rsid w:val="00E53E3E"/>
    <w:rsid w:val="00E64ACD"/>
    <w:rsid w:val="00E64E18"/>
    <w:rsid w:val="00E71333"/>
    <w:rsid w:val="00E835A6"/>
    <w:rsid w:val="00E9429F"/>
    <w:rsid w:val="00E9476B"/>
    <w:rsid w:val="00E962BF"/>
    <w:rsid w:val="00EA0B7E"/>
    <w:rsid w:val="00EA4D2F"/>
    <w:rsid w:val="00EB703E"/>
    <w:rsid w:val="00EC0220"/>
    <w:rsid w:val="00EC513D"/>
    <w:rsid w:val="00EC5B3B"/>
    <w:rsid w:val="00EF118C"/>
    <w:rsid w:val="00EF7B87"/>
    <w:rsid w:val="00F272AB"/>
    <w:rsid w:val="00F42AA7"/>
    <w:rsid w:val="00F4759C"/>
    <w:rsid w:val="00F60B8D"/>
    <w:rsid w:val="00F6709A"/>
    <w:rsid w:val="00F74C49"/>
    <w:rsid w:val="00F85A40"/>
    <w:rsid w:val="00F86AF3"/>
    <w:rsid w:val="00FB5465"/>
    <w:rsid w:val="00FB706F"/>
    <w:rsid w:val="00FC4020"/>
    <w:rsid w:val="00FC56F4"/>
    <w:rsid w:val="00FD0620"/>
    <w:rsid w:val="00FD0B32"/>
    <w:rsid w:val="00FE01FF"/>
    <w:rsid w:val="00FE11E1"/>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FB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aroline.flynn4@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irdres.obrien@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4844</Words>
  <Characters>29131</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30</cp:revision>
  <cp:lastPrinted>2011-06-21T19:59:00Z</cp:lastPrinted>
  <dcterms:created xsi:type="dcterms:W3CDTF">2026-03-26T09:41:00Z</dcterms:created>
  <dcterms:modified xsi:type="dcterms:W3CDTF">2026-04-07T09:36:00Z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