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0E35C89A" w:rsidR="00543F98" w:rsidRPr="00B07575" w:rsidRDefault="00B07575" w:rsidP="00543F98">
      <w:pPr>
        <w:ind w:left="-1260"/>
        <w:jc w:val="right"/>
        <w:rPr>
          <w:rFonts w:ascii="Arial" w:hAnsi="Arial" w:cs="Arial"/>
          <w:b/>
        </w:rPr>
      </w:pPr>
      <w:r w:rsidRPr="00B07575">
        <w:rPr>
          <w:rFonts w:ascii="Arial" w:hAnsi="Arial" w:cs="Arial"/>
          <w:b/>
        </w:rPr>
        <w:t>Advanced Nurse Practitioner, Candidate (cANP) - Ard-Altra Liachleachta, Iarrthóir - Acute Haemotology Oncology Service (AHOS)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DEBC64F" w14:textId="4F032B84" w:rsidR="00B07575" w:rsidRPr="00B07575" w:rsidRDefault="00B07575" w:rsidP="00B07575">
            <w:pPr>
              <w:rPr>
                <w:rFonts w:ascii="Arial" w:hAnsi="Arial" w:cs="Arial"/>
              </w:rPr>
            </w:pPr>
            <w:r w:rsidRPr="00B07575">
              <w:rPr>
                <w:rFonts w:ascii="Arial" w:hAnsi="Arial" w:cs="Arial"/>
              </w:rPr>
              <w:t>Advanced Nurse Practitioner, candidate - Ard-Altra Liachleachta, Iarrthóir - (cANP) Acute Haematology Oncology Service (AHOS)</w:t>
            </w:r>
          </w:p>
          <w:p w14:paraId="57181EC1" w14:textId="77777777" w:rsidR="00B07575" w:rsidRDefault="00B07575" w:rsidP="00B07575">
            <w:pPr>
              <w:rPr>
                <w:rFonts w:ascii="Calibri" w:hAnsi="Calibri" w:cs="Arial"/>
                <w:b/>
              </w:rPr>
            </w:pPr>
          </w:p>
          <w:p w14:paraId="53CE451A" w14:textId="50447604" w:rsidR="00B07575" w:rsidRDefault="00B07575" w:rsidP="00B07575">
            <w:pPr>
              <w:rPr>
                <w:rFonts w:ascii="Arial" w:hAnsi="Arial" w:cs="Arial"/>
              </w:rPr>
            </w:pPr>
            <w:r w:rsidRPr="00B07575">
              <w:rPr>
                <w:rFonts w:ascii="Arial" w:hAnsi="Arial" w:cs="Arial"/>
              </w:rPr>
              <w:t>Grade Code: 2272</w:t>
            </w:r>
          </w:p>
          <w:p w14:paraId="6D706AEA" w14:textId="77777777" w:rsidR="00D849D8" w:rsidRDefault="00D849D8" w:rsidP="00B07575">
            <w:pPr>
              <w:rPr>
                <w:rFonts w:ascii="Arial" w:hAnsi="Arial" w:cs="Arial"/>
              </w:rPr>
            </w:pPr>
          </w:p>
          <w:p w14:paraId="0CC00490" w14:textId="3D7BC514" w:rsidR="00D849D8" w:rsidRPr="00B07575" w:rsidRDefault="00D849D8" w:rsidP="00B07575">
            <w:pPr>
              <w:rPr>
                <w:rFonts w:ascii="Arial" w:hAnsi="Arial" w:cs="Arial"/>
              </w:rPr>
            </w:pPr>
            <w:r w:rsidRPr="00D849D8">
              <w:rPr>
                <w:rFonts w:ascii="Arial" w:hAnsi="Arial" w:cs="Arial"/>
              </w:rPr>
              <w:t>The successful candidate will, on completion of the requirements set out in the section entitled Tenure on page 14, be appointed to the post of Registered Advanced Nurse Practitioner</w:t>
            </w:r>
          </w:p>
          <w:p w14:paraId="1A2CE988" w14:textId="496A7195" w:rsidR="00543F98" w:rsidRPr="00F6254C" w:rsidRDefault="00543F98" w:rsidP="00D849D8">
            <w:pPr>
              <w:pStyle w:val="Heading7"/>
              <w:rPr>
                <w:rFonts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18486F21" w:rsidR="00792F91" w:rsidRPr="00F138B6" w:rsidRDefault="00792F91" w:rsidP="00792F91">
            <w:pPr>
              <w:spacing w:after="120"/>
              <w:jc w:val="both"/>
              <w:rPr>
                <w:rFonts w:ascii="Arial" w:hAnsi="Arial" w:cs="Arial"/>
              </w:rPr>
            </w:pPr>
            <w:r>
              <w:rPr>
                <w:rFonts w:ascii="Arial" w:hAnsi="Arial" w:cs="Arial"/>
              </w:rPr>
              <w:t>The s</w:t>
            </w:r>
            <w:r w:rsidR="00D849D8">
              <w:rPr>
                <w:rFonts w:ascii="Arial" w:hAnsi="Arial" w:cs="Arial"/>
              </w:rPr>
              <w:t>alary scale for the post at (01/03/2025) is</w:t>
            </w:r>
            <w:r w:rsidRPr="00F138B6">
              <w:rPr>
                <w:rFonts w:ascii="Arial" w:hAnsi="Arial" w:cs="Arial"/>
              </w:rPr>
              <w:t xml:space="preserve">: </w:t>
            </w:r>
          </w:p>
          <w:p w14:paraId="597B6F42" w14:textId="77777777" w:rsidR="00D849D8" w:rsidRPr="00D849D8" w:rsidRDefault="00D849D8" w:rsidP="00D849D8">
            <w:pPr>
              <w:spacing w:after="120"/>
              <w:jc w:val="both"/>
              <w:rPr>
                <w:rFonts w:ascii="Arial" w:hAnsi="Arial" w:cs="Arial"/>
              </w:rPr>
            </w:pPr>
            <w:r w:rsidRPr="00D849D8">
              <w:rPr>
                <w:rFonts w:ascii="Arial" w:hAnsi="Arial" w:cs="Arial"/>
              </w:rPr>
              <w:t>70,025</w:t>
            </w:r>
            <w:r w:rsidRPr="00D849D8">
              <w:rPr>
                <w:rFonts w:ascii="Arial" w:hAnsi="Arial" w:cs="Arial"/>
              </w:rPr>
              <w:tab/>
              <w:t>71,410</w:t>
            </w:r>
            <w:r w:rsidRPr="00D849D8">
              <w:rPr>
                <w:rFonts w:ascii="Arial" w:hAnsi="Arial" w:cs="Arial"/>
              </w:rPr>
              <w:tab/>
              <w:t>74,913</w:t>
            </w:r>
            <w:r w:rsidRPr="00D849D8">
              <w:rPr>
                <w:rFonts w:ascii="Arial" w:hAnsi="Arial" w:cs="Arial"/>
              </w:rPr>
              <w:tab/>
              <w:t>76,291</w:t>
            </w:r>
            <w:r w:rsidRPr="00D849D8">
              <w:rPr>
                <w:rFonts w:ascii="Arial" w:hAnsi="Arial" w:cs="Arial"/>
              </w:rPr>
              <w:tab/>
              <w:t>77,677</w:t>
            </w:r>
            <w:r w:rsidRPr="00D849D8">
              <w:rPr>
                <w:rFonts w:ascii="Arial" w:hAnsi="Arial" w:cs="Arial"/>
              </w:rPr>
              <w:tab/>
              <w:t>79,081</w:t>
            </w:r>
          </w:p>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67B91E8" w:rsidR="00195048" w:rsidRPr="00D849D8" w:rsidRDefault="00D849D8" w:rsidP="00195048">
            <w:pPr>
              <w:pStyle w:val="Heading7"/>
              <w:rPr>
                <w:b w:val="0"/>
                <w:sz w:val="20"/>
              </w:rPr>
            </w:pPr>
            <w:r w:rsidRPr="00D849D8">
              <w:rPr>
                <w:b w:val="0"/>
                <w:sz w:val="20"/>
              </w:rPr>
              <w:t>G10743</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70EE6BD" w:rsidR="00195048" w:rsidRPr="00407F44" w:rsidRDefault="00407F44" w:rsidP="00195048">
            <w:pPr>
              <w:pStyle w:val="Heading7"/>
              <w:rPr>
                <w:b w:val="0"/>
                <w:sz w:val="20"/>
              </w:rPr>
            </w:pPr>
            <w:r w:rsidRPr="00407F44">
              <w:rPr>
                <w:b w:val="0"/>
                <w:sz w:val="20"/>
              </w:rPr>
              <w:t xml:space="preserve">Monday </w:t>
            </w:r>
            <w:r w:rsidR="00073ACB">
              <w:rPr>
                <w:b w:val="0"/>
                <w:sz w:val="20"/>
              </w:rPr>
              <w:t>25</w:t>
            </w:r>
            <w:r w:rsidR="00073ACB" w:rsidRPr="00073ACB">
              <w:rPr>
                <w:b w:val="0"/>
                <w:sz w:val="20"/>
                <w:vertAlign w:val="superscript"/>
              </w:rPr>
              <w:t>th</w:t>
            </w:r>
            <w:r w:rsidR="00073ACB">
              <w:rPr>
                <w:b w:val="0"/>
                <w:sz w:val="20"/>
              </w:rPr>
              <w:t xml:space="preserve"> </w:t>
            </w:r>
            <w:bookmarkStart w:id="0" w:name="_GoBack"/>
            <w:bookmarkEnd w:id="0"/>
            <w:r w:rsidRPr="00407F44">
              <w:rPr>
                <w:b w:val="0"/>
                <w:sz w:val="20"/>
              </w:rPr>
              <w:t>August 2025 10</w:t>
            </w:r>
            <w:r w:rsidR="00D849D8" w:rsidRPr="00407F44">
              <w:rPr>
                <w:b w:val="0"/>
                <w:sz w:val="20"/>
              </w:rPr>
              <w:t>am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B90879B" w14:textId="7CD7486C" w:rsidR="00D849D8" w:rsidRDefault="00D849D8" w:rsidP="00D849D8">
            <w:pPr>
              <w:rPr>
                <w:rFonts w:ascii="Arial" w:hAnsi="Arial" w:cs="Arial"/>
                <w:iCs/>
              </w:rPr>
            </w:pPr>
            <w:r w:rsidRPr="00D849D8">
              <w:rPr>
                <w:rFonts w:ascii="Arial" w:hAnsi="Arial" w:cs="Arial"/>
                <w:iCs/>
              </w:rPr>
              <w:t>The Successful candidate will be based in Galway University Hospitals and may be required to have an outreach service as the need arises.</w:t>
            </w:r>
          </w:p>
          <w:p w14:paraId="6A0245C0" w14:textId="77777777" w:rsidR="00D849D8" w:rsidRPr="00D849D8" w:rsidRDefault="00D849D8" w:rsidP="00D849D8">
            <w:pPr>
              <w:rPr>
                <w:rFonts w:ascii="Arial" w:hAnsi="Arial" w:cs="Arial"/>
                <w:iCs/>
              </w:rPr>
            </w:pPr>
          </w:p>
          <w:p w14:paraId="52AF3972" w14:textId="77777777" w:rsidR="00D849D8" w:rsidRPr="00D849D8" w:rsidRDefault="00D849D8" w:rsidP="00D849D8">
            <w:pPr>
              <w:rPr>
                <w:rFonts w:ascii="Arial" w:hAnsi="Arial" w:cs="Arial"/>
                <w:iCs/>
              </w:rPr>
            </w:pPr>
            <w:r w:rsidRPr="00D849D8">
              <w:rPr>
                <w:rFonts w:ascii="Arial" w:hAnsi="Arial" w:cs="Arial"/>
                <w:iCs/>
              </w:rPr>
              <w:t>There is currently one whole-time post available for the post of cANP to progress to ANP within 3 years</w:t>
            </w:r>
          </w:p>
          <w:p w14:paraId="273BB916" w14:textId="77777777" w:rsidR="00D849D8" w:rsidRPr="00D849D8" w:rsidRDefault="00D849D8" w:rsidP="00D849D8">
            <w:pPr>
              <w:rPr>
                <w:rFonts w:ascii="Arial" w:hAnsi="Arial" w:cs="Arial"/>
                <w:iCs/>
              </w:rPr>
            </w:pPr>
          </w:p>
          <w:p w14:paraId="39383F55" w14:textId="77777777" w:rsidR="00D849D8" w:rsidRPr="00D849D8" w:rsidRDefault="00D849D8" w:rsidP="00D849D8">
            <w:pPr>
              <w:rPr>
                <w:rFonts w:ascii="Arial" w:hAnsi="Arial" w:cs="Arial"/>
                <w:iCs/>
              </w:rPr>
            </w:pPr>
            <w:r w:rsidRPr="00D849D8">
              <w:rPr>
                <w:rFonts w:ascii="Arial" w:hAnsi="Arial" w:cs="Arial"/>
                <w:iCs/>
              </w:rPr>
              <w:t>The successful candidate may be required to work in any service area within the vicinity as the need arises.</w:t>
            </w:r>
          </w:p>
          <w:p w14:paraId="3DE27E84" w14:textId="77777777" w:rsidR="00D849D8" w:rsidRPr="00D849D8" w:rsidRDefault="00D849D8" w:rsidP="00D849D8">
            <w:pPr>
              <w:rPr>
                <w:rFonts w:ascii="Arial" w:hAnsi="Arial" w:cs="Arial"/>
                <w:iCs/>
              </w:rPr>
            </w:pPr>
          </w:p>
          <w:p w14:paraId="54EF7056" w14:textId="296BE348" w:rsidR="00792F91" w:rsidRPr="00F6254C" w:rsidRDefault="00D849D8" w:rsidP="00D849D8">
            <w:pPr>
              <w:rPr>
                <w:rFonts w:ascii="Arial" w:hAnsi="Arial" w:cs="Arial"/>
                <w:color w:val="000099"/>
              </w:rPr>
            </w:pPr>
            <w:r w:rsidRPr="00D849D8">
              <w:rPr>
                <w:rFonts w:ascii="Arial" w:hAnsi="Arial" w:cs="Arial"/>
                <w:iCs/>
              </w:rPr>
              <w:t xml:space="preserve">A panel may be formed for Candidate Advanced Nurse Practitioner, </w:t>
            </w:r>
            <w:r w:rsidRPr="00657FA3">
              <w:rPr>
                <w:rFonts w:ascii="Arial" w:hAnsi="Arial" w:cs="Arial"/>
              </w:rPr>
              <w:t>Acute Haematology Oncology Service (AHOS)</w:t>
            </w:r>
            <w:r w:rsidR="00657FA3">
              <w:rPr>
                <w:rFonts w:ascii="Arial" w:hAnsi="Arial" w:cs="Arial"/>
                <w:b/>
              </w:rPr>
              <w:t xml:space="preserve"> </w:t>
            </w:r>
            <w:r w:rsidRPr="00D849D8">
              <w:rPr>
                <w:rFonts w:ascii="Arial" w:hAnsi="Arial" w:cs="Arial"/>
                <w:iCs/>
              </w:rPr>
              <w:t>Galway University Hospitals from which current and future permanent and specified purpose vacancies of full time or part 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5E60A43D" w14:textId="77777777" w:rsidR="00407F44" w:rsidRPr="00407F44" w:rsidRDefault="00407F44" w:rsidP="00407F44">
            <w:pPr>
              <w:rPr>
                <w:rFonts w:ascii="Arial" w:hAnsi="Arial" w:cs="Arial"/>
              </w:rPr>
            </w:pPr>
            <w:r w:rsidRPr="00407F44">
              <w:rPr>
                <w:rFonts w:ascii="Arial" w:hAnsi="Arial" w:cs="Arial"/>
                <w:iCs/>
              </w:rPr>
              <w:t>Olive Gallagher, Director of Nursing, Cancer Managed and Clinical Academic Network,</w:t>
            </w:r>
            <w:r w:rsidRPr="00407F44">
              <w:rPr>
                <w:rFonts w:ascii="Arial" w:hAnsi="Arial" w:cs="Arial"/>
              </w:rPr>
              <w:t xml:space="preserve"> HSE West North West.</w:t>
            </w:r>
          </w:p>
          <w:p w14:paraId="53559CB7" w14:textId="06ACC4EA" w:rsidR="0068735E" w:rsidRPr="00F6254C" w:rsidRDefault="00407F44" w:rsidP="00407F44">
            <w:pPr>
              <w:rPr>
                <w:rFonts w:ascii="Arial" w:hAnsi="Arial" w:cs="Arial"/>
                <w:color w:val="000099"/>
              </w:rPr>
            </w:pPr>
            <w:r w:rsidRPr="00407F44">
              <w:rPr>
                <w:rFonts w:ascii="Arial" w:hAnsi="Arial" w:cs="Arial"/>
              </w:rPr>
              <w:t>Email : Olive.Gallagher2@hse.ie</w:t>
            </w:r>
            <w:r w:rsidRPr="00F6254C">
              <w:rPr>
                <w:rFonts w:ascii="Arial" w:hAnsi="Arial" w:cs="Arial"/>
                <w:color w:val="000099"/>
              </w:rPr>
              <w:t xml:space="preserve"> </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lastRenderedPageBreak/>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lastRenderedPageBreak/>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0C229C43" w14:textId="77777777" w:rsidR="00407F44" w:rsidRDefault="00407F44" w:rsidP="00407F44">
            <w:pPr>
              <w:rPr>
                <w:rFonts w:ascii="Arial" w:hAnsi="Arial" w:cs="Arial"/>
                <w:spacing w:val="-6"/>
              </w:rPr>
            </w:pPr>
          </w:p>
          <w:p w14:paraId="281EA5B0" w14:textId="4AD9446B" w:rsidR="00407F44" w:rsidRPr="00407F44" w:rsidRDefault="00407F44" w:rsidP="00407F44">
            <w:pPr>
              <w:rPr>
                <w:rFonts w:ascii="Arial" w:hAnsi="Arial" w:cs="Arial"/>
                <w:spacing w:val="-6"/>
              </w:rPr>
            </w:pPr>
            <w:r w:rsidRPr="00407F44">
              <w:rPr>
                <w:rFonts w:ascii="Arial" w:hAnsi="Arial" w:cs="Arial"/>
                <w:spacing w:val="-6"/>
              </w:rPr>
              <w:t>Is professionally accountable to the Assistant Director/Director of Nursing</w:t>
            </w:r>
          </w:p>
          <w:p w14:paraId="3AC70CF5" w14:textId="77777777" w:rsidR="00407F44" w:rsidRPr="00407F44" w:rsidRDefault="00407F44" w:rsidP="00407F44">
            <w:pPr>
              <w:rPr>
                <w:rFonts w:ascii="Arial" w:hAnsi="Arial" w:cs="Arial"/>
                <w:spacing w:val="-6"/>
              </w:rPr>
            </w:pPr>
            <w:r w:rsidRPr="00407F44">
              <w:rPr>
                <w:rFonts w:ascii="Arial" w:hAnsi="Arial" w:cs="Arial"/>
                <w:spacing w:val="-6"/>
              </w:rPr>
              <w:t xml:space="preserve">Clinically accountable to the Clinical Lead / Supervising Consultant </w:t>
            </w:r>
            <w:r w:rsidRPr="00407F44">
              <w:rPr>
                <w:rFonts w:ascii="Arial" w:hAnsi="Arial" w:cs="Arial"/>
              </w:rPr>
              <w:t>Operationally and professionally reports to department/directorate ADON</w:t>
            </w:r>
            <w:r w:rsidRPr="00407F44">
              <w:rPr>
                <w:rFonts w:ascii="Arial" w:hAnsi="Arial" w:cs="Arial"/>
                <w:spacing w:val="-6"/>
              </w:rPr>
              <w:t xml:space="preserve">. </w:t>
            </w:r>
          </w:p>
          <w:p w14:paraId="3CBC6A3A" w14:textId="31626DE5" w:rsidR="00E0768C" w:rsidRPr="00407F44" w:rsidRDefault="00E0768C" w:rsidP="00407F44">
            <w:pPr>
              <w:rPr>
                <w:rFonts w:ascii="Arial" w:hAnsi="Arial" w:cs="Arial"/>
                <w:iCs/>
                <w:color w:val="FF0000"/>
              </w:rPr>
            </w:pPr>
          </w:p>
        </w:tc>
      </w:tr>
      <w:tr w:rsidR="00407F44" w:rsidRPr="00E766A5" w14:paraId="0E89F2ED" w14:textId="77777777" w:rsidTr="00F6254C">
        <w:tc>
          <w:tcPr>
            <w:tcW w:w="2364" w:type="dxa"/>
          </w:tcPr>
          <w:p w14:paraId="061A4806" w14:textId="77777777" w:rsidR="00407F44" w:rsidRDefault="00407F44" w:rsidP="00407F44">
            <w:pPr>
              <w:rPr>
                <w:rFonts w:ascii="Arial" w:hAnsi="Arial" w:cs="Arial"/>
                <w:b/>
                <w:bCs/>
              </w:rPr>
            </w:pPr>
            <w:r>
              <w:rPr>
                <w:rFonts w:ascii="Arial" w:hAnsi="Arial" w:cs="Arial"/>
                <w:b/>
                <w:bCs/>
              </w:rPr>
              <w:t>Key Working Relationships</w:t>
            </w:r>
          </w:p>
          <w:p w14:paraId="3949D30A" w14:textId="77777777" w:rsidR="00407F44" w:rsidRPr="00F6254C" w:rsidRDefault="00407F44" w:rsidP="00407F44">
            <w:pPr>
              <w:rPr>
                <w:rFonts w:ascii="Arial" w:hAnsi="Arial" w:cs="Arial"/>
                <w:b/>
                <w:bCs/>
              </w:rPr>
            </w:pPr>
          </w:p>
        </w:tc>
        <w:tc>
          <w:tcPr>
            <w:tcW w:w="8256" w:type="dxa"/>
          </w:tcPr>
          <w:p w14:paraId="40E24C4E" w14:textId="77777777" w:rsidR="00407F44" w:rsidRPr="00407F44" w:rsidRDefault="00407F44" w:rsidP="00407F44">
            <w:pPr>
              <w:rPr>
                <w:rFonts w:ascii="Arial" w:hAnsi="Arial" w:cs="Arial"/>
                <w:spacing w:val="-6"/>
              </w:rPr>
            </w:pPr>
            <w:r w:rsidRPr="00407F44">
              <w:rPr>
                <w:rFonts w:ascii="Arial" w:hAnsi="Arial" w:cs="Arial"/>
                <w:spacing w:val="-6"/>
              </w:rPr>
              <w:t>Director/Assistant Director of Nursing</w:t>
            </w:r>
          </w:p>
          <w:p w14:paraId="44961398" w14:textId="77777777" w:rsidR="00407F44" w:rsidRPr="00407F44" w:rsidRDefault="00407F44" w:rsidP="00407F44">
            <w:pPr>
              <w:rPr>
                <w:rFonts w:ascii="Arial" w:hAnsi="Arial" w:cs="Arial"/>
                <w:spacing w:val="-6"/>
              </w:rPr>
            </w:pPr>
            <w:r w:rsidRPr="00407F44">
              <w:rPr>
                <w:rFonts w:ascii="Arial" w:hAnsi="Arial" w:cs="Arial"/>
                <w:spacing w:val="-6"/>
              </w:rPr>
              <w:t>RANPs and other nursing grades</w:t>
            </w:r>
          </w:p>
          <w:p w14:paraId="4C7A7E18" w14:textId="77777777" w:rsidR="00407F44" w:rsidRPr="00407F44" w:rsidRDefault="00407F44" w:rsidP="00407F44">
            <w:pPr>
              <w:rPr>
                <w:rFonts w:ascii="Arial" w:hAnsi="Arial" w:cs="Arial"/>
              </w:rPr>
            </w:pPr>
            <w:r w:rsidRPr="00407F44">
              <w:rPr>
                <w:rFonts w:ascii="Arial" w:hAnsi="Arial" w:cs="Arial"/>
              </w:rPr>
              <w:t>NCCP Acute Haematology Oncology Service Nurse Lead (ADON)</w:t>
            </w:r>
          </w:p>
          <w:p w14:paraId="12442A53" w14:textId="77777777" w:rsidR="00407F44" w:rsidRPr="00407F44" w:rsidRDefault="00407F44" w:rsidP="00407F44">
            <w:pPr>
              <w:rPr>
                <w:rFonts w:ascii="Arial" w:hAnsi="Arial" w:cs="Arial"/>
                <w:spacing w:val="-6"/>
              </w:rPr>
            </w:pPr>
            <w:r w:rsidRPr="00407F44">
              <w:rPr>
                <w:rFonts w:ascii="Arial" w:hAnsi="Arial" w:cs="Arial"/>
                <w:spacing w:val="-6"/>
              </w:rPr>
              <w:t>Nurse Practice Development Co-ordinator</w:t>
            </w:r>
          </w:p>
          <w:p w14:paraId="5C187031" w14:textId="77777777" w:rsidR="00407F44" w:rsidRPr="00407F44" w:rsidRDefault="00407F44" w:rsidP="00407F44">
            <w:pPr>
              <w:rPr>
                <w:rFonts w:ascii="Arial" w:hAnsi="Arial" w:cs="Arial"/>
                <w:spacing w:val="-6"/>
              </w:rPr>
            </w:pPr>
            <w:r w:rsidRPr="00407F44">
              <w:rPr>
                <w:rFonts w:ascii="Arial" w:hAnsi="Arial" w:cs="Arial"/>
                <w:spacing w:val="-6"/>
              </w:rPr>
              <w:t>Prescribing site co-ordinator(s)</w:t>
            </w:r>
          </w:p>
          <w:p w14:paraId="3094F0ED" w14:textId="77777777" w:rsidR="00407F44" w:rsidRPr="00407F44" w:rsidRDefault="00407F44" w:rsidP="00407F44">
            <w:pPr>
              <w:rPr>
                <w:rFonts w:ascii="Arial" w:hAnsi="Arial" w:cs="Arial"/>
                <w:spacing w:val="-6"/>
              </w:rPr>
            </w:pPr>
            <w:r w:rsidRPr="00407F44">
              <w:rPr>
                <w:rFonts w:ascii="Arial" w:hAnsi="Arial" w:cs="Arial"/>
                <w:spacing w:val="-6"/>
              </w:rPr>
              <w:t xml:space="preserve">Medical colleagues , </w:t>
            </w:r>
          </w:p>
          <w:p w14:paraId="5CEB87DE" w14:textId="77777777" w:rsidR="00407F44" w:rsidRPr="00407F44" w:rsidRDefault="00407F44" w:rsidP="00407F44">
            <w:pPr>
              <w:rPr>
                <w:rFonts w:ascii="Arial" w:hAnsi="Arial" w:cs="Arial"/>
                <w:spacing w:val="-6"/>
              </w:rPr>
            </w:pPr>
            <w:r w:rsidRPr="00407F44">
              <w:rPr>
                <w:rFonts w:ascii="Arial" w:hAnsi="Arial" w:cs="Arial"/>
                <w:spacing w:val="-6"/>
              </w:rPr>
              <w:t>Haematology and Medical Oncology Consultants /NCHDS</w:t>
            </w:r>
          </w:p>
          <w:p w14:paraId="52C82C55" w14:textId="77777777" w:rsidR="00407F44" w:rsidRPr="00407F44" w:rsidRDefault="00407F44" w:rsidP="00407F44">
            <w:pPr>
              <w:rPr>
                <w:rFonts w:ascii="Arial" w:hAnsi="Arial" w:cs="Arial"/>
                <w:spacing w:val="-6"/>
              </w:rPr>
            </w:pPr>
            <w:r w:rsidRPr="00407F44">
              <w:rPr>
                <w:rFonts w:ascii="Arial" w:hAnsi="Arial" w:cs="Arial"/>
                <w:spacing w:val="-6"/>
              </w:rPr>
              <w:t xml:space="preserve">Multidisciplinary Team </w:t>
            </w:r>
          </w:p>
          <w:p w14:paraId="6459AD2A" w14:textId="77777777" w:rsidR="00407F44" w:rsidRPr="00407F44" w:rsidRDefault="00407F44" w:rsidP="00407F44">
            <w:pPr>
              <w:rPr>
                <w:rFonts w:ascii="Arial" w:hAnsi="Arial" w:cs="Arial"/>
                <w:spacing w:val="-6"/>
              </w:rPr>
            </w:pPr>
            <w:r w:rsidRPr="00407F44">
              <w:rPr>
                <w:rFonts w:ascii="Arial" w:hAnsi="Arial" w:cs="Arial"/>
                <w:spacing w:val="-6"/>
              </w:rPr>
              <w:t xml:space="preserve">Interprofessional colleagues </w:t>
            </w:r>
          </w:p>
          <w:p w14:paraId="5F5520DD" w14:textId="77777777" w:rsidR="00407F44" w:rsidRPr="00407F44" w:rsidRDefault="00407F44" w:rsidP="00407F44">
            <w:pPr>
              <w:rPr>
                <w:rFonts w:ascii="Arial" w:hAnsi="Arial" w:cs="Arial"/>
                <w:spacing w:val="-6"/>
              </w:rPr>
            </w:pPr>
            <w:r w:rsidRPr="00407F44">
              <w:rPr>
                <w:rFonts w:ascii="Arial" w:hAnsi="Arial" w:cs="Arial"/>
                <w:spacing w:val="-6"/>
              </w:rPr>
              <w:t xml:space="preserve">Patient Flow </w:t>
            </w:r>
          </w:p>
          <w:p w14:paraId="5FDA9ABF" w14:textId="77777777" w:rsidR="00407F44" w:rsidRPr="00407F44" w:rsidRDefault="00407F44" w:rsidP="00407F44">
            <w:pPr>
              <w:rPr>
                <w:rFonts w:ascii="Arial" w:hAnsi="Arial" w:cs="Arial"/>
                <w:spacing w:val="-6"/>
              </w:rPr>
            </w:pPr>
            <w:r w:rsidRPr="00407F44">
              <w:rPr>
                <w:rFonts w:ascii="Arial" w:hAnsi="Arial" w:cs="Arial"/>
                <w:spacing w:val="-6"/>
              </w:rPr>
              <w:t>Patients/service users/families and/or carers</w:t>
            </w:r>
          </w:p>
          <w:p w14:paraId="606F70C5" w14:textId="77777777" w:rsidR="00407F44" w:rsidRPr="00407F44" w:rsidRDefault="00407F44" w:rsidP="00407F44">
            <w:pPr>
              <w:rPr>
                <w:rFonts w:ascii="Arial" w:hAnsi="Arial" w:cs="Arial"/>
                <w:spacing w:val="-6"/>
              </w:rPr>
            </w:pPr>
            <w:r w:rsidRPr="00407F44">
              <w:rPr>
                <w:rFonts w:ascii="Arial" w:hAnsi="Arial" w:cs="Arial"/>
                <w:spacing w:val="-6"/>
              </w:rPr>
              <w:t>Nursing and Midwifery Board of Ireland</w:t>
            </w:r>
          </w:p>
          <w:p w14:paraId="2E46182C" w14:textId="77777777" w:rsidR="00407F44" w:rsidRPr="00407F44" w:rsidRDefault="00407F44" w:rsidP="00407F44">
            <w:pPr>
              <w:rPr>
                <w:rFonts w:ascii="Arial" w:hAnsi="Arial" w:cs="Arial"/>
                <w:spacing w:val="-6"/>
              </w:rPr>
            </w:pPr>
            <w:r w:rsidRPr="00407F44">
              <w:rPr>
                <w:rFonts w:ascii="Arial" w:hAnsi="Arial" w:cs="Arial"/>
                <w:spacing w:val="-6"/>
              </w:rPr>
              <w:t>Higher Education Institution</w:t>
            </w:r>
          </w:p>
          <w:p w14:paraId="521A2B52" w14:textId="77777777" w:rsidR="00407F44" w:rsidRPr="00407F44" w:rsidRDefault="00407F44" w:rsidP="00407F44">
            <w:pPr>
              <w:rPr>
                <w:rFonts w:ascii="Arial" w:hAnsi="Arial" w:cs="Arial"/>
                <w:spacing w:val="-6"/>
              </w:rPr>
            </w:pPr>
            <w:r w:rsidRPr="00407F44">
              <w:rPr>
                <w:rFonts w:ascii="Arial" w:hAnsi="Arial" w:cs="Arial"/>
                <w:spacing w:val="-6"/>
              </w:rPr>
              <w:t xml:space="preserve">Nursing and Midwifery Planning and Development Unit </w:t>
            </w:r>
          </w:p>
          <w:p w14:paraId="50FCD2BD" w14:textId="77777777" w:rsidR="00407F44" w:rsidRPr="00407F44" w:rsidRDefault="00407F44" w:rsidP="00407F44">
            <w:pPr>
              <w:rPr>
                <w:rFonts w:ascii="Arial" w:hAnsi="Arial" w:cs="Arial"/>
                <w:spacing w:val="-6"/>
              </w:rPr>
            </w:pPr>
            <w:r w:rsidRPr="00407F44">
              <w:rPr>
                <w:rFonts w:ascii="Arial" w:hAnsi="Arial" w:cs="Arial"/>
                <w:spacing w:val="-6"/>
              </w:rPr>
              <w:t>Centres of Nursing and Midwifery Education</w:t>
            </w:r>
          </w:p>
          <w:p w14:paraId="0E2D705C" w14:textId="77777777" w:rsidR="00407F44" w:rsidRPr="00407F44" w:rsidRDefault="00407F44" w:rsidP="00407F44">
            <w:pPr>
              <w:rPr>
                <w:rFonts w:ascii="Arial" w:hAnsi="Arial" w:cs="Arial"/>
                <w:spacing w:val="-6"/>
              </w:rPr>
            </w:pPr>
            <w:r w:rsidRPr="00407F44">
              <w:rPr>
                <w:rFonts w:ascii="Arial" w:hAnsi="Arial" w:cs="Arial"/>
                <w:spacing w:val="-6"/>
              </w:rPr>
              <w:t>National Clinical and Integrated Care Programme</w:t>
            </w:r>
          </w:p>
          <w:p w14:paraId="003C28C8" w14:textId="77777777" w:rsidR="00407F44" w:rsidRPr="00407F44" w:rsidRDefault="00407F44" w:rsidP="00407F44">
            <w:pPr>
              <w:rPr>
                <w:rFonts w:ascii="Arial" w:hAnsi="Arial" w:cs="Arial"/>
                <w:spacing w:val="-6"/>
              </w:rPr>
            </w:pPr>
            <w:r w:rsidRPr="00407F44">
              <w:rPr>
                <w:rFonts w:ascii="Arial" w:hAnsi="Arial" w:cs="Arial"/>
                <w:spacing w:val="-6"/>
              </w:rPr>
              <w:t>National Leadership and Innovation Centre</w:t>
            </w:r>
          </w:p>
          <w:p w14:paraId="78DE9869" w14:textId="1EF52C57" w:rsidR="00407F44" w:rsidRPr="00E926E1" w:rsidRDefault="00407F44" w:rsidP="00407F44">
            <w:pPr>
              <w:rPr>
                <w:rFonts w:ascii="Arial" w:hAnsi="Arial" w:cs="Arial"/>
                <w:iCs/>
                <w:color w:val="FF0000"/>
              </w:rPr>
            </w:pPr>
            <w:r w:rsidRPr="00407F44">
              <w:rPr>
                <w:rFonts w:ascii="Arial" w:hAnsi="Arial" w:cs="Arial"/>
                <w:spacing w:val="-6"/>
              </w:rPr>
              <w:t>Other relevant statutory and non-statutory organisations</w:t>
            </w:r>
          </w:p>
        </w:tc>
      </w:tr>
      <w:tr w:rsidR="00407F44" w:rsidRPr="00E766A5" w14:paraId="11F49E6D" w14:textId="77777777" w:rsidTr="00F6254C">
        <w:tc>
          <w:tcPr>
            <w:tcW w:w="2364" w:type="dxa"/>
          </w:tcPr>
          <w:p w14:paraId="5D392E76" w14:textId="77777777" w:rsidR="00407F44" w:rsidRPr="00F6254C" w:rsidRDefault="00407F44" w:rsidP="00407F44">
            <w:pPr>
              <w:rPr>
                <w:rFonts w:ascii="Arial" w:hAnsi="Arial" w:cs="Arial"/>
                <w:b/>
                <w:bCs/>
              </w:rPr>
            </w:pPr>
            <w:r w:rsidRPr="00F6254C">
              <w:rPr>
                <w:rFonts w:ascii="Arial" w:hAnsi="Arial" w:cs="Arial"/>
                <w:b/>
                <w:bCs/>
              </w:rPr>
              <w:t xml:space="preserve">Purpose of the Post </w:t>
            </w:r>
          </w:p>
        </w:tc>
        <w:tc>
          <w:tcPr>
            <w:tcW w:w="8256" w:type="dxa"/>
          </w:tcPr>
          <w:p w14:paraId="4515B9FE" w14:textId="77777777" w:rsidR="00407F44" w:rsidRDefault="00407F44" w:rsidP="00407F44">
            <w:pPr>
              <w:rPr>
                <w:rFonts w:ascii="Arial" w:hAnsi="Arial" w:cs="Arial"/>
                <w:spacing w:val="-6"/>
              </w:rPr>
            </w:pPr>
          </w:p>
          <w:p w14:paraId="08C19C0F" w14:textId="77777777" w:rsidR="003201C1" w:rsidRPr="003201C1" w:rsidRDefault="003201C1" w:rsidP="003201C1">
            <w:pPr>
              <w:rPr>
                <w:rFonts w:ascii="Arial" w:hAnsi="Arial" w:cs="Arial"/>
                <w:spacing w:val="-6"/>
              </w:rPr>
            </w:pPr>
            <w:r w:rsidRPr="003201C1">
              <w:rPr>
                <w:rFonts w:ascii="Arial" w:hAnsi="Arial" w:cs="Arial"/>
                <w:spacing w:val="-6"/>
              </w:rPr>
              <w:t>Galway University Hospital is one of the 8 Cancer Centres under the National Cancer Control Programme (NCCP) with a satellite centre located at Letterkenny University Hospital.  An extensive Cancer Programme is provided with a range of services available across the West North West Regional Health Area involving diagnosis, staging and all aspects of treatment.  Cancer surgery and the Radiation Oncology Programme are located at UHG and the Medical Oncology Programme occurs across multiple hospital sites: Letterkenny University Hospital, Sligo University Hospital, Mayo University Hospital and Portiuncula University Hospital as well as at the cancer centre at Galway University Hospitals.</w:t>
            </w:r>
          </w:p>
          <w:p w14:paraId="068CA719" w14:textId="77777777" w:rsidR="003201C1" w:rsidRPr="003201C1" w:rsidRDefault="003201C1" w:rsidP="003201C1">
            <w:pPr>
              <w:rPr>
                <w:rFonts w:ascii="Arial" w:hAnsi="Arial" w:cs="Arial"/>
                <w:spacing w:val="-6"/>
              </w:rPr>
            </w:pPr>
          </w:p>
          <w:p w14:paraId="5CF324AA" w14:textId="77777777" w:rsidR="003201C1" w:rsidRPr="003201C1" w:rsidRDefault="003201C1" w:rsidP="003201C1">
            <w:pPr>
              <w:rPr>
                <w:rFonts w:ascii="Arial" w:hAnsi="Arial" w:cs="Arial"/>
                <w:spacing w:val="-6"/>
              </w:rPr>
            </w:pPr>
            <w:r w:rsidRPr="003201C1">
              <w:rPr>
                <w:rFonts w:ascii="Arial" w:hAnsi="Arial" w:cs="Arial"/>
                <w:spacing w:val="-6"/>
              </w:rPr>
              <w:t>The West North West Cancer MCAN is the governance structure leading out on cancer services strategy and development in the region.</w:t>
            </w:r>
          </w:p>
          <w:p w14:paraId="76D28059" w14:textId="77777777" w:rsidR="003201C1" w:rsidRPr="003201C1" w:rsidRDefault="003201C1" w:rsidP="003201C1">
            <w:pPr>
              <w:rPr>
                <w:rFonts w:ascii="Arial" w:hAnsi="Arial" w:cs="Arial"/>
                <w:spacing w:val="-6"/>
              </w:rPr>
            </w:pPr>
            <w:r w:rsidRPr="003201C1">
              <w:rPr>
                <w:rFonts w:ascii="Arial" w:hAnsi="Arial" w:cs="Arial"/>
                <w:spacing w:val="-6"/>
              </w:rPr>
              <w:t xml:space="preserve">The HSE West North West – University of Galway Cancer Network was accredited by the Organisation of European Cancer Institutes (OECI) in 2024. </w:t>
            </w:r>
          </w:p>
          <w:p w14:paraId="0492D38B" w14:textId="77777777" w:rsidR="003201C1" w:rsidRPr="003201C1" w:rsidRDefault="003201C1" w:rsidP="003201C1">
            <w:pPr>
              <w:rPr>
                <w:rFonts w:ascii="Arial" w:hAnsi="Arial" w:cs="Arial"/>
                <w:spacing w:val="-6"/>
              </w:rPr>
            </w:pPr>
            <w:r w:rsidRPr="003201C1">
              <w:rPr>
                <w:rFonts w:ascii="Arial" w:hAnsi="Arial" w:cs="Arial"/>
                <w:spacing w:val="-6"/>
              </w:rPr>
              <w:t>OECI is an organisation of European cancer centres founded in 1979 to provide patients equal access to high quality cancer care through cooperation and knowledge exchange.  HSE West North West – University of Galway Cancer Network is only the 20th such network to achieve cancer centre accreditation across Europe.</w:t>
            </w:r>
          </w:p>
          <w:p w14:paraId="0FCA1CB1" w14:textId="77777777" w:rsidR="003201C1" w:rsidRPr="003201C1" w:rsidRDefault="003201C1" w:rsidP="003201C1">
            <w:pPr>
              <w:rPr>
                <w:rFonts w:ascii="Arial" w:hAnsi="Arial" w:cs="Arial"/>
                <w:spacing w:val="-6"/>
              </w:rPr>
            </w:pPr>
          </w:p>
          <w:p w14:paraId="57BB77AF" w14:textId="77777777" w:rsidR="003201C1" w:rsidRPr="003201C1" w:rsidRDefault="003201C1" w:rsidP="003201C1">
            <w:pPr>
              <w:rPr>
                <w:rFonts w:ascii="Arial" w:hAnsi="Arial" w:cs="Arial"/>
                <w:spacing w:val="-6"/>
              </w:rPr>
            </w:pPr>
            <w:r w:rsidRPr="003201C1">
              <w:rPr>
                <w:rFonts w:ascii="Arial" w:hAnsi="Arial" w:cs="Arial"/>
                <w:spacing w:val="-6"/>
              </w:rPr>
              <w:t xml:space="preserve">GUH provides a Type 1 Systemic Anti-Cancer treatment (SACT) service in GUH both in the Haematology Oncology Day ward, outpatient and inpatient setting with activity increasing year on year.  In 2020 an Acute Haematology Oncology service (AHOS) was established in GUH as part of NCCP response to COVID-19 with a dedicated AHOS CNS appointed and a 2nd post appointed in 2023 . </w:t>
            </w:r>
          </w:p>
          <w:p w14:paraId="4DEB560E" w14:textId="77777777" w:rsidR="003201C1" w:rsidRPr="003201C1" w:rsidRDefault="003201C1" w:rsidP="003201C1">
            <w:pPr>
              <w:pStyle w:val="NoSpacing"/>
              <w:jc w:val="both"/>
              <w:rPr>
                <w:rFonts w:ascii="Arial" w:eastAsia="Times New Roman" w:hAnsi="Arial" w:cs="Arial"/>
                <w:spacing w:val="-6"/>
                <w:sz w:val="20"/>
                <w:szCs w:val="20"/>
                <w:lang w:val="en-GB" w:eastAsia="en-GB"/>
              </w:rPr>
            </w:pPr>
          </w:p>
          <w:p w14:paraId="58513CFD" w14:textId="77777777" w:rsidR="003201C1" w:rsidRPr="003201C1" w:rsidRDefault="003201C1" w:rsidP="003201C1">
            <w:pPr>
              <w:pStyle w:val="NoSpacing"/>
              <w:jc w:val="both"/>
              <w:rPr>
                <w:rFonts w:ascii="Arial" w:eastAsia="Times New Roman" w:hAnsi="Arial" w:cs="Arial"/>
                <w:spacing w:val="-6"/>
                <w:sz w:val="20"/>
                <w:szCs w:val="20"/>
                <w:lang w:val="en-GB" w:eastAsia="en-GB"/>
              </w:rPr>
            </w:pPr>
            <w:r w:rsidRPr="003201C1">
              <w:rPr>
                <w:rFonts w:ascii="Arial" w:eastAsia="Times New Roman" w:hAnsi="Arial" w:cs="Arial"/>
                <w:spacing w:val="-6"/>
                <w:sz w:val="20"/>
                <w:szCs w:val="20"/>
                <w:lang w:val="en-GB" w:eastAsia="en-GB"/>
              </w:rPr>
              <w:t>The c/RANPs caseload will be from this population. In particular, caseload will be adult patients aged 18 and over and are within RANP scope of practice.</w:t>
            </w:r>
          </w:p>
          <w:p w14:paraId="02B58525" w14:textId="77777777" w:rsidR="003201C1" w:rsidRDefault="003201C1" w:rsidP="00407F44">
            <w:pPr>
              <w:rPr>
                <w:rFonts w:ascii="Arial" w:hAnsi="Arial" w:cs="Arial"/>
                <w:spacing w:val="-6"/>
              </w:rPr>
            </w:pPr>
          </w:p>
          <w:p w14:paraId="3ECB8232" w14:textId="0F6076AD" w:rsidR="00407F44" w:rsidRPr="00407F44" w:rsidRDefault="00407F44" w:rsidP="00407F44">
            <w:pPr>
              <w:rPr>
                <w:rFonts w:ascii="Arial" w:hAnsi="Arial" w:cs="Arial"/>
                <w:spacing w:val="-6"/>
              </w:rPr>
            </w:pPr>
            <w:r w:rsidRPr="00407F44">
              <w:rPr>
                <w:rFonts w:ascii="Arial" w:hAnsi="Arial" w:cs="Arial"/>
                <w:spacing w:val="-6"/>
              </w:rPr>
              <w:t>An overview of the Acute Haematology Oncology Nursing Service (AHOS)</w:t>
            </w:r>
          </w:p>
          <w:p w14:paraId="204E8053" w14:textId="77777777" w:rsidR="00407F44" w:rsidRPr="00407F44" w:rsidRDefault="00407F44" w:rsidP="00407F44">
            <w:pPr>
              <w:rPr>
                <w:rFonts w:ascii="Arial" w:hAnsi="Arial" w:cs="Arial"/>
                <w:spacing w:val="-6"/>
              </w:rPr>
            </w:pPr>
            <w:r w:rsidRPr="00407F44">
              <w:rPr>
                <w:rFonts w:ascii="Arial" w:hAnsi="Arial" w:cs="Arial"/>
                <w:spacing w:val="-6"/>
              </w:rPr>
              <w:t xml:space="preserve">The AHOS nursing services focus on the management and treatment of patients who present acutely with cancer treatment side effects or as an emergency complication from a known cancer diagnosis. This service was set up following the National Action Plan 2020, published by the </w:t>
            </w:r>
            <w:r w:rsidRPr="00407F44">
              <w:rPr>
                <w:rFonts w:ascii="Arial" w:hAnsi="Arial" w:cs="Arial"/>
                <w:spacing w:val="-6"/>
              </w:rPr>
              <w:lastRenderedPageBreak/>
              <w:t xml:space="preserve">DOH in response to COVID-19, which emphasised the need to maintain critical and ongoing services.  </w:t>
            </w:r>
          </w:p>
          <w:p w14:paraId="7E9DA08D" w14:textId="77777777" w:rsidR="00407F44" w:rsidRPr="00407F44" w:rsidRDefault="00407F44" w:rsidP="00407F44">
            <w:pPr>
              <w:rPr>
                <w:rFonts w:ascii="Arial" w:hAnsi="Arial" w:cs="Arial"/>
                <w:spacing w:val="-6"/>
              </w:rPr>
            </w:pPr>
            <w:r w:rsidRPr="00407F44">
              <w:rPr>
                <w:rFonts w:ascii="Arial" w:hAnsi="Arial" w:cs="Arial"/>
                <w:spacing w:val="-6"/>
              </w:rPr>
              <w:t>The AHOS nursing service is accessible for:</w:t>
            </w:r>
          </w:p>
          <w:p w14:paraId="00254E77" w14:textId="77777777" w:rsidR="00407F44" w:rsidRPr="00407F44" w:rsidRDefault="00407F44" w:rsidP="00407F44">
            <w:pPr>
              <w:numPr>
                <w:ilvl w:val="0"/>
                <w:numId w:val="35"/>
              </w:numPr>
              <w:rPr>
                <w:rFonts w:ascii="Arial" w:hAnsi="Arial" w:cs="Arial"/>
                <w:spacing w:val="-6"/>
              </w:rPr>
            </w:pPr>
            <w:r w:rsidRPr="00407F44">
              <w:rPr>
                <w:rFonts w:ascii="Arial" w:hAnsi="Arial" w:cs="Arial"/>
                <w:spacing w:val="-6"/>
              </w:rPr>
              <w:t xml:space="preserve">Patients with a diagnosis of cancer who are on active treatment (oncology or haematology).  </w:t>
            </w:r>
          </w:p>
          <w:p w14:paraId="323FEDD8" w14:textId="77777777" w:rsidR="00407F44" w:rsidRPr="00407F44" w:rsidRDefault="00407F44" w:rsidP="00407F44">
            <w:pPr>
              <w:numPr>
                <w:ilvl w:val="0"/>
                <w:numId w:val="35"/>
              </w:numPr>
              <w:rPr>
                <w:rFonts w:ascii="Arial" w:hAnsi="Arial" w:cs="Arial"/>
                <w:spacing w:val="-6"/>
              </w:rPr>
            </w:pPr>
            <w:r w:rsidRPr="00407F44">
              <w:rPr>
                <w:rFonts w:ascii="Arial" w:hAnsi="Arial" w:cs="Arial"/>
                <w:spacing w:val="-6"/>
              </w:rPr>
              <w:t>Patients receiving Chemotherapy, Immunotherapy, Targeted therapy, Radiotherapy, Oral Chemotherapy, and Supportive therapies.</w:t>
            </w:r>
          </w:p>
          <w:p w14:paraId="59943D4D" w14:textId="77777777" w:rsidR="00407F44" w:rsidRPr="00407F44" w:rsidRDefault="00407F44" w:rsidP="00407F44">
            <w:pPr>
              <w:numPr>
                <w:ilvl w:val="0"/>
                <w:numId w:val="35"/>
              </w:numPr>
              <w:rPr>
                <w:rFonts w:ascii="Arial" w:hAnsi="Arial" w:cs="Arial"/>
                <w:spacing w:val="-6"/>
              </w:rPr>
            </w:pPr>
            <w:r w:rsidRPr="00407F44">
              <w:rPr>
                <w:rFonts w:ascii="Arial" w:hAnsi="Arial" w:cs="Arial"/>
                <w:spacing w:val="-6"/>
              </w:rPr>
              <w:t xml:space="preserve">Patients undergoing or have completed treatment in the last 6-8 weeks for acute care or up to 12 months for immunotherapy.  </w:t>
            </w:r>
          </w:p>
          <w:p w14:paraId="2700A64A" w14:textId="77777777" w:rsidR="00407F44" w:rsidRPr="00407F44" w:rsidRDefault="00407F44" w:rsidP="00407F44">
            <w:pPr>
              <w:rPr>
                <w:rFonts w:ascii="Arial" w:hAnsi="Arial" w:cs="Arial"/>
                <w:spacing w:val="-6"/>
              </w:rPr>
            </w:pPr>
          </w:p>
          <w:p w14:paraId="5EF82D43" w14:textId="77777777" w:rsidR="00407F44" w:rsidRPr="00407F44" w:rsidRDefault="00407F44" w:rsidP="00407F44">
            <w:pPr>
              <w:rPr>
                <w:rFonts w:ascii="Arial" w:hAnsi="Arial" w:cs="Arial"/>
                <w:spacing w:val="-6"/>
              </w:rPr>
            </w:pPr>
            <w:r w:rsidRPr="00407F44">
              <w:rPr>
                <w:rFonts w:ascii="Arial" w:hAnsi="Arial" w:cs="Arial"/>
                <w:spacing w:val="-6"/>
              </w:rPr>
              <w:t xml:space="preserve">Previously, the NCCP advocated and secured funding for CNS positions in all 26 Systemic Anti-Cancer Therapy (SACT) hospitals to safeguard patients and minimise, where possible, their attendance at the ED and their requirement for hospital admission. Implementing an advanced nursing practice service will further enhance the AHOS nursing service, thus supporting the patient care pathway. The ANP will collaborate and liaise with the NCCP on strategic goals, including those set out in the National Cancer Strategy 2017 - 2026, through working groups and other approaches to implementation.  </w:t>
            </w:r>
          </w:p>
          <w:p w14:paraId="71ED4F02" w14:textId="77777777" w:rsidR="00407F44" w:rsidRPr="00407F44" w:rsidRDefault="00407F44" w:rsidP="00407F44">
            <w:pPr>
              <w:rPr>
                <w:rFonts w:ascii="Arial" w:hAnsi="Arial" w:cs="Arial"/>
                <w:spacing w:val="-6"/>
              </w:rPr>
            </w:pPr>
            <w:r w:rsidRPr="00407F44">
              <w:rPr>
                <w:rFonts w:ascii="Arial" w:hAnsi="Arial" w:cs="Arial"/>
                <w:spacing w:val="-6"/>
              </w:rPr>
              <w:t>The AHOS nursing service is pivotal in providing a non-ED direct access route for cancer patients who require review.  Cancer patients who are on treatment and become unwell can access the AHOS nursing service via a dedicated telephone line in any 26 centres across the country that deliver SACT.</w:t>
            </w:r>
          </w:p>
          <w:p w14:paraId="37FD009B" w14:textId="77777777" w:rsidR="00407F44" w:rsidRPr="00407F44" w:rsidRDefault="00407F44" w:rsidP="00407F44">
            <w:pPr>
              <w:rPr>
                <w:rFonts w:ascii="Arial" w:hAnsi="Arial" w:cs="Arial"/>
                <w:spacing w:val="-6"/>
              </w:rPr>
            </w:pPr>
            <w:r w:rsidRPr="00407F44">
              <w:rPr>
                <w:rFonts w:ascii="Arial" w:hAnsi="Arial" w:cs="Arial"/>
                <w:spacing w:val="-6"/>
              </w:rPr>
              <w:t xml:space="preserve">The service gives patients access to specialist cancer nurse advice and support during the acute phase of their SACT treatment. Unwell patients who require additional clinical review are, where possible, seen in the cancer day care unit or a dedicated space away from the ED. This reduces the requirement for patients to attend the ED and prioritises appropriate ED referrals. The service is well placed to link with the MDT and community services as outlined in the Sláintecare strategy.  </w:t>
            </w:r>
          </w:p>
          <w:p w14:paraId="000CFDF9" w14:textId="77777777" w:rsidR="00407F44" w:rsidRPr="003201C1" w:rsidRDefault="00407F44" w:rsidP="00407F44">
            <w:pPr>
              <w:rPr>
                <w:rFonts w:ascii="Arial" w:hAnsi="Arial" w:cs="Arial"/>
                <w:spacing w:val="-6"/>
              </w:rPr>
            </w:pPr>
            <w:r w:rsidRPr="003201C1">
              <w:rPr>
                <w:rFonts w:ascii="Arial" w:hAnsi="Arial" w:cs="Arial"/>
                <w:spacing w:val="-6"/>
              </w:rPr>
              <w:t>AHOS nursing service SOS Hotline</w:t>
            </w:r>
          </w:p>
          <w:p w14:paraId="0D77EDC3" w14:textId="77777777" w:rsidR="00407F44" w:rsidRPr="00407F44" w:rsidRDefault="00407F44" w:rsidP="00407F44">
            <w:pPr>
              <w:rPr>
                <w:rFonts w:ascii="Arial" w:hAnsi="Arial" w:cs="Arial"/>
                <w:spacing w:val="-6"/>
              </w:rPr>
            </w:pPr>
            <w:r w:rsidRPr="00407F44">
              <w:rPr>
                <w:rFonts w:ascii="Arial" w:hAnsi="Arial" w:cs="Arial"/>
                <w:spacing w:val="-6"/>
              </w:rPr>
              <w:t>The Acute Haematology Oncology nursing service provides cancer patients access to treatment, advice, and support when they feel unwell, without needing to go to the emergency department (ED). Patients can call a dedicated phone line to speak with a nurse specialist at one of 26 nationwide cancer treatment centres. This service helps schedule immediate care for patients needing attention during active treatment.</w:t>
            </w:r>
          </w:p>
          <w:p w14:paraId="4CE8FD13" w14:textId="77777777" w:rsidR="00407F44" w:rsidRPr="003201C1" w:rsidRDefault="00407F44" w:rsidP="00407F44">
            <w:pPr>
              <w:rPr>
                <w:rFonts w:ascii="Arial" w:hAnsi="Arial" w:cs="Arial"/>
                <w:spacing w:val="-6"/>
              </w:rPr>
            </w:pPr>
            <w:r w:rsidRPr="003201C1">
              <w:rPr>
                <w:rFonts w:ascii="Arial" w:hAnsi="Arial" w:cs="Arial"/>
                <w:spacing w:val="-6"/>
              </w:rPr>
              <w:t>The AHOS service is an expanding and developing service, current service is available Mon-Fri 7.30am-8.30pm but it is envisaged that the service will develop into a 7/7 service.</w:t>
            </w:r>
          </w:p>
          <w:p w14:paraId="2141A1FB" w14:textId="77777777" w:rsidR="00407F44" w:rsidRPr="00407F44" w:rsidRDefault="00407F44" w:rsidP="00407F44">
            <w:pPr>
              <w:rPr>
                <w:rFonts w:ascii="Arial" w:hAnsi="Arial" w:cs="Arial"/>
                <w:spacing w:val="-6"/>
              </w:rPr>
            </w:pPr>
          </w:p>
          <w:p w14:paraId="6DEFE6E8" w14:textId="77777777" w:rsidR="00407F44" w:rsidRPr="003201C1" w:rsidRDefault="00407F44" w:rsidP="00407F44">
            <w:pPr>
              <w:rPr>
                <w:rFonts w:ascii="Arial" w:hAnsi="Arial" w:cs="Arial"/>
                <w:spacing w:val="-6"/>
              </w:rPr>
            </w:pPr>
            <w:r w:rsidRPr="003201C1">
              <w:rPr>
                <w:rFonts w:ascii="Arial" w:hAnsi="Arial" w:cs="Arial"/>
                <w:spacing w:val="-6"/>
              </w:rPr>
              <w:t>Purpose of the post</w:t>
            </w:r>
          </w:p>
          <w:p w14:paraId="277A527C" w14:textId="77777777" w:rsidR="00407F44" w:rsidRPr="00407F44" w:rsidRDefault="00407F44" w:rsidP="00407F44">
            <w:pPr>
              <w:rPr>
                <w:rFonts w:ascii="Arial" w:hAnsi="Arial" w:cs="Arial"/>
                <w:spacing w:val="-6"/>
              </w:rPr>
            </w:pPr>
            <w:r w:rsidRPr="00407F44">
              <w:rPr>
                <w:rFonts w:ascii="Arial" w:hAnsi="Arial" w:cs="Arial"/>
                <w:spacing w:val="-6"/>
              </w:rPr>
              <w:t xml:space="preserve">The primary purpose of the advanced practice post is to develop the job description and supporting documentation under the direction of the Healthcare Provider’s Advanced Practice Stakeholder Governance Group, enabling the individual nurse to meet the NMBI Criteria for Registration as an Advanced Nurse Practitioner as set out in Advanced Practice (Nursing) Standards and Requirements (NMBI, 2017). </w:t>
            </w:r>
          </w:p>
          <w:p w14:paraId="1ABB30CC" w14:textId="77777777" w:rsidR="00407F44" w:rsidRPr="00407F44" w:rsidRDefault="00407F44" w:rsidP="00407F44">
            <w:pPr>
              <w:rPr>
                <w:rFonts w:ascii="Arial" w:hAnsi="Arial" w:cs="Arial"/>
                <w:spacing w:val="-6"/>
              </w:rPr>
            </w:pPr>
          </w:p>
          <w:p w14:paraId="1A4BBC1B" w14:textId="77777777" w:rsidR="00407F44" w:rsidRPr="00407F44" w:rsidRDefault="00407F44" w:rsidP="00407F44">
            <w:pPr>
              <w:rPr>
                <w:rFonts w:ascii="Arial" w:hAnsi="Arial" w:cs="Arial"/>
                <w:spacing w:val="-6"/>
              </w:rPr>
            </w:pPr>
            <w:r w:rsidRPr="00407F44">
              <w:rPr>
                <w:rFonts w:ascii="Arial" w:hAnsi="Arial" w:cs="Arial"/>
                <w:spacing w:val="-6"/>
              </w:rPr>
              <w:t>The cANP will undertake the academic preparation and develop the clinical and leadership skills, competencies and knowledge required to meet the criteria to be registered as a RANP with NMBI. The scope of the cANP role must reflect the incremental development of expertise, and as such, the cANP cannot deliver care as an autonomous practitioner.</w:t>
            </w:r>
          </w:p>
          <w:p w14:paraId="667C21E9" w14:textId="77777777" w:rsidR="00407F44" w:rsidRPr="00407F44" w:rsidRDefault="00407F44" w:rsidP="00407F44">
            <w:pPr>
              <w:rPr>
                <w:rFonts w:ascii="Arial" w:hAnsi="Arial" w:cs="Arial"/>
                <w:spacing w:val="-6"/>
              </w:rPr>
            </w:pPr>
          </w:p>
          <w:p w14:paraId="432DDA23" w14:textId="77777777" w:rsidR="00407F44" w:rsidRPr="00407F44" w:rsidRDefault="00407F44" w:rsidP="00407F44">
            <w:pPr>
              <w:rPr>
                <w:rFonts w:ascii="Arial" w:hAnsi="Arial" w:cs="Arial"/>
                <w:spacing w:val="-6"/>
              </w:rPr>
            </w:pPr>
            <w:r w:rsidRPr="00407F44">
              <w:rPr>
                <w:rFonts w:ascii="Arial" w:hAnsi="Arial" w:cs="Arial"/>
                <w:spacing w:val="-6"/>
              </w:rPr>
              <w:t>The cANP will complete and submit the necessary documentation for registration as an RANP with NMBI (NMBI, 2017).</w:t>
            </w:r>
          </w:p>
          <w:p w14:paraId="5116392B" w14:textId="77777777" w:rsidR="00407F44" w:rsidRPr="00407F44" w:rsidRDefault="00407F44" w:rsidP="00407F44">
            <w:pPr>
              <w:rPr>
                <w:rFonts w:ascii="Arial" w:hAnsi="Arial" w:cs="Arial"/>
                <w:spacing w:val="-6"/>
              </w:rPr>
            </w:pPr>
          </w:p>
          <w:p w14:paraId="5C9C1943" w14:textId="77777777" w:rsidR="00407F44" w:rsidRPr="00407F44" w:rsidRDefault="00407F44" w:rsidP="00407F44">
            <w:pPr>
              <w:rPr>
                <w:rFonts w:ascii="Arial" w:hAnsi="Arial" w:cs="Arial"/>
                <w:spacing w:val="-6"/>
              </w:rPr>
            </w:pPr>
            <w:r w:rsidRPr="00407F44">
              <w:rPr>
                <w:rFonts w:ascii="Arial" w:hAnsi="Arial" w:cs="Arial"/>
                <w:spacing w:val="-6"/>
              </w:rPr>
              <w:t>The value of nursing's contribution as a distinct profession must be safeguarded and articulated in developing new services led by advanced nurse practitioners, complementing rather than replacing current services delivered by doctors (NMBI 2017, p.9).</w:t>
            </w:r>
          </w:p>
          <w:p w14:paraId="6B81F5BB" w14:textId="77777777" w:rsidR="00407F44" w:rsidRPr="00407F44" w:rsidRDefault="00407F44" w:rsidP="00407F44">
            <w:pPr>
              <w:rPr>
                <w:rFonts w:ascii="Arial" w:hAnsi="Arial" w:cs="Arial"/>
                <w:spacing w:val="-6"/>
              </w:rPr>
            </w:pPr>
          </w:p>
          <w:p w14:paraId="73BCF154" w14:textId="77777777" w:rsidR="00407F44" w:rsidRPr="00407F44" w:rsidRDefault="00407F44" w:rsidP="00407F44">
            <w:pPr>
              <w:rPr>
                <w:rFonts w:ascii="Arial" w:hAnsi="Arial" w:cs="Arial"/>
                <w:spacing w:val="-6"/>
              </w:rPr>
            </w:pPr>
            <w:r w:rsidRPr="00407F44">
              <w:rPr>
                <w:rFonts w:ascii="Arial" w:hAnsi="Arial" w:cs="Arial"/>
                <w:spacing w:val="-6"/>
              </w:rPr>
              <w:t xml:space="preserve">The overall purpose of the post is to provide safe, timely, evidence-based nurse-led care to patients at an advanced nursing level. This involves undertaking and documenting a complete episode of patient care (assess, diagnose, plan, treat, and discharge patients) according to collaboratively agreed protocols and scope of practice in the clinical setting; demonstrating </w:t>
            </w:r>
            <w:r w:rsidRPr="00407F44">
              <w:rPr>
                <w:rFonts w:ascii="Arial" w:hAnsi="Arial" w:cs="Arial"/>
                <w:spacing w:val="-6"/>
              </w:rPr>
              <w:lastRenderedPageBreak/>
              <w:t xml:space="preserve">advanced clinical and theoretical knowledge, critical thinking, clinical leadership, and decision-making skills. </w:t>
            </w:r>
          </w:p>
          <w:p w14:paraId="32832106" w14:textId="77777777" w:rsidR="00407F44" w:rsidRPr="00407F44" w:rsidRDefault="00407F44" w:rsidP="00407F44">
            <w:pPr>
              <w:rPr>
                <w:rFonts w:ascii="Arial" w:hAnsi="Arial" w:cs="Arial"/>
                <w:spacing w:val="-6"/>
              </w:rPr>
            </w:pPr>
          </w:p>
          <w:p w14:paraId="6B96A03E" w14:textId="77777777" w:rsidR="00407F44" w:rsidRPr="00407F44" w:rsidRDefault="00407F44" w:rsidP="00407F44">
            <w:pPr>
              <w:rPr>
                <w:rFonts w:ascii="Arial" w:hAnsi="Arial" w:cs="Arial"/>
                <w:spacing w:val="-6"/>
              </w:rPr>
            </w:pPr>
            <w:r w:rsidRPr="00407F44">
              <w:rPr>
                <w:rFonts w:ascii="Arial" w:hAnsi="Arial" w:cs="Arial"/>
                <w:spacing w:val="-6"/>
              </w:rPr>
              <w:t xml:space="preserve">The advanced practice role demonstrates a high degree of knowledge, skill and experience that is applied within the nurse-patient relationship to achieve optimal outcomes through critical analysis, problem solving and accurate decision-making (NMBI, 2017). </w:t>
            </w:r>
          </w:p>
          <w:p w14:paraId="0C8E6C27" w14:textId="77777777" w:rsidR="00407F44" w:rsidRPr="00407F44" w:rsidRDefault="00407F44" w:rsidP="00407F44">
            <w:pPr>
              <w:rPr>
                <w:rFonts w:ascii="Arial" w:hAnsi="Arial" w:cs="Arial"/>
                <w:spacing w:val="-6"/>
              </w:rPr>
            </w:pPr>
          </w:p>
          <w:p w14:paraId="4ED7D0EF" w14:textId="77777777" w:rsidR="00407F44" w:rsidRPr="00407F44" w:rsidRDefault="00407F44" w:rsidP="00407F44">
            <w:pPr>
              <w:rPr>
                <w:rFonts w:ascii="Arial" w:hAnsi="Arial" w:cs="Arial"/>
                <w:spacing w:val="-6"/>
              </w:rPr>
            </w:pPr>
            <w:r w:rsidRPr="00407F44">
              <w:rPr>
                <w:rFonts w:ascii="Arial" w:hAnsi="Arial" w:cs="Arial"/>
                <w:spacing w:val="-6"/>
              </w:rPr>
              <w:t>Central to this is providing quality care, a safe environment, and patient processes through evidence-based clinical guidelines that address patient expectations, promote wellness, and evaluate care given.</w:t>
            </w:r>
          </w:p>
          <w:p w14:paraId="48774694" w14:textId="77777777" w:rsidR="00407F44" w:rsidRPr="00407F44" w:rsidRDefault="00407F44" w:rsidP="00407F44">
            <w:pPr>
              <w:rPr>
                <w:rFonts w:ascii="Arial" w:hAnsi="Arial" w:cs="Arial"/>
                <w:spacing w:val="-6"/>
              </w:rPr>
            </w:pPr>
          </w:p>
          <w:p w14:paraId="22DB68DE" w14:textId="77777777" w:rsidR="00407F44" w:rsidRPr="00407F44" w:rsidRDefault="00407F44" w:rsidP="00407F44">
            <w:pPr>
              <w:rPr>
                <w:rFonts w:ascii="Arial" w:hAnsi="Arial" w:cs="Arial"/>
                <w:spacing w:val="-6"/>
              </w:rPr>
            </w:pPr>
            <w:r w:rsidRPr="00407F44">
              <w:rPr>
                <w:rFonts w:ascii="Arial" w:hAnsi="Arial" w:cs="Arial"/>
                <w:spacing w:val="-6"/>
              </w:rPr>
              <w:t>The role will provide clinical leadership and professional scholarship to develop local, regional, and national nursing practice and health policy.</w:t>
            </w:r>
          </w:p>
          <w:p w14:paraId="5652E2F7" w14:textId="77777777" w:rsidR="00407F44" w:rsidRPr="00407F44" w:rsidRDefault="00407F44" w:rsidP="00407F44">
            <w:pPr>
              <w:rPr>
                <w:rFonts w:ascii="Arial" w:hAnsi="Arial" w:cs="Arial"/>
                <w:spacing w:val="-6"/>
              </w:rPr>
            </w:pPr>
          </w:p>
          <w:p w14:paraId="44DA0129" w14:textId="02B6A5B0" w:rsidR="00407F44" w:rsidRDefault="00407F44" w:rsidP="00407F44">
            <w:pPr>
              <w:rPr>
                <w:rFonts w:ascii="Arial" w:hAnsi="Arial" w:cs="Arial"/>
                <w:spacing w:val="-6"/>
              </w:rPr>
            </w:pPr>
            <w:r w:rsidRPr="00407F44">
              <w:rPr>
                <w:rFonts w:ascii="Arial" w:hAnsi="Arial" w:cs="Arial"/>
                <w:spacing w:val="-6"/>
              </w:rPr>
              <w:t>The role will contribute to nursing research, shape and advance nursing practice, education, and health care policy at local, national, and international levels, and ultimately support the delivery and development of the AHOS nursing service.</w:t>
            </w:r>
          </w:p>
          <w:p w14:paraId="33FF1559" w14:textId="77777777" w:rsidR="00546D9E" w:rsidRDefault="00546D9E" w:rsidP="00407F44">
            <w:pPr>
              <w:rPr>
                <w:rFonts w:ascii="Arial" w:hAnsi="Arial" w:cs="Arial"/>
                <w:spacing w:val="-6"/>
              </w:rPr>
            </w:pPr>
          </w:p>
          <w:p w14:paraId="76D2A13A" w14:textId="77777777" w:rsidR="00F029F6" w:rsidRPr="003201C1" w:rsidRDefault="00F029F6" w:rsidP="00F029F6">
            <w:pPr>
              <w:tabs>
                <w:tab w:val="left" w:pos="-720"/>
                <w:tab w:val="left" w:pos="0"/>
                <w:tab w:val="left" w:pos="720"/>
              </w:tabs>
              <w:suppressAutoHyphens/>
              <w:jc w:val="both"/>
              <w:rPr>
                <w:rFonts w:ascii="Arial" w:hAnsi="Arial" w:cs="Arial"/>
                <w:spacing w:val="-6"/>
              </w:rPr>
            </w:pPr>
            <w:r w:rsidRPr="003201C1">
              <w:rPr>
                <w:rFonts w:ascii="Arial" w:hAnsi="Arial" w:cs="Arial"/>
                <w:spacing w:val="-6"/>
              </w:rPr>
              <w:t>Given the developmental nature of this service the successful advanced nurse practitioner candidate will be required to adhere to the terms as set out below which are specific to this appointment.</w:t>
            </w:r>
          </w:p>
          <w:p w14:paraId="09801ED7" w14:textId="77777777" w:rsidR="00F029F6" w:rsidRPr="003201C1" w:rsidRDefault="00F029F6" w:rsidP="00F029F6">
            <w:pPr>
              <w:tabs>
                <w:tab w:val="left" w:pos="-720"/>
                <w:tab w:val="left" w:pos="0"/>
                <w:tab w:val="left" w:pos="720"/>
              </w:tabs>
              <w:suppressAutoHyphens/>
              <w:jc w:val="both"/>
              <w:rPr>
                <w:rFonts w:ascii="Arial" w:hAnsi="Arial" w:cs="Arial"/>
                <w:spacing w:val="-6"/>
              </w:rPr>
            </w:pPr>
          </w:p>
          <w:p w14:paraId="132BDFD2" w14:textId="391D7643" w:rsidR="00F029F6" w:rsidRPr="003201C1" w:rsidRDefault="00F029F6" w:rsidP="00546D9E">
            <w:pPr>
              <w:pStyle w:val="ListParagraph"/>
              <w:numPr>
                <w:ilvl w:val="0"/>
                <w:numId w:val="47"/>
              </w:numPr>
              <w:tabs>
                <w:tab w:val="left" w:pos="-720"/>
                <w:tab w:val="left" w:pos="0"/>
                <w:tab w:val="left" w:pos="720"/>
              </w:tabs>
              <w:suppressAutoHyphens/>
              <w:jc w:val="both"/>
              <w:rPr>
                <w:rFonts w:ascii="Arial" w:hAnsi="Arial" w:cs="Arial"/>
                <w:spacing w:val="-6"/>
              </w:rPr>
            </w:pPr>
            <w:r w:rsidRPr="003201C1">
              <w:rPr>
                <w:rFonts w:ascii="Arial" w:hAnsi="Arial" w:cs="Arial"/>
                <w:spacing w:val="-6"/>
              </w:rPr>
              <w:t xml:space="preserve">In line with requirements and standards set out by NMBI (2017) Advanced Practice (Nursing) Standards and Requirements the successful candidate will be required to engage in a process of self-development and structured education and clinical supervision specific to (area of practice to be inserted)  in order to develop advanced clinical nursing knowledge and critical thinking skills to gain competence necessary to independently provide efficient, effective, safe patient care to a specific caseload which has been previously agreed. </w:t>
            </w:r>
          </w:p>
          <w:p w14:paraId="15363A3B" w14:textId="77777777" w:rsidR="00F029F6" w:rsidRPr="003201C1" w:rsidRDefault="00F029F6" w:rsidP="00F029F6">
            <w:pPr>
              <w:tabs>
                <w:tab w:val="left" w:pos="-720"/>
                <w:tab w:val="left" w:pos="0"/>
                <w:tab w:val="left" w:pos="720"/>
              </w:tabs>
              <w:suppressAutoHyphens/>
              <w:jc w:val="both"/>
              <w:rPr>
                <w:rFonts w:ascii="Arial" w:hAnsi="Arial" w:cs="Arial"/>
                <w:spacing w:val="-6"/>
              </w:rPr>
            </w:pPr>
          </w:p>
          <w:p w14:paraId="5C64B316" w14:textId="39D80A11" w:rsidR="00F029F6" w:rsidRPr="003201C1" w:rsidRDefault="00F029F6" w:rsidP="00546D9E">
            <w:pPr>
              <w:pStyle w:val="ListParagraph"/>
              <w:numPr>
                <w:ilvl w:val="0"/>
                <w:numId w:val="48"/>
              </w:numPr>
              <w:tabs>
                <w:tab w:val="left" w:pos="-720"/>
                <w:tab w:val="left" w:pos="0"/>
                <w:tab w:val="left" w:pos="720"/>
              </w:tabs>
              <w:suppressAutoHyphens/>
              <w:jc w:val="both"/>
              <w:rPr>
                <w:rFonts w:ascii="Arial" w:hAnsi="Arial" w:cs="Arial"/>
                <w:spacing w:val="-6"/>
              </w:rPr>
            </w:pPr>
            <w:r w:rsidRPr="003201C1">
              <w:rPr>
                <w:rFonts w:ascii="Arial" w:hAnsi="Arial" w:cs="Arial"/>
                <w:spacing w:val="-6"/>
              </w:rPr>
              <w:t>The candidate Advanced Nurse Practitioner is expected to demonstrate the core and specific competencies deemed necessary to manage the particular scope of practice. The candidate must undertake formal competency assessment in order to meet the criteria for registration as an ANP with NMBI.</w:t>
            </w:r>
          </w:p>
          <w:p w14:paraId="1E37420A" w14:textId="77777777" w:rsidR="00F029F6" w:rsidRPr="003201C1" w:rsidRDefault="00F029F6" w:rsidP="00F029F6">
            <w:pPr>
              <w:tabs>
                <w:tab w:val="left" w:pos="-720"/>
                <w:tab w:val="left" w:pos="0"/>
                <w:tab w:val="left" w:pos="720"/>
              </w:tabs>
              <w:suppressAutoHyphens/>
              <w:jc w:val="both"/>
              <w:rPr>
                <w:rFonts w:ascii="Arial" w:hAnsi="Arial" w:cs="Arial"/>
                <w:spacing w:val="-6"/>
              </w:rPr>
            </w:pPr>
          </w:p>
          <w:p w14:paraId="48ED3474" w14:textId="59B396BA" w:rsidR="00F029F6" w:rsidRPr="003201C1" w:rsidRDefault="00F029F6" w:rsidP="00546D9E">
            <w:pPr>
              <w:pStyle w:val="ListParagraph"/>
              <w:numPr>
                <w:ilvl w:val="0"/>
                <w:numId w:val="48"/>
              </w:numPr>
              <w:tabs>
                <w:tab w:val="left" w:pos="-720"/>
                <w:tab w:val="left" w:pos="0"/>
                <w:tab w:val="left" w:pos="720"/>
              </w:tabs>
              <w:suppressAutoHyphens/>
              <w:jc w:val="both"/>
              <w:rPr>
                <w:rFonts w:ascii="Arial" w:hAnsi="Arial" w:cs="Arial"/>
                <w:spacing w:val="-6"/>
              </w:rPr>
            </w:pPr>
            <w:r w:rsidRPr="003201C1">
              <w:rPr>
                <w:rFonts w:ascii="Arial" w:hAnsi="Arial" w:cs="Arial"/>
                <w:spacing w:val="-6"/>
              </w:rPr>
              <w:t>On successful completion of the above requirements and on acquiring registration with NMBI as an ANP, the candidate will be appointed as an RANP in a permanent capacity.</w:t>
            </w:r>
          </w:p>
          <w:p w14:paraId="4F02102B" w14:textId="77777777" w:rsidR="00F029F6" w:rsidRPr="003201C1" w:rsidRDefault="00F029F6" w:rsidP="00F029F6">
            <w:pPr>
              <w:tabs>
                <w:tab w:val="left" w:pos="-720"/>
                <w:tab w:val="left" w:pos="0"/>
                <w:tab w:val="left" w:pos="720"/>
              </w:tabs>
              <w:suppressAutoHyphens/>
              <w:jc w:val="both"/>
              <w:rPr>
                <w:rFonts w:ascii="Arial" w:hAnsi="Arial" w:cs="Arial"/>
                <w:spacing w:val="-6"/>
              </w:rPr>
            </w:pPr>
          </w:p>
          <w:p w14:paraId="1D332D25" w14:textId="39604659" w:rsidR="00F029F6" w:rsidRPr="003201C1" w:rsidRDefault="00F029F6" w:rsidP="00546D9E">
            <w:pPr>
              <w:pStyle w:val="ListParagraph"/>
              <w:numPr>
                <w:ilvl w:val="0"/>
                <w:numId w:val="48"/>
              </w:numPr>
              <w:tabs>
                <w:tab w:val="left" w:pos="-720"/>
                <w:tab w:val="left" w:pos="0"/>
                <w:tab w:val="left" w:pos="720"/>
              </w:tabs>
              <w:suppressAutoHyphens/>
              <w:jc w:val="both"/>
              <w:rPr>
                <w:rFonts w:ascii="Arial" w:hAnsi="Arial" w:cs="Arial"/>
                <w:spacing w:val="-6"/>
              </w:rPr>
            </w:pPr>
            <w:r w:rsidRPr="003201C1">
              <w:rPr>
                <w:rFonts w:ascii="Arial" w:hAnsi="Arial" w:cs="Arial"/>
                <w:spacing w:val="-6"/>
              </w:rPr>
              <w:t>Failure to successfully achieve essential milestones (outlined above) within an agreed timeframe will result in termination of the ANP career pathway and return to a previously held substantive post OR re-deployment within the organisation.</w:t>
            </w:r>
          </w:p>
          <w:p w14:paraId="4F57B104" w14:textId="77777777" w:rsidR="00F029F6" w:rsidRPr="003201C1" w:rsidRDefault="00F029F6" w:rsidP="00F029F6">
            <w:pPr>
              <w:tabs>
                <w:tab w:val="left" w:pos="-720"/>
                <w:tab w:val="left" w:pos="0"/>
                <w:tab w:val="left" w:pos="720"/>
              </w:tabs>
              <w:suppressAutoHyphens/>
              <w:jc w:val="both"/>
              <w:rPr>
                <w:rFonts w:ascii="Arial" w:hAnsi="Arial" w:cs="Arial"/>
                <w:spacing w:val="-6"/>
              </w:rPr>
            </w:pPr>
          </w:p>
          <w:p w14:paraId="6968DC27" w14:textId="722ED8B7" w:rsidR="00F029F6" w:rsidRPr="00407F44" w:rsidRDefault="00F029F6" w:rsidP="00F029F6">
            <w:pPr>
              <w:rPr>
                <w:rFonts w:ascii="Arial" w:hAnsi="Arial" w:cs="Arial"/>
                <w:spacing w:val="-6"/>
              </w:rPr>
            </w:pPr>
            <w:r w:rsidRPr="003201C1">
              <w:rPr>
                <w:rFonts w:ascii="Arial" w:hAnsi="Arial" w:cs="Arial"/>
                <w:spacing w:val="-6"/>
              </w:rPr>
              <w:t>Appointment as an employee of the Health Service Executive is governed by the Health Act 2004 and the Public Service Management (Recruitment and Appointment) Act 2004.</w:t>
            </w:r>
          </w:p>
          <w:p w14:paraId="3875957D" w14:textId="77777777" w:rsidR="00407F44" w:rsidRPr="003201C1" w:rsidRDefault="00407F44" w:rsidP="00407F44">
            <w:pPr>
              <w:rPr>
                <w:rFonts w:ascii="Arial" w:hAnsi="Arial" w:cs="Arial"/>
                <w:spacing w:val="-6"/>
              </w:rPr>
            </w:pPr>
          </w:p>
        </w:tc>
      </w:tr>
      <w:tr w:rsidR="00A91702" w:rsidRPr="00E766A5" w14:paraId="6FC4F317" w14:textId="77777777" w:rsidTr="00F6254C">
        <w:tc>
          <w:tcPr>
            <w:tcW w:w="2364" w:type="dxa"/>
          </w:tcPr>
          <w:p w14:paraId="706E700B" w14:textId="77777777" w:rsidR="00A91702" w:rsidRPr="00F6254C" w:rsidRDefault="00A91702" w:rsidP="00A91702">
            <w:pPr>
              <w:rPr>
                <w:rFonts w:ascii="Arial" w:hAnsi="Arial" w:cs="Arial"/>
                <w:b/>
                <w:bCs/>
              </w:rPr>
            </w:pPr>
            <w:r w:rsidRPr="00F6254C">
              <w:rPr>
                <w:rFonts w:ascii="Arial" w:hAnsi="Arial" w:cs="Arial"/>
                <w:b/>
                <w:bCs/>
              </w:rPr>
              <w:lastRenderedPageBreak/>
              <w:t>Principal Duties and Responsibilities</w:t>
            </w:r>
          </w:p>
          <w:p w14:paraId="57CD5BE4" w14:textId="77777777" w:rsidR="00A91702" w:rsidRPr="00F6254C" w:rsidRDefault="00A91702" w:rsidP="00A91702">
            <w:pPr>
              <w:rPr>
                <w:rFonts w:ascii="Arial" w:hAnsi="Arial" w:cs="Arial"/>
                <w:b/>
                <w:bCs/>
              </w:rPr>
            </w:pPr>
          </w:p>
        </w:tc>
        <w:tc>
          <w:tcPr>
            <w:tcW w:w="8256" w:type="dxa"/>
          </w:tcPr>
          <w:p w14:paraId="04C73EED"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The post holder’s practice is based on developing a higher level of capability across the six domains of competences as defined by Bord Altranais agus Cnáimhseachais na hÉireann Advanced Practice (Nursing) Standards and Requirements (NMBI 2017).</w:t>
            </w:r>
          </w:p>
          <w:p w14:paraId="6AC5C7B0" w14:textId="77777777" w:rsidR="00A91702" w:rsidRPr="00A91702" w:rsidRDefault="00A91702" w:rsidP="00A91702">
            <w:pPr>
              <w:rPr>
                <w:rFonts w:ascii="Arial" w:hAnsi="Arial" w:cs="Arial"/>
                <w:lang w:val="en-US" w:eastAsia="en-US"/>
              </w:rPr>
            </w:pPr>
          </w:p>
          <w:p w14:paraId="408A909E"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The domains of competence (NMBI, 2017) are:</w:t>
            </w:r>
          </w:p>
          <w:p w14:paraId="1EDAC39C"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w:t>
            </w:r>
            <w:r w:rsidRPr="00A91702">
              <w:rPr>
                <w:rFonts w:ascii="Arial" w:hAnsi="Arial" w:cs="Arial"/>
                <w:lang w:val="en-US" w:eastAsia="en-US"/>
              </w:rPr>
              <w:tab/>
              <w:t xml:space="preserve">Professional Values and Conduct </w:t>
            </w:r>
          </w:p>
          <w:p w14:paraId="498EF2B7"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w:t>
            </w:r>
            <w:r w:rsidRPr="00A91702">
              <w:rPr>
                <w:rFonts w:ascii="Arial" w:hAnsi="Arial" w:cs="Arial"/>
                <w:lang w:val="en-US" w:eastAsia="en-US"/>
              </w:rPr>
              <w:tab/>
              <w:t xml:space="preserve">Clinical-Decision Making </w:t>
            </w:r>
          </w:p>
          <w:p w14:paraId="0C02356B"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w:t>
            </w:r>
            <w:r w:rsidRPr="00A91702">
              <w:rPr>
                <w:rFonts w:ascii="Arial" w:hAnsi="Arial" w:cs="Arial"/>
                <w:lang w:val="en-US" w:eastAsia="en-US"/>
              </w:rPr>
              <w:tab/>
              <w:t xml:space="preserve">Knowledge and Cognitive Competences </w:t>
            </w:r>
          </w:p>
          <w:p w14:paraId="4BC802AB"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w:t>
            </w:r>
            <w:r w:rsidRPr="00A91702">
              <w:rPr>
                <w:rFonts w:ascii="Arial" w:hAnsi="Arial" w:cs="Arial"/>
                <w:lang w:val="en-US" w:eastAsia="en-US"/>
              </w:rPr>
              <w:tab/>
              <w:t xml:space="preserve">Communication and Interpersonal Competences </w:t>
            </w:r>
          </w:p>
          <w:p w14:paraId="531B27D2"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w:t>
            </w:r>
            <w:r w:rsidRPr="00A91702">
              <w:rPr>
                <w:rFonts w:ascii="Arial" w:hAnsi="Arial" w:cs="Arial"/>
                <w:lang w:val="en-US" w:eastAsia="en-US"/>
              </w:rPr>
              <w:tab/>
              <w:t xml:space="preserve">Management and Team Competences </w:t>
            </w:r>
          </w:p>
          <w:p w14:paraId="53D38AFD"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w:t>
            </w:r>
            <w:r w:rsidRPr="00A91702">
              <w:rPr>
                <w:rFonts w:ascii="Arial" w:hAnsi="Arial" w:cs="Arial"/>
                <w:lang w:val="en-US" w:eastAsia="en-US"/>
              </w:rPr>
              <w:tab/>
              <w:t xml:space="preserve">Leadership and Professional Scholarship Competences </w:t>
            </w:r>
          </w:p>
          <w:p w14:paraId="7587F4BB" w14:textId="77777777" w:rsidR="00A91702" w:rsidRPr="00A91702" w:rsidRDefault="00A91702" w:rsidP="00A91702">
            <w:pPr>
              <w:rPr>
                <w:rFonts w:ascii="Arial" w:hAnsi="Arial" w:cs="Arial"/>
                <w:lang w:val="en-US" w:eastAsia="en-US"/>
              </w:rPr>
            </w:pPr>
          </w:p>
          <w:p w14:paraId="7BC4AE8E" w14:textId="77777777" w:rsidR="00A91702" w:rsidRPr="00A91702" w:rsidRDefault="00A91702" w:rsidP="00A91702">
            <w:pPr>
              <w:rPr>
                <w:rFonts w:ascii="Arial" w:hAnsi="Arial" w:cs="Arial"/>
                <w:b/>
                <w:bCs/>
                <w:lang w:val="en-US" w:eastAsia="en-US"/>
              </w:rPr>
            </w:pPr>
            <w:r w:rsidRPr="00A91702">
              <w:rPr>
                <w:rFonts w:ascii="Arial" w:hAnsi="Arial" w:cs="Arial"/>
                <w:b/>
                <w:bCs/>
                <w:lang w:val="en-US" w:eastAsia="en-US"/>
              </w:rPr>
              <w:t xml:space="preserve">Domain 1:  Professional Values and Conduct </w:t>
            </w:r>
          </w:p>
          <w:p w14:paraId="43696AE8"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Standard 1</w:t>
            </w:r>
          </w:p>
          <w:p w14:paraId="3E3720B8" w14:textId="77777777" w:rsidR="00A91702" w:rsidRPr="00A91702" w:rsidRDefault="00A91702" w:rsidP="00A91702">
            <w:pPr>
              <w:rPr>
                <w:rFonts w:ascii="Arial" w:hAnsi="Arial" w:cs="Arial"/>
                <w:lang w:val="en-US" w:eastAsia="en-US"/>
              </w:rPr>
            </w:pPr>
            <w:r w:rsidRPr="00A91702">
              <w:rPr>
                <w:rFonts w:ascii="Arial" w:hAnsi="Arial" w:cs="Arial"/>
                <w:lang w:val="en-US" w:eastAsia="en-US"/>
              </w:rPr>
              <w:lastRenderedPageBreak/>
              <w:t>The cANP (AHOS) will gain increased competence in applying ethically sound solutions to complex issues related to individuals and populations by:</w:t>
            </w:r>
          </w:p>
          <w:p w14:paraId="63EF15E6" w14:textId="77777777" w:rsidR="00A91702" w:rsidRPr="00A91702" w:rsidRDefault="00A91702" w:rsidP="00A91702">
            <w:pPr>
              <w:rPr>
                <w:rFonts w:ascii="Arial" w:hAnsi="Arial" w:cs="Arial"/>
                <w:lang w:val="en-US" w:eastAsia="en-US"/>
              </w:rPr>
            </w:pPr>
          </w:p>
          <w:p w14:paraId="6627F756" w14:textId="77777777" w:rsidR="00A91702" w:rsidRPr="00A91702" w:rsidRDefault="00A91702" w:rsidP="00A91702">
            <w:pPr>
              <w:pStyle w:val="NoSpacing"/>
              <w:numPr>
                <w:ilvl w:val="0"/>
                <w:numId w:val="37"/>
              </w:numPr>
              <w:rPr>
                <w:rFonts w:ascii="Arial" w:hAnsi="Arial" w:cs="Arial"/>
                <w:sz w:val="20"/>
                <w:szCs w:val="20"/>
              </w:rPr>
            </w:pPr>
            <w:r w:rsidRPr="00A91702">
              <w:rPr>
                <w:rFonts w:ascii="Arial" w:hAnsi="Arial" w:cs="Arial"/>
                <w:sz w:val="20"/>
                <w:szCs w:val="20"/>
              </w:rPr>
              <w:t>Demonstrating accountability and responsibility for professional practice as a lead healthcare professional in the care of patients within the AHOS nursing service.</w:t>
            </w:r>
          </w:p>
          <w:p w14:paraId="264895D4" w14:textId="77777777" w:rsidR="00A91702" w:rsidRPr="00A91702" w:rsidRDefault="00A91702" w:rsidP="00A91702">
            <w:pPr>
              <w:pStyle w:val="NoSpacing"/>
              <w:numPr>
                <w:ilvl w:val="0"/>
                <w:numId w:val="37"/>
              </w:numPr>
              <w:rPr>
                <w:rFonts w:ascii="Arial" w:hAnsi="Arial" w:cs="Arial"/>
                <w:sz w:val="20"/>
                <w:szCs w:val="20"/>
              </w:rPr>
            </w:pPr>
            <w:r w:rsidRPr="00A91702">
              <w:rPr>
                <w:rFonts w:ascii="Arial" w:hAnsi="Arial" w:cs="Arial"/>
                <w:sz w:val="20"/>
                <w:szCs w:val="20"/>
              </w:rPr>
              <w:t>Collaborating with the clinical supervisor and the local stakeholder group to establish the patient caseload and scope of practice for the cANP (AHOS) nursing.</w:t>
            </w:r>
          </w:p>
          <w:p w14:paraId="49A8BBF5" w14:textId="77777777" w:rsidR="00A91702" w:rsidRPr="00A91702" w:rsidRDefault="00A91702" w:rsidP="00A91702">
            <w:pPr>
              <w:pStyle w:val="NoSpacing"/>
              <w:numPr>
                <w:ilvl w:val="0"/>
                <w:numId w:val="37"/>
              </w:numPr>
              <w:rPr>
                <w:rFonts w:ascii="Arial" w:hAnsi="Arial" w:cs="Arial"/>
                <w:sz w:val="20"/>
                <w:szCs w:val="20"/>
              </w:rPr>
            </w:pPr>
            <w:r w:rsidRPr="00A91702">
              <w:rPr>
                <w:rFonts w:ascii="Arial" w:hAnsi="Arial" w:cs="Arial"/>
                <w:sz w:val="20"/>
                <w:szCs w:val="20"/>
              </w:rPr>
              <w:t xml:space="preserve">Collaborating with the clinical supervisor and the local stakeholder group to determine the inclusion criteria for the advanced practice role. </w:t>
            </w:r>
          </w:p>
          <w:p w14:paraId="693F8CF4" w14:textId="77777777" w:rsidR="00A91702" w:rsidRPr="00A91702" w:rsidRDefault="00A91702" w:rsidP="00A91702">
            <w:pPr>
              <w:pStyle w:val="NoSpacing"/>
              <w:numPr>
                <w:ilvl w:val="0"/>
                <w:numId w:val="37"/>
              </w:numPr>
              <w:rPr>
                <w:rFonts w:ascii="Arial" w:hAnsi="Arial" w:cs="Arial"/>
                <w:sz w:val="20"/>
                <w:szCs w:val="20"/>
              </w:rPr>
            </w:pPr>
            <w:r w:rsidRPr="00A91702">
              <w:rPr>
                <w:rFonts w:ascii="Arial" w:hAnsi="Arial" w:cs="Arial"/>
                <w:sz w:val="20"/>
                <w:szCs w:val="20"/>
              </w:rPr>
              <w:t xml:space="preserve">Collaborating with the clinical supervisor and local stakeholder group to determine the exclusion criteria for the RANP (AHOS). </w:t>
            </w:r>
          </w:p>
          <w:p w14:paraId="460F5C82" w14:textId="77777777" w:rsidR="00A91702" w:rsidRPr="00A91702" w:rsidRDefault="00A91702" w:rsidP="00A91702">
            <w:pPr>
              <w:pStyle w:val="NoSpacing"/>
              <w:numPr>
                <w:ilvl w:val="0"/>
                <w:numId w:val="37"/>
              </w:numPr>
              <w:rPr>
                <w:rFonts w:ascii="Arial" w:hAnsi="Arial" w:cs="Arial"/>
                <w:sz w:val="20"/>
                <w:szCs w:val="20"/>
              </w:rPr>
            </w:pPr>
            <w:r w:rsidRPr="00A91702">
              <w:rPr>
                <w:rFonts w:ascii="Arial" w:hAnsi="Arial" w:cs="Arial"/>
                <w:sz w:val="20"/>
                <w:szCs w:val="20"/>
              </w:rPr>
              <w:t>Articulating safe boundaries and engaging in timely referral and collaboration for those areas outside the scope of practice, experience, and competence by establishing, in partnership with key stakeholders, referral pathways and locally agreed policies, procedures, protocols and guidelines to support and guide the advanced practice (AHOS) nursing service.</w:t>
            </w:r>
          </w:p>
          <w:p w14:paraId="565CC855" w14:textId="77777777" w:rsidR="00A91702" w:rsidRPr="00A91702" w:rsidRDefault="00A91702" w:rsidP="00A91702">
            <w:pPr>
              <w:pStyle w:val="NoSpacing"/>
              <w:numPr>
                <w:ilvl w:val="0"/>
                <w:numId w:val="37"/>
              </w:numPr>
              <w:rPr>
                <w:rFonts w:ascii="Arial" w:hAnsi="Arial" w:cs="Arial"/>
                <w:sz w:val="20"/>
                <w:szCs w:val="20"/>
              </w:rPr>
            </w:pPr>
            <w:r w:rsidRPr="00A91702">
              <w:rPr>
                <w:rFonts w:ascii="Arial" w:hAnsi="Arial" w:cs="Arial"/>
                <w:sz w:val="20"/>
                <w:szCs w:val="20"/>
              </w:rPr>
              <w:t>Demonstrating leadership by practising compassionately to facilitate, optimise, promote and support the health, comfort, quality of life and wellbeing of patients whose lives are affected by altered health, chronic disorders, disability, distress or life-limiting conditions</w:t>
            </w:r>
          </w:p>
          <w:p w14:paraId="407E4E4E" w14:textId="77777777" w:rsidR="00A91702" w:rsidRPr="00A91702" w:rsidRDefault="00A91702" w:rsidP="00A91702">
            <w:pPr>
              <w:pStyle w:val="NoSpacing"/>
              <w:numPr>
                <w:ilvl w:val="0"/>
                <w:numId w:val="37"/>
              </w:numPr>
              <w:rPr>
                <w:rFonts w:ascii="Arial" w:hAnsi="Arial" w:cs="Arial"/>
                <w:sz w:val="20"/>
                <w:szCs w:val="20"/>
              </w:rPr>
            </w:pPr>
            <w:r w:rsidRPr="00A91702">
              <w:rPr>
                <w:rFonts w:ascii="Arial" w:hAnsi="Arial" w:cs="Arial"/>
                <w:sz w:val="20"/>
                <w:szCs w:val="20"/>
              </w:rPr>
              <w:t xml:space="preserve">Selecting a professional nursing practice model focusing on person-centred holistic care, interpersonal interactions, and promoting healing environments. The chosen model will emphasise a caring therapeutic relationship between the cANP (AHOS) and patients, acknowledging partnership approaches. </w:t>
            </w:r>
          </w:p>
          <w:p w14:paraId="488ECF9E" w14:textId="77777777" w:rsidR="00A91702" w:rsidRPr="00A91702" w:rsidRDefault="00A91702" w:rsidP="00A91702">
            <w:pPr>
              <w:numPr>
                <w:ilvl w:val="0"/>
                <w:numId w:val="37"/>
              </w:numPr>
              <w:rPr>
                <w:rFonts w:ascii="Arial" w:hAnsi="Arial" w:cs="Arial"/>
                <w:lang w:val="en-US" w:eastAsia="en-US"/>
              </w:rPr>
            </w:pPr>
            <w:r w:rsidRPr="00A91702">
              <w:rPr>
                <w:rFonts w:ascii="Arial" w:hAnsi="Arial" w:cs="Arial"/>
                <w:lang w:val="en-US" w:eastAsia="en-US"/>
              </w:rPr>
              <w:t xml:space="preserve">Articulating and promoting the Acute Haematology Oncology advanced practice nursing service in clinical, political and professional contexts {for example, presenting key performance outcomes locally and nationally as per the NCCP AHOS nursing services objectives and metrics; contributing to further development of the AHOS national nursing strategy, providing monthly service metrics to NCCP, contributing to the service’s annual report; participating in local and national committees to ensure best practice as per the relevant national clinical and integrated care programme}. </w:t>
            </w:r>
          </w:p>
          <w:p w14:paraId="29BFAC9A" w14:textId="77777777" w:rsidR="00A91702" w:rsidRPr="00A91702" w:rsidRDefault="00A91702" w:rsidP="00A91702">
            <w:pPr>
              <w:rPr>
                <w:rFonts w:ascii="Arial" w:hAnsi="Arial" w:cs="Arial"/>
                <w:lang w:val="en-US" w:eastAsia="en-US"/>
              </w:rPr>
            </w:pPr>
          </w:p>
          <w:p w14:paraId="394D5F5F" w14:textId="77777777" w:rsidR="00A91702" w:rsidRPr="00A91702" w:rsidRDefault="00A91702" w:rsidP="00A91702">
            <w:pPr>
              <w:rPr>
                <w:rFonts w:ascii="Arial" w:hAnsi="Arial" w:cs="Arial"/>
                <w:b/>
                <w:bCs/>
                <w:lang w:val="en-US" w:eastAsia="en-US"/>
              </w:rPr>
            </w:pPr>
            <w:r w:rsidRPr="00A91702">
              <w:rPr>
                <w:rFonts w:ascii="Arial" w:hAnsi="Arial" w:cs="Arial"/>
                <w:b/>
                <w:bCs/>
                <w:lang w:val="en-US" w:eastAsia="en-US"/>
              </w:rPr>
              <w:t xml:space="preserve">Domain 2:  Clinical-Decision Making Competences </w:t>
            </w:r>
          </w:p>
          <w:p w14:paraId="685087AA"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Standard 2</w:t>
            </w:r>
          </w:p>
          <w:p w14:paraId="747181E3"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The cANP AHOS nursing will enhance advanced knowledge, skills, and abilities to engage in senior clinical decision-making by increasing competence and  capability to:</w:t>
            </w:r>
          </w:p>
          <w:p w14:paraId="4190C857" w14:textId="77777777" w:rsidR="00A91702" w:rsidRPr="00A91702" w:rsidRDefault="00A91702" w:rsidP="00A91702">
            <w:pPr>
              <w:rPr>
                <w:rFonts w:ascii="Arial" w:hAnsi="Arial" w:cs="Arial"/>
                <w:lang w:val="en-US" w:eastAsia="en-US"/>
              </w:rPr>
            </w:pPr>
          </w:p>
          <w:p w14:paraId="6A629A94" w14:textId="77777777" w:rsidR="00A91702" w:rsidRPr="00A91702" w:rsidRDefault="00A91702" w:rsidP="00A91702">
            <w:pPr>
              <w:numPr>
                <w:ilvl w:val="0"/>
                <w:numId w:val="36"/>
              </w:numPr>
              <w:rPr>
                <w:rFonts w:ascii="Arial" w:hAnsi="Arial" w:cs="Arial"/>
                <w:lang w:val="en-US" w:eastAsia="en-US"/>
              </w:rPr>
            </w:pPr>
            <w:r w:rsidRPr="00A91702">
              <w:rPr>
                <w:rFonts w:ascii="Arial" w:hAnsi="Arial" w:cs="Arial"/>
                <w:lang w:val="en-US" w:eastAsia="en-US"/>
              </w:rPr>
              <w:t>Conduct a comprehensive holistic health assessment using evidence-based frameworks, policies, procedures, protocols and guidelines to determine diagnoses and inform autonomous advanced nursing care</w:t>
            </w:r>
          </w:p>
          <w:p w14:paraId="63D10BF6"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Synthesise and interpret assessment information, particularly history including prior treatment outcomes, physical findings and diagnostic data to identify normal, at-risk and subnormal states of health</w:t>
            </w:r>
          </w:p>
          <w:p w14:paraId="65C4C14B" w14:textId="77777777" w:rsidR="00A91702" w:rsidRPr="00A91702" w:rsidRDefault="00A91702" w:rsidP="00A91702">
            <w:pPr>
              <w:rPr>
                <w:rFonts w:ascii="Arial" w:hAnsi="Arial" w:cs="Arial"/>
                <w:lang w:val="en-US" w:eastAsia="en-US"/>
              </w:rPr>
            </w:pPr>
          </w:p>
          <w:p w14:paraId="48384DC9"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Demonstrate timely use of diagnostic investigations / additional evidence-based advanced assessments to inform clinical-decision making</w:t>
            </w:r>
          </w:p>
          <w:p w14:paraId="330CF54E"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Exhibit comprehensive knowledge of therapeutic interventions, including pharmacological and non-pharmacological advanced nursing interventions, supported by evidence-based policies, procedures, protocols, and guidelines, relevant legislation, and relevant professional regulatory standards and requirements</w:t>
            </w:r>
          </w:p>
          <w:p w14:paraId="132B90A6"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Initiate and implement health promotion activities and self-management plans in accordance with the broader public health agenda</w:t>
            </w:r>
          </w:p>
          <w:p w14:paraId="0958E595"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 xml:space="preserve">Discharge patients from the service as per an agreed supporting policy, procedure, protocols, guidelines and referral pathways </w:t>
            </w:r>
          </w:p>
          <w:p w14:paraId="326C3E3A" w14:textId="77777777" w:rsidR="00A91702" w:rsidRPr="00A91702" w:rsidRDefault="00A91702" w:rsidP="00A91702">
            <w:pPr>
              <w:rPr>
                <w:rFonts w:ascii="Arial" w:hAnsi="Arial" w:cs="Arial"/>
                <w:lang w:val="en-US" w:eastAsia="en-US"/>
              </w:rPr>
            </w:pPr>
          </w:p>
          <w:p w14:paraId="7D9BFA47" w14:textId="77777777" w:rsidR="00A91702" w:rsidRPr="00A91702" w:rsidRDefault="00A91702" w:rsidP="00A91702">
            <w:pPr>
              <w:rPr>
                <w:rFonts w:ascii="Arial" w:hAnsi="Arial" w:cs="Arial"/>
                <w:b/>
                <w:bCs/>
                <w:lang w:val="en-US" w:eastAsia="en-US"/>
              </w:rPr>
            </w:pPr>
            <w:r w:rsidRPr="00A91702">
              <w:rPr>
                <w:rFonts w:ascii="Arial" w:hAnsi="Arial" w:cs="Arial"/>
                <w:b/>
                <w:bCs/>
                <w:lang w:val="en-US" w:eastAsia="en-US"/>
              </w:rPr>
              <w:t>Domain 3:  Knowledge and Cognitive Competences</w:t>
            </w:r>
          </w:p>
          <w:p w14:paraId="63DD735F" w14:textId="77777777" w:rsidR="00A91702" w:rsidRPr="00A91702" w:rsidRDefault="00A91702" w:rsidP="00A91702">
            <w:pPr>
              <w:rPr>
                <w:rFonts w:ascii="Arial" w:hAnsi="Arial" w:cs="Arial"/>
                <w:lang w:val="en-US" w:eastAsia="en-US"/>
              </w:rPr>
            </w:pPr>
            <w:r w:rsidRPr="00A91702">
              <w:rPr>
                <w:rFonts w:ascii="Arial" w:hAnsi="Arial" w:cs="Arial"/>
                <w:lang w:val="en-US" w:eastAsia="en-US"/>
              </w:rPr>
              <w:lastRenderedPageBreak/>
              <w:t>Standard 3</w:t>
            </w:r>
          </w:p>
          <w:p w14:paraId="419FEDD6"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The cANP (AHOS) nursing  will actively contribute to the professional body of knowledge related to the area of advanced practice by enhancing competence and capability to:</w:t>
            </w:r>
          </w:p>
          <w:p w14:paraId="2F73FAEB" w14:textId="77777777" w:rsidR="00A91702" w:rsidRPr="00A91702" w:rsidRDefault="00A91702" w:rsidP="00A91702">
            <w:pPr>
              <w:rPr>
                <w:rFonts w:ascii="Arial" w:hAnsi="Arial" w:cs="Arial"/>
                <w:lang w:val="en-US" w:eastAsia="en-US"/>
              </w:rPr>
            </w:pPr>
          </w:p>
          <w:p w14:paraId="0F6DCA7D"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 xml:space="preserve">Provide leadership in the translation of new knowledge to clinical practice (for example, teaching sessions, journal clubs, case reviews, facilitating clinical supervision to other members of the team as appropriate) </w:t>
            </w:r>
          </w:p>
          <w:p w14:paraId="01FDCAF8"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 xml:space="preserve">Provide ongoing education to team members using an advanced expert knowledge base derived from clinical experience, ongoing reflection, clinical supervision and engagement in continuous professional development. </w:t>
            </w:r>
          </w:p>
          <w:p w14:paraId="0060505C"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 xml:space="preserve">Demonstrate a vision for advanced nursing practice  based on service need and the overall purpose of the AHOS nursing service, and a competent expert knowledge base that is developed through research, critical thinking, and experiential learning </w:t>
            </w:r>
          </w:p>
          <w:p w14:paraId="09F778BF"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 xml:space="preserve">Demonstrate accountability in considering access, cost and clinical effectiveness when planning, delivering and evaluating care (for example, key performance areas, key performance indicators, NCCP and AHOS nursing service metrics). </w:t>
            </w:r>
          </w:p>
          <w:p w14:paraId="75DFFF02" w14:textId="77777777" w:rsidR="00A91702" w:rsidRPr="00A91702" w:rsidRDefault="00A91702" w:rsidP="00A91702">
            <w:pPr>
              <w:rPr>
                <w:rFonts w:ascii="Arial" w:hAnsi="Arial" w:cs="Arial"/>
                <w:b/>
                <w:bCs/>
                <w:lang w:val="en-US" w:eastAsia="en-US"/>
              </w:rPr>
            </w:pPr>
            <w:r w:rsidRPr="00A91702">
              <w:rPr>
                <w:rFonts w:ascii="Arial" w:hAnsi="Arial" w:cs="Arial"/>
                <w:b/>
                <w:bCs/>
                <w:lang w:val="en-US" w:eastAsia="en-US"/>
              </w:rPr>
              <w:t>Domain 4:  Communication and Interpersonal Competences</w:t>
            </w:r>
          </w:p>
          <w:p w14:paraId="2D46F88E"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Standard 4</w:t>
            </w:r>
          </w:p>
          <w:p w14:paraId="16BA3C46"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The cANP (AHOS) nursing will negotiate and advocate with other health professionals to ensure the beliefs, rights and wishes of the patient are respected by gaining increased competence and capability to:</w:t>
            </w:r>
          </w:p>
          <w:p w14:paraId="01A7175C" w14:textId="77777777" w:rsidR="00A91702" w:rsidRPr="00A91702" w:rsidRDefault="00A91702" w:rsidP="00A91702">
            <w:pPr>
              <w:rPr>
                <w:rFonts w:ascii="Arial" w:hAnsi="Arial" w:cs="Arial"/>
                <w:lang w:val="en-US" w:eastAsia="en-US"/>
              </w:rPr>
            </w:pPr>
          </w:p>
          <w:p w14:paraId="0237D44E"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Communicate effectively with the healthcare team through the sharing of information following legal, professional and regulatory requirements as per established referral pathways</w:t>
            </w:r>
          </w:p>
          <w:p w14:paraId="32D86A70"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 xml:space="preserve">Demonstrate leadership in professional practice by using professional language (verbally and in writing) that represents the plan of care, which is developed in collaboration with the person and shared with the other members of the inter-professional team as per the organisation’s policies, procedures, protocols and guidelines </w:t>
            </w:r>
          </w:p>
          <w:p w14:paraId="33780F35"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 xml:space="preserve">Facilitate clinical supervision as relevant to the role. </w:t>
            </w:r>
          </w:p>
          <w:p w14:paraId="1FEC3E82"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 xml:space="preserve">Utilise information technology/Telehealth, in accordance with legislation and organisational policies, procedures, protocols and guidelines to record all aspects of care delivered. </w:t>
            </w:r>
          </w:p>
          <w:p w14:paraId="4526BFAE" w14:textId="77777777" w:rsidR="00A91702" w:rsidRPr="00A91702" w:rsidRDefault="00A91702" w:rsidP="00A91702">
            <w:pPr>
              <w:rPr>
                <w:rFonts w:ascii="Arial" w:hAnsi="Arial" w:cs="Arial"/>
                <w:lang w:val="en-US" w:eastAsia="en-US"/>
              </w:rPr>
            </w:pPr>
          </w:p>
          <w:p w14:paraId="7A944C1D" w14:textId="77777777" w:rsidR="00A91702" w:rsidRPr="00A91702" w:rsidRDefault="00A91702" w:rsidP="00A91702">
            <w:pPr>
              <w:rPr>
                <w:rFonts w:ascii="Arial" w:hAnsi="Arial" w:cs="Arial"/>
                <w:lang w:val="en-US" w:eastAsia="en-US"/>
              </w:rPr>
            </w:pPr>
          </w:p>
          <w:p w14:paraId="2638EB39" w14:textId="77777777" w:rsidR="00A91702" w:rsidRPr="00A91702" w:rsidRDefault="00A91702" w:rsidP="00A91702">
            <w:pPr>
              <w:rPr>
                <w:rFonts w:ascii="Arial" w:hAnsi="Arial" w:cs="Arial"/>
                <w:b/>
                <w:bCs/>
                <w:lang w:val="en-US" w:eastAsia="en-US"/>
              </w:rPr>
            </w:pPr>
            <w:r w:rsidRPr="00A91702">
              <w:rPr>
                <w:rFonts w:ascii="Arial" w:hAnsi="Arial" w:cs="Arial"/>
                <w:b/>
                <w:bCs/>
                <w:lang w:val="en-US" w:eastAsia="en-US"/>
              </w:rPr>
              <w:t>Domain 5:  Management and Team Competences</w:t>
            </w:r>
          </w:p>
          <w:p w14:paraId="70A4B8C1"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Standard 5</w:t>
            </w:r>
          </w:p>
          <w:p w14:paraId="7A50B627"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The cANP AHOS will manage risk to those who access the service through collaborative risk assessments and promotion of a safe environment by:</w:t>
            </w:r>
          </w:p>
          <w:p w14:paraId="0568E1B2" w14:textId="77777777" w:rsidR="00A91702" w:rsidRPr="00A91702" w:rsidRDefault="00A91702" w:rsidP="00A91702">
            <w:pPr>
              <w:rPr>
                <w:rFonts w:ascii="Arial" w:hAnsi="Arial" w:cs="Arial"/>
                <w:lang w:val="en-US" w:eastAsia="en-US"/>
              </w:rPr>
            </w:pPr>
          </w:p>
          <w:p w14:paraId="23A70FF4"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Promoting a culture of quality care.</w:t>
            </w:r>
          </w:p>
          <w:p w14:paraId="5B1BD683"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Proactively seek feedback from patients receiving care, families, and staff regarding their experiences and suggestions for improvement.</w:t>
            </w:r>
          </w:p>
          <w:p w14:paraId="56013562"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Implementing practice changes using negotiation and consensus building, collaborating with the multidisciplinary team and patients receiving care.</w:t>
            </w:r>
          </w:p>
          <w:p w14:paraId="0769C99F" w14:textId="77777777" w:rsidR="00A91702" w:rsidRPr="00A91702" w:rsidRDefault="00A91702" w:rsidP="00A91702">
            <w:pPr>
              <w:rPr>
                <w:rFonts w:ascii="Arial" w:hAnsi="Arial" w:cs="Arial"/>
                <w:lang w:val="en-US" w:eastAsia="en-US"/>
              </w:rPr>
            </w:pPr>
          </w:p>
          <w:p w14:paraId="00688426" w14:textId="77777777" w:rsidR="00A91702" w:rsidRPr="00A91702" w:rsidRDefault="00A91702" w:rsidP="00A91702">
            <w:pPr>
              <w:rPr>
                <w:rFonts w:ascii="Arial" w:hAnsi="Arial" w:cs="Arial"/>
                <w:b/>
                <w:bCs/>
                <w:lang w:val="en-US" w:eastAsia="en-US"/>
              </w:rPr>
            </w:pPr>
            <w:r w:rsidRPr="00A91702">
              <w:rPr>
                <w:rFonts w:ascii="Arial" w:hAnsi="Arial" w:cs="Arial"/>
                <w:b/>
                <w:bCs/>
                <w:lang w:val="en-US" w:eastAsia="en-US"/>
              </w:rPr>
              <w:t>Domain 6: Leadership and Professional Scholarship Competences</w:t>
            </w:r>
          </w:p>
          <w:p w14:paraId="44A25FCD"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 xml:space="preserve">Standard 6 </w:t>
            </w:r>
          </w:p>
          <w:p w14:paraId="24420595"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The cANP AHOS will lead in multidisciplinary team planning for transitions across the continuum of care by enhancing competence and capability to:</w:t>
            </w:r>
          </w:p>
          <w:p w14:paraId="13DCD948" w14:textId="77777777" w:rsidR="00A91702" w:rsidRPr="00A91702" w:rsidRDefault="00A91702" w:rsidP="00A91702">
            <w:pPr>
              <w:rPr>
                <w:rFonts w:ascii="Arial" w:hAnsi="Arial" w:cs="Arial"/>
                <w:lang w:val="en-US" w:eastAsia="en-US"/>
              </w:rPr>
            </w:pPr>
          </w:p>
          <w:p w14:paraId="1A8862D2"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Demonstrate clinical leadership in the design and evaluation of services (for example, findings from research, audit, metrics, and evidence based practice).</w:t>
            </w:r>
          </w:p>
          <w:p w14:paraId="7D43C696"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 xml:space="preserve">Engage in health policy development, implementation, and evaluation (for example, key performance indicators from national clinical and integrated care </w:t>
            </w:r>
            <w:r w:rsidRPr="00A91702">
              <w:rPr>
                <w:rFonts w:ascii="Arial" w:hAnsi="Arial" w:cs="Arial"/>
                <w:lang w:val="en-US" w:eastAsia="en-US"/>
              </w:rPr>
              <w:lastRenderedPageBreak/>
              <w:t xml:space="preserve">programme/HSE national service plan/ local service needs to influence and shape advanced practice's future development and direction. </w:t>
            </w:r>
          </w:p>
          <w:p w14:paraId="2C266074"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 xml:space="preserve">Identify gaps in the provision of care and services in advanced nursing practice and expand the service in collaboration with key stakeholders to enhance its quality, effectiveness, and safety in response to emerging healthcare needs. </w:t>
            </w:r>
          </w:p>
          <w:p w14:paraId="574F14A3" w14:textId="77777777" w:rsidR="00A91702" w:rsidRPr="00A91702" w:rsidRDefault="00A91702" w:rsidP="00A91702">
            <w:pPr>
              <w:numPr>
                <w:ilvl w:val="0"/>
                <w:numId w:val="38"/>
              </w:numPr>
              <w:rPr>
                <w:rFonts w:ascii="Arial" w:hAnsi="Arial" w:cs="Arial"/>
                <w:lang w:val="en-US" w:eastAsia="en-US"/>
              </w:rPr>
            </w:pPr>
            <w:r w:rsidRPr="00A91702">
              <w:rPr>
                <w:rFonts w:ascii="Arial" w:hAnsi="Arial" w:cs="Arial"/>
                <w:lang w:val="en-US" w:eastAsia="en-US"/>
              </w:rPr>
              <w:t>Lead in managing and implementing change.</w:t>
            </w:r>
          </w:p>
          <w:p w14:paraId="0FD78A88" w14:textId="77777777" w:rsidR="00A91702" w:rsidRPr="00A91702" w:rsidRDefault="00A91702" w:rsidP="00A91702">
            <w:pPr>
              <w:rPr>
                <w:rFonts w:ascii="Arial" w:hAnsi="Arial" w:cs="Arial"/>
                <w:lang w:val="en-US" w:eastAsia="en-US"/>
              </w:rPr>
            </w:pPr>
          </w:p>
          <w:p w14:paraId="5AEA4AA9" w14:textId="77777777" w:rsidR="00A91702" w:rsidRPr="00A91702" w:rsidRDefault="00A91702" w:rsidP="00A91702">
            <w:pPr>
              <w:rPr>
                <w:rFonts w:ascii="Arial" w:hAnsi="Arial" w:cs="Arial"/>
                <w:b/>
                <w:bCs/>
                <w:lang w:val="en-US" w:eastAsia="en-US"/>
              </w:rPr>
            </w:pPr>
            <w:r w:rsidRPr="00A91702">
              <w:rPr>
                <w:rFonts w:ascii="Arial" w:hAnsi="Arial" w:cs="Arial"/>
                <w:b/>
                <w:bCs/>
                <w:lang w:val="en-US" w:eastAsia="en-US"/>
              </w:rPr>
              <w:t>Advanced Practice Performance Management, Evaluation and National AHOS nursing metrics</w:t>
            </w:r>
          </w:p>
          <w:p w14:paraId="693F2BA1" w14:textId="77777777" w:rsidR="00A91702" w:rsidRPr="00A91702" w:rsidRDefault="00A91702" w:rsidP="00A91702">
            <w:pPr>
              <w:rPr>
                <w:rFonts w:ascii="Arial" w:hAnsi="Arial" w:cs="Arial"/>
                <w:lang w:val="en-US" w:eastAsia="en-US"/>
              </w:rPr>
            </w:pPr>
          </w:p>
          <w:p w14:paraId="3779B174"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 xml:space="preserve">Performance Indicators (PIs)/National AHOS nursing metrics are required to evaluate nursing interventions and implement initiatives to improve the quality and quantity of the nursing care provided. They should have a clinical nursing focus and activity breakdown, including patients seen and treated. In addition, they identify areas of good practice that must be recognised and celebrated (HSE 2015). </w:t>
            </w:r>
          </w:p>
          <w:p w14:paraId="5299938B" w14:textId="77777777" w:rsidR="00A91702" w:rsidRPr="00A91702" w:rsidRDefault="00A91702" w:rsidP="00A91702">
            <w:pPr>
              <w:rPr>
                <w:rFonts w:ascii="Arial" w:hAnsi="Arial" w:cs="Arial"/>
                <w:lang w:val="en-US" w:eastAsia="en-US"/>
              </w:rPr>
            </w:pPr>
          </w:p>
          <w:p w14:paraId="68BE249E"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The Department of Health (2017) Framework for National Performance Indicators for Nursing and Midwifery provides a guiding framework for developing Nursing and Midwifery PI.</w:t>
            </w:r>
          </w:p>
          <w:p w14:paraId="618FBB88" w14:textId="77777777" w:rsidR="00A91702" w:rsidRPr="00A91702" w:rsidRDefault="00A91702" w:rsidP="00A91702">
            <w:pPr>
              <w:rPr>
                <w:rFonts w:ascii="Arial" w:hAnsi="Arial" w:cs="Arial"/>
                <w:lang w:val="en-US" w:eastAsia="en-US"/>
              </w:rPr>
            </w:pPr>
          </w:p>
          <w:p w14:paraId="621A2D17"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 xml:space="preserve">In collaboration with the DON, ADON, wider Team/NCCP ADON, the cANP will identify and develop Nursing PI’s for their practice area, collect and collate data to provide evidence of the impact and effectiveness of the interventions undertaken. </w:t>
            </w:r>
          </w:p>
          <w:p w14:paraId="2140BFA5" w14:textId="77777777" w:rsidR="00A91702" w:rsidRPr="00A91702" w:rsidRDefault="00A91702" w:rsidP="00A91702">
            <w:pPr>
              <w:rPr>
                <w:rFonts w:ascii="Arial" w:hAnsi="Arial" w:cs="Arial"/>
                <w:lang w:val="en-US" w:eastAsia="en-US"/>
              </w:rPr>
            </w:pPr>
          </w:p>
          <w:p w14:paraId="4C04F32F"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The cANP will evaluate audit results and research findings to identify areas for quality improvement in collaboration with nursing management and multidisciplinary team colleagues.</w:t>
            </w:r>
          </w:p>
          <w:p w14:paraId="74F22E88" w14:textId="77777777" w:rsidR="00A91702" w:rsidRPr="00A91702" w:rsidRDefault="00A91702" w:rsidP="00A91702">
            <w:pPr>
              <w:rPr>
                <w:rFonts w:ascii="Arial" w:hAnsi="Arial" w:cs="Arial"/>
                <w:lang w:val="en-US" w:eastAsia="en-US"/>
              </w:rPr>
            </w:pPr>
          </w:p>
          <w:p w14:paraId="09F01D28" w14:textId="77777777" w:rsidR="00A91702" w:rsidRPr="00A91702" w:rsidRDefault="00A91702" w:rsidP="00A91702">
            <w:pPr>
              <w:rPr>
                <w:rFonts w:ascii="Arial" w:hAnsi="Arial" w:cs="Arial"/>
                <w:b/>
                <w:bCs/>
                <w:lang w:val="en-US" w:eastAsia="en-US"/>
              </w:rPr>
            </w:pPr>
            <w:r w:rsidRPr="00A91702">
              <w:rPr>
                <w:rFonts w:ascii="Arial" w:hAnsi="Arial" w:cs="Arial"/>
                <w:b/>
                <w:bCs/>
                <w:lang w:val="en-US" w:eastAsia="en-US"/>
              </w:rPr>
              <w:t>Professional/Clinical</w:t>
            </w:r>
          </w:p>
          <w:p w14:paraId="5B9B43D9" w14:textId="77777777" w:rsidR="00A91702" w:rsidRPr="00A91702" w:rsidRDefault="00A91702" w:rsidP="00A91702">
            <w:pPr>
              <w:rPr>
                <w:rFonts w:ascii="Arial" w:hAnsi="Arial" w:cs="Arial"/>
                <w:lang w:val="en-US" w:eastAsia="en-US"/>
              </w:rPr>
            </w:pPr>
          </w:p>
          <w:p w14:paraId="6E86BE23"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The cANP AHOS will practice nursing according to:</w:t>
            </w:r>
          </w:p>
          <w:p w14:paraId="42392A8B"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w:t>
            </w:r>
            <w:r w:rsidRPr="00A91702">
              <w:rPr>
                <w:rFonts w:ascii="Arial" w:hAnsi="Arial" w:cs="Arial"/>
                <w:lang w:val="en-US" w:eastAsia="en-US"/>
              </w:rPr>
              <w:tab/>
              <w:t>Professional clinical guidelines/NCCP.</w:t>
            </w:r>
          </w:p>
          <w:p w14:paraId="2621EAA4"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w:t>
            </w:r>
            <w:r w:rsidRPr="00A91702">
              <w:rPr>
                <w:rFonts w:ascii="Arial" w:hAnsi="Arial" w:cs="Arial"/>
                <w:lang w:val="en-US" w:eastAsia="en-US"/>
              </w:rPr>
              <w:tab/>
              <w:t>NMBI regulation and policy.</w:t>
            </w:r>
          </w:p>
          <w:p w14:paraId="7E336EBD"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w:t>
            </w:r>
            <w:r w:rsidRPr="00A91702">
              <w:rPr>
                <w:rFonts w:ascii="Arial" w:hAnsi="Arial" w:cs="Arial"/>
                <w:lang w:val="en-US" w:eastAsia="en-US"/>
              </w:rPr>
              <w:tab/>
              <w:t>National Health Policy.</w:t>
            </w:r>
          </w:p>
          <w:p w14:paraId="162C4EB6"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w:t>
            </w:r>
            <w:r w:rsidRPr="00A91702">
              <w:rPr>
                <w:rFonts w:ascii="Arial" w:hAnsi="Arial" w:cs="Arial"/>
                <w:lang w:val="en-US" w:eastAsia="en-US"/>
              </w:rPr>
              <w:tab/>
              <w:t>Local policies, procedures, protocols and guidelines.</w:t>
            </w:r>
          </w:p>
          <w:p w14:paraId="3CD44DF2"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w:t>
            </w:r>
            <w:r w:rsidRPr="00A91702">
              <w:rPr>
                <w:rFonts w:ascii="Arial" w:hAnsi="Arial" w:cs="Arial"/>
                <w:lang w:val="en-US" w:eastAsia="en-US"/>
              </w:rPr>
              <w:tab/>
              <w:t>Current legislation.</w:t>
            </w:r>
          </w:p>
          <w:p w14:paraId="37BF0EBD"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w:t>
            </w:r>
            <w:r w:rsidRPr="00A91702">
              <w:rPr>
                <w:rFonts w:ascii="Arial" w:hAnsi="Arial" w:cs="Arial"/>
                <w:lang w:val="en-US" w:eastAsia="en-US"/>
              </w:rPr>
              <w:tab/>
              <w:t>Values for Nursing and Midwifery – Care, Compassion and Commitment (DoH, 2016).</w:t>
            </w:r>
          </w:p>
          <w:p w14:paraId="37A529A0"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Education and Training</w:t>
            </w:r>
          </w:p>
          <w:p w14:paraId="563AA51B" w14:textId="77777777" w:rsidR="00A91702" w:rsidRPr="00A91702" w:rsidRDefault="00A91702" w:rsidP="00A91702">
            <w:pPr>
              <w:rPr>
                <w:rFonts w:ascii="Arial" w:hAnsi="Arial" w:cs="Arial"/>
                <w:lang w:val="en-US" w:eastAsia="en-US"/>
              </w:rPr>
            </w:pPr>
          </w:p>
          <w:p w14:paraId="22DCEFAD" w14:textId="77777777" w:rsidR="00A91702" w:rsidRPr="00A91702" w:rsidRDefault="00A91702" w:rsidP="00A91702">
            <w:pPr>
              <w:rPr>
                <w:rFonts w:ascii="Arial" w:hAnsi="Arial" w:cs="Arial"/>
                <w:lang w:val="en-US" w:eastAsia="en-US"/>
              </w:rPr>
            </w:pPr>
            <w:r w:rsidRPr="00A91702">
              <w:rPr>
                <w:rFonts w:ascii="Arial" w:hAnsi="Arial" w:cs="Arial"/>
                <w:lang w:val="en-US" w:eastAsia="en-US"/>
              </w:rPr>
              <w:t>The cANP AHOS will:</w:t>
            </w:r>
          </w:p>
          <w:p w14:paraId="10E384C9" w14:textId="77777777" w:rsidR="00A91702" w:rsidRPr="00A91702" w:rsidRDefault="00A91702" w:rsidP="00A91702">
            <w:pPr>
              <w:numPr>
                <w:ilvl w:val="0"/>
                <w:numId w:val="36"/>
              </w:numPr>
              <w:rPr>
                <w:rFonts w:ascii="Arial" w:hAnsi="Arial" w:cs="Arial"/>
                <w:lang w:val="en-US" w:eastAsia="en-US"/>
              </w:rPr>
            </w:pPr>
            <w:r w:rsidRPr="00A91702">
              <w:rPr>
                <w:rFonts w:ascii="Arial" w:hAnsi="Arial" w:cs="Arial"/>
                <w:lang w:val="en-US" w:eastAsia="en-US"/>
              </w:rPr>
              <w:t xml:space="preserve">Contribute to service development through appropriate continuous education and research initiatives, keeping current with nursing literature, recent nursing research, and new developments in nursing practice, education, and management. </w:t>
            </w:r>
          </w:p>
          <w:p w14:paraId="0369CAB2" w14:textId="77777777" w:rsidR="00A91702" w:rsidRPr="00A91702" w:rsidRDefault="00A91702" w:rsidP="00A91702">
            <w:pPr>
              <w:numPr>
                <w:ilvl w:val="0"/>
                <w:numId w:val="36"/>
              </w:numPr>
              <w:rPr>
                <w:rFonts w:ascii="Arial" w:hAnsi="Arial" w:cs="Arial"/>
                <w:lang w:val="en-US" w:eastAsia="en-US"/>
              </w:rPr>
            </w:pPr>
            <w:r w:rsidRPr="00A91702">
              <w:rPr>
                <w:rFonts w:ascii="Arial" w:hAnsi="Arial" w:cs="Arial"/>
                <w:lang w:val="en-US" w:eastAsia="en-US"/>
              </w:rPr>
              <w:t>Provide support and advice to those engaging in continuous professional development in advanced nursing practice.</w:t>
            </w:r>
          </w:p>
          <w:p w14:paraId="6D2CEE75" w14:textId="42EBF98A" w:rsidR="00A91702" w:rsidRPr="00A91702" w:rsidRDefault="00A91702" w:rsidP="00A91702">
            <w:pPr>
              <w:rPr>
                <w:rFonts w:ascii="Arial" w:hAnsi="Arial" w:cs="Arial"/>
                <w:b/>
              </w:rPr>
            </w:pPr>
          </w:p>
        </w:tc>
      </w:tr>
      <w:tr w:rsidR="00A91702" w:rsidRPr="00E766A5" w14:paraId="6C210CFE" w14:textId="77777777" w:rsidTr="00F6254C">
        <w:tc>
          <w:tcPr>
            <w:tcW w:w="2364" w:type="dxa"/>
          </w:tcPr>
          <w:p w14:paraId="71AEAB78" w14:textId="77777777" w:rsidR="00A91702" w:rsidRPr="00F6254C" w:rsidRDefault="00A91702" w:rsidP="00A91702">
            <w:pPr>
              <w:rPr>
                <w:rFonts w:ascii="Arial" w:hAnsi="Arial" w:cs="Arial"/>
                <w:b/>
                <w:bCs/>
              </w:rPr>
            </w:pPr>
            <w:r w:rsidRPr="00F6254C">
              <w:rPr>
                <w:rFonts w:ascii="Arial" w:hAnsi="Arial" w:cs="Arial"/>
                <w:b/>
                <w:bCs/>
              </w:rPr>
              <w:lastRenderedPageBreak/>
              <w:t>Eligibility Criteria</w:t>
            </w:r>
          </w:p>
          <w:p w14:paraId="54F50D02" w14:textId="77777777" w:rsidR="00A91702" w:rsidRPr="00F6254C" w:rsidRDefault="00A91702" w:rsidP="00A91702">
            <w:pPr>
              <w:rPr>
                <w:rFonts w:ascii="Arial" w:hAnsi="Arial" w:cs="Arial"/>
                <w:b/>
                <w:bCs/>
              </w:rPr>
            </w:pPr>
          </w:p>
          <w:p w14:paraId="5800EDA7" w14:textId="77777777" w:rsidR="00A91702" w:rsidRPr="00F6254C" w:rsidRDefault="00A91702" w:rsidP="00A91702">
            <w:pPr>
              <w:rPr>
                <w:rFonts w:ascii="Arial" w:hAnsi="Arial" w:cs="Arial"/>
                <w:b/>
                <w:bCs/>
              </w:rPr>
            </w:pPr>
            <w:r w:rsidRPr="00F6254C">
              <w:rPr>
                <w:rFonts w:ascii="Arial" w:hAnsi="Arial" w:cs="Arial"/>
                <w:b/>
                <w:bCs/>
              </w:rPr>
              <w:t>Qualifications and/ or experience</w:t>
            </w:r>
          </w:p>
          <w:p w14:paraId="36A9F709" w14:textId="77777777" w:rsidR="00A91702" w:rsidRPr="00F6254C" w:rsidRDefault="00A91702" w:rsidP="00A91702">
            <w:pPr>
              <w:rPr>
                <w:rFonts w:ascii="Arial" w:hAnsi="Arial" w:cs="Arial"/>
                <w:b/>
                <w:bCs/>
              </w:rPr>
            </w:pPr>
          </w:p>
        </w:tc>
        <w:tc>
          <w:tcPr>
            <w:tcW w:w="8256" w:type="dxa"/>
          </w:tcPr>
          <w:p w14:paraId="622DC0B0" w14:textId="77777777" w:rsidR="00A91702" w:rsidRPr="004A305F" w:rsidRDefault="00A91702" w:rsidP="00A91702">
            <w:pPr>
              <w:pStyle w:val="Default"/>
              <w:rPr>
                <w:sz w:val="20"/>
                <w:szCs w:val="20"/>
              </w:rPr>
            </w:pPr>
            <w:r w:rsidRPr="004A305F">
              <w:rPr>
                <w:sz w:val="20"/>
                <w:szCs w:val="20"/>
                <w:lang w:val="en-US"/>
              </w:rPr>
              <w:t>Candidates must on the closing date:</w:t>
            </w:r>
          </w:p>
          <w:p w14:paraId="0B22D058" w14:textId="594CAF4F" w:rsidR="00A91702" w:rsidRPr="004A305F" w:rsidRDefault="00A91702" w:rsidP="00A91702">
            <w:pPr>
              <w:widowControl w:val="0"/>
              <w:autoSpaceDE w:val="0"/>
              <w:autoSpaceDN w:val="0"/>
              <w:adjustRightInd w:val="0"/>
              <w:rPr>
                <w:rFonts w:ascii="Arial" w:hAnsi="Arial" w:cs="Arial"/>
                <w:bCs/>
                <w:color w:val="00009C"/>
              </w:rPr>
            </w:pPr>
          </w:p>
          <w:p w14:paraId="4DAB497D" w14:textId="77777777" w:rsidR="008648FC" w:rsidRPr="004A305F" w:rsidRDefault="008648FC" w:rsidP="008648FC">
            <w:pPr>
              <w:numPr>
                <w:ilvl w:val="0"/>
                <w:numId w:val="39"/>
              </w:numPr>
              <w:jc w:val="both"/>
              <w:rPr>
                <w:rFonts w:ascii="Arial" w:hAnsi="Arial" w:cs="Arial"/>
                <w:b/>
                <w:u w:val="single"/>
                <w:lang w:val="en-IE"/>
              </w:rPr>
            </w:pPr>
            <w:r w:rsidRPr="004A305F">
              <w:rPr>
                <w:rFonts w:ascii="Arial" w:hAnsi="Arial" w:cs="Arial"/>
                <w:b/>
                <w:u w:val="single"/>
                <w:lang w:val="en-IE"/>
              </w:rPr>
              <w:t>Professional Qualifications, Experience, etc</w:t>
            </w:r>
          </w:p>
          <w:p w14:paraId="3F2F1022" w14:textId="77777777" w:rsidR="008648FC" w:rsidRPr="004A305F" w:rsidRDefault="008648FC" w:rsidP="008648FC">
            <w:pPr>
              <w:numPr>
                <w:ilvl w:val="1"/>
                <w:numId w:val="39"/>
              </w:numPr>
              <w:tabs>
                <w:tab w:val="num" w:pos="480"/>
              </w:tabs>
              <w:jc w:val="both"/>
              <w:rPr>
                <w:rFonts w:ascii="Arial" w:hAnsi="Arial" w:cs="Arial"/>
              </w:rPr>
            </w:pPr>
            <w:r w:rsidRPr="004A305F">
              <w:rPr>
                <w:rFonts w:ascii="Arial" w:hAnsi="Arial" w:cs="Arial"/>
              </w:rPr>
              <w:t xml:space="preserve">Eligible applicants will be those who on the closing date for the competition are: </w:t>
            </w:r>
          </w:p>
          <w:p w14:paraId="0B8ACC62" w14:textId="77777777" w:rsidR="008648FC" w:rsidRPr="004A305F" w:rsidRDefault="008648FC" w:rsidP="008648FC">
            <w:pPr>
              <w:tabs>
                <w:tab w:val="num" w:pos="480"/>
              </w:tabs>
              <w:ind w:left="851"/>
              <w:jc w:val="both"/>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2"/>
              <w:gridCol w:w="6180"/>
              <w:gridCol w:w="220"/>
            </w:tblGrid>
            <w:tr w:rsidR="008648FC" w:rsidRPr="004A305F" w14:paraId="5CD0F9E2" w14:textId="77777777" w:rsidTr="008648FC">
              <w:tc>
                <w:tcPr>
                  <w:tcW w:w="789" w:type="dxa"/>
                  <w:gridSpan w:val="2"/>
                  <w:tcBorders>
                    <w:top w:val="nil"/>
                    <w:left w:val="nil"/>
                    <w:bottom w:val="nil"/>
                    <w:right w:val="nil"/>
                  </w:tcBorders>
                  <w:shd w:val="clear" w:color="auto" w:fill="auto"/>
                </w:tcPr>
                <w:p w14:paraId="66CF91E2" w14:textId="77777777" w:rsidR="008648FC" w:rsidRPr="004A305F" w:rsidRDefault="008648FC" w:rsidP="008648FC">
                  <w:pPr>
                    <w:tabs>
                      <w:tab w:val="num" w:pos="480"/>
                    </w:tabs>
                    <w:jc w:val="both"/>
                    <w:rPr>
                      <w:rFonts w:ascii="Arial" w:hAnsi="Arial" w:cs="Arial"/>
                    </w:rPr>
                  </w:pPr>
                  <w:r w:rsidRPr="004A305F">
                    <w:rPr>
                      <w:rFonts w:ascii="Arial" w:hAnsi="Arial" w:cs="Arial"/>
                    </w:rPr>
                    <w:t>(i)</w:t>
                  </w:r>
                </w:p>
              </w:tc>
              <w:tc>
                <w:tcPr>
                  <w:tcW w:w="6400" w:type="dxa"/>
                  <w:gridSpan w:val="2"/>
                  <w:tcBorders>
                    <w:top w:val="nil"/>
                    <w:left w:val="nil"/>
                    <w:bottom w:val="nil"/>
                    <w:right w:val="nil"/>
                  </w:tcBorders>
                  <w:shd w:val="clear" w:color="auto" w:fill="auto"/>
                </w:tcPr>
                <w:p w14:paraId="441C737A" w14:textId="77777777" w:rsidR="008648FC" w:rsidRPr="004A305F" w:rsidRDefault="008648FC" w:rsidP="008648FC">
                  <w:pPr>
                    <w:rPr>
                      <w:rFonts w:ascii="Arial" w:hAnsi="Arial" w:cs="Arial"/>
                    </w:rPr>
                  </w:pPr>
                  <w:r w:rsidRPr="004A305F">
                    <w:rPr>
                      <w:rFonts w:ascii="Arial" w:hAnsi="Arial" w:cs="Arial"/>
                    </w:rPr>
                    <w:t>Be a registered nurse with the Nursing and Midwifery Board of Ireland (Bord Altranais agus Cnáimhseachais na hÉireann) or entitled to be so registered.</w:t>
                  </w:r>
                </w:p>
                <w:p w14:paraId="1286EA23" w14:textId="77777777" w:rsidR="008648FC" w:rsidRPr="004A305F" w:rsidRDefault="008648FC" w:rsidP="008648FC">
                  <w:pPr>
                    <w:tabs>
                      <w:tab w:val="left" w:pos="1680"/>
                    </w:tabs>
                    <w:jc w:val="both"/>
                    <w:rPr>
                      <w:rFonts w:ascii="Arial" w:hAnsi="Arial" w:cs="Arial"/>
                    </w:rPr>
                  </w:pPr>
                </w:p>
              </w:tc>
            </w:tr>
            <w:tr w:rsidR="008648FC" w:rsidRPr="004A305F" w14:paraId="701317F7" w14:textId="77777777" w:rsidTr="008648FC">
              <w:tc>
                <w:tcPr>
                  <w:tcW w:w="789" w:type="dxa"/>
                  <w:gridSpan w:val="2"/>
                  <w:tcBorders>
                    <w:top w:val="nil"/>
                    <w:left w:val="nil"/>
                    <w:bottom w:val="nil"/>
                    <w:right w:val="nil"/>
                  </w:tcBorders>
                  <w:shd w:val="clear" w:color="auto" w:fill="auto"/>
                </w:tcPr>
                <w:p w14:paraId="580F43A5" w14:textId="77777777" w:rsidR="008648FC" w:rsidRPr="004A305F" w:rsidRDefault="008648FC" w:rsidP="008648FC">
                  <w:pPr>
                    <w:tabs>
                      <w:tab w:val="num" w:pos="480"/>
                    </w:tabs>
                    <w:jc w:val="both"/>
                    <w:rPr>
                      <w:rFonts w:ascii="Arial" w:hAnsi="Arial" w:cs="Arial"/>
                      <w:b/>
                    </w:rPr>
                  </w:pPr>
                </w:p>
              </w:tc>
              <w:tc>
                <w:tcPr>
                  <w:tcW w:w="6400" w:type="dxa"/>
                  <w:gridSpan w:val="2"/>
                  <w:tcBorders>
                    <w:top w:val="nil"/>
                    <w:left w:val="nil"/>
                    <w:bottom w:val="nil"/>
                    <w:right w:val="nil"/>
                  </w:tcBorders>
                  <w:shd w:val="clear" w:color="auto" w:fill="auto"/>
                </w:tcPr>
                <w:p w14:paraId="5CA2E409" w14:textId="77777777" w:rsidR="008648FC" w:rsidRPr="004A305F" w:rsidRDefault="008648FC" w:rsidP="008648FC">
                  <w:pPr>
                    <w:tabs>
                      <w:tab w:val="num" w:pos="480"/>
                    </w:tabs>
                    <w:jc w:val="center"/>
                    <w:rPr>
                      <w:rFonts w:ascii="Arial" w:hAnsi="Arial" w:cs="Arial"/>
                      <w:b/>
                    </w:rPr>
                  </w:pPr>
                  <w:r w:rsidRPr="004A305F">
                    <w:rPr>
                      <w:rFonts w:ascii="Arial" w:hAnsi="Arial" w:cs="Arial"/>
                      <w:b/>
                    </w:rPr>
                    <w:t>And</w:t>
                  </w:r>
                </w:p>
              </w:tc>
            </w:tr>
            <w:tr w:rsidR="008648FC" w:rsidRPr="004A305F" w14:paraId="24250F33" w14:textId="77777777" w:rsidTr="008648FC">
              <w:trPr>
                <w:trHeight w:val="2477"/>
              </w:trPr>
              <w:tc>
                <w:tcPr>
                  <w:tcW w:w="789" w:type="dxa"/>
                  <w:gridSpan w:val="2"/>
                  <w:tcBorders>
                    <w:top w:val="nil"/>
                    <w:left w:val="nil"/>
                    <w:bottom w:val="nil"/>
                    <w:right w:val="nil"/>
                  </w:tcBorders>
                  <w:shd w:val="clear" w:color="auto" w:fill="auto"/>
                </w:tcPr>
                <w:p w14:paraId="278B51BF" w14:textId="77777777" w:rsidR="008648FC" w:rsidRPr="004A305F" w:rsidRDefault="008648FC" w:rsidP="008648FC">
                  <w:pPr>
                    <w:tabs>
                      <w:tab w:val="num" w:pos="480"/>
                    </w:tabs>
                    <w:jc w:val="both"/>
                    <w:rPr>
                      <w:rFonts w:ascii="Arial" w:hAnsi="Arial" w:cs="Arial"/>
                    </w:rPr>
                  </w:pPr>
                  <w:r w:rsidRPr="004A305F">
                    <w:rPr>
                      <w:rFonts w:ascii="Arial" w:hAnsi="Arial" w:cs="Arial"/>
                    </w:rPr>
                    <w:lastRenderedPageBreak/>
                    <w:t>(ii)</w:t>
                  </w:r>
                </w:p>
              </w:tc>
              <w:tc>
                <w:tcPr>
                  <w:tcW w:w="6400" w:type="dxa"/>
                  <w:gridSpan w:val="2"/>
                  <w:tcBorders>
                    <w:top w:val="nil"/>
                    <w:left w:val="nil"/>
                    <w:bottom w:val="nil"/>
                    <w:right w:val="nil"/>
                  </w:tcBorders>
                  <w:shd w:val="clear" w:color="auto" w:fill="auto"/>
                </w:tcPr>
                <w:p w14:paraId="26CBDF56" w14:textId="77777777" w:rsidR="008648FC" w:rsidRPr="004A305F" w:rsidRDefault="008648FC" w:rsidP="008648FC">
                  <w:pPr>
                    <w:rPr>
                      <w:rFonts w:ascii="Arial" w:hAnsi="Arial" w:cs="Arial"/>
                    </w:rPr>
                  </w:pPr>
                  <w:r w:rsidRPr="004A305F">
                    <w:rPr>
                      <w:rFonts w:ascii="Arial" w:hAnsi="Arial" w:cs="Arial"/>
                    </w:rPr>
                    <w:t>Be registered in the division(s) of the Nursing and Midwifery Board of Ireland (Bord Altranais agus Cnáimhseachais na hÉireann) Register for which the application is being made or entitled to be so registered.</w:t>
                  </w:r>
                </w:p>
                <w:p w14:paraId="76439CA3" w14:textId="77777777" w:rsidR="008648FC" w:rsidRPr="004A305F" w:rsidRDefault="008648FC" w:rsidP="008648FC">
                  <w:pPr>
                    <w:tabs>
                      <w:tab w:val="num" w:pos="480"/>
                    </w:tabs>
                    <w:jc w:val="center"/>
                    <w:rPr>
                      <w:rFonts w:ascii="Arial" w:hAnsi="Arial" w:cs="Arial"/>
                    </w:rPr>
                  </w:pPr>
                </w:p>
                <w:p w14:paraId="1ADD1479" w14:textId="77777777" w:rsidR="008648FC" w:rsidRPr="004A305F" w:rsidRDefault="008648FC" w:rsidP="008648FC">
                  <w:pPr>
                    <w:tabs>
                      <w:tab w:val="num" w:pos="480"/>
                    </w:tabs>
                    <w:jc w:val="center"/>
                    <w:rPr>
                      <w:rFonts w:ascii="Arial" w:hAnsi="Arial" w:cs="Arial"/>
                      <w:b/>
                    </w:rPr>
                  </w:pPr>
                  <w:r w:rsidRPr="004A305F">
                    <w:rPr>
                      <w:rFonts w:ascii="Arial" w:hAnsi="Arial" w:cs="Arial"/>
                      <w:b/>
                    </w:rPr>
                    <w:t>Or</w:t>
                  </w:r>
                </w:p>
                <w:p w14:paraId="2E673828" w14:textId="77777777" w:rsidR="008648FC" w:rsidRPr="004A305F" w:rsidRDefault="008648FC" w:rsidP="008648FC">
                  <w:pPr>
                    <w:rPr>
                      <w:rFonts w:ascii="Arial" w:hAnsi="Arial" w:cs="Arial"/>
                    </w:rPr>
                  </w:pPr>
                  <w:r w:rsidRPr="004A305F">
                    <w:rPr>
                      <w:rFonts w:ascii="Arial" w:hAnsi="Arial" w:cs="Arial"/>
                    </w:rPr>
                    <w:t>In recognition of services that span several patient/client groups and/or     division(s) of the register, provide evidence of validated competences  relevant to the context of practice</w:t>
                  </w:r>
                </w:p>
                <w:p w14:paraId="48E213F9" w14:textId="77777777" w:rsidR="008648FC" w:rsidRPr="004A305F" w:rsidRDefault="008648FC" w:rsidP="008648FC">
                  <w:pPr>
                    <w:tabs>
                      <w:tab w:val="num" w:pos="480"/>
                    </w:tabs>
                    <w:jc w:val="both"/>
                    <w:rPr>
                      <w:rFonts w:ascii="Arial" w:hAnsi="Arial" w:cs="Arial"/>
                    </w:rPr>
                  </w:pPr>
                </w:p>
              </w:tc>
            </w:tr>
            <w:tr w:rsidR="008648FC" w:rsidRPr="004A305F" w14:paraId="75B52C67" w14:textId="77777777" w:rsidTr="008648FC">
              <w:tc>
                <w:tcPr>
                  <w:tcW w:w="789" w:type="dxa"/>
                  <w:gridSpan w:val="2"/>
                  <w:tcBorders>
                    <w:top w:val="nil"/>
                    <w:left w:val="nil"/>
                    <w:bottom w:val="nil"/>
                    <w:right w:val="nil"/>
                  </w:tcBorders>
                  <w:shd w:val="clear" w:color="auto" w:fill="auto"/>
                </w:tcPr>
                <w:p w14:paraId="3CC4E5E7" w14:textId="77777777" w:rsidR="008648FC" w:rsidRPr="004A305F" w:rsidRDefault="008648FC" w:rsidP="008648FC">
                  <w:pPr>
                    <w:tabs>
                      <w:tab w:val="num" w:pos="480"/>
                    </w:tabs>
                    <w:jc w:val="both"/>
                    <w:rPr>
                      <w:rFonts w:ascii="Arial" w:hAnsi="Arial" w:cs="Arial"/>
                      <w:b/>
                    </w:rPr>
                  </w:pPr>
                </w:p>
              </w:tc>
              <w:tc>
                <w:tcPr>
                  <w:tcW w:w="6400" w:type="dxa"/>
                  <w:gridSpan w:val="2"/>
                  <w:tcBorders>
                    <w:top w:val="nil"/>
                    <w:left w:val="nil"/>
                    <w:bottom w:val="nil"/>
                    <w:right w:val="nil"/>
                  </w:tcBorders>
                  <w:shd w:val="clear" w:color="auto" w:fill="auto"/>
                </w:tcPr>
                <w:p w14:paraId="68B4A89B" w14:textId="77777777" w:rsidR="008648FC" w:rsidRPr="004A305F" w:rsidRDefault="008648FC" w:rsidP="008648FC">
                  <w:pPr>
                    <w:tabs>
                      <w:tab w:val="num" w:pos="480"/>
                    </w:tabs>
                    <w:jc w:val="center"/>
                    <w:rPr>
                      <w:rFonts w:ascii="Arial" w:hAnsi="Arial" w:cs="Arial"/>
                      <w:b/>
                    </w:rPr>
                  </w:pPr>
                  <w:r w:rsidRPr="004A305F">
                    <w:rPr>
                      <w:rFonts w:ascii="Arial" w:hAnsi="Arial" w:cs="Arial"/>
                      <w:b/>
                    </w:rPr>
                    <w:t>And</w:t>
                  </w:r>
                </w:p>
              </w:tc>
            </w:tr>
            <w:tr w:rsidR="008648FC" w:rsidRPr="004A305F" w14:paraId="4BE08CAF" w14:textId="77777777" w:rsidTr="008648FC">
              <w:tc>
                <w:tcPr>
                  <w:tcW w:w="789" w:type="dxa"/>
                  <w:gridSpan w:val="2"/>
                  <w:tcBorders>
                    <w:top w:val="nil"/>
                    <w:left w:val="nil"/>
                    <w:bottom w:val="nil"/>
                    <w:right w:val="nil"/>
                  </w:tcBorders>
                  <w:shd w:val="clear" w:color="auto" w:fill="auto"/>
                </w:tcPr>
                <w:p w14:paraId="4275736A" w14:textId="77777777" w:rsidR="008648FC" w:rsidRPr="004A305F" w:rsidRDefault="008648FC" w:rsidP="008648FC">
                  <w:pPr>
                    <w:tabs>
                      <w:tab w:val="num" w:pos="480"/>
                    </w:tabs>
                    <w:jc w:val="both"/>
                    <w:rPr>
                      <w:rFonts w:ascii="Arial" w:hAnsi="Arial" w:cs="Arial"/>
                    </w:rPr>
                  </w:pPr>
                  <w:r w:rsidRPr="004A305F">
                    <w:rPr>
                      <w:rFonts w:ascii="Arial" w:hAnsi="Arial" w:cs="Arial"/>
                    </w:rPr>
                    <w:t>(iii)</w:t>
                  </w:r>
                </w:p>
              </w:tc>
              <w:tc>
                <w:tcPr>
                  <w:tcW w:w="6400" w:type="dxa"/>
                  <w:gridSpan w:val="2"/>
                  <w:tcBorders>
                    <w:top w:val="nil"/>
                    <w:left w:val="nil"/>
                    <w:bottom w:val="nil"/>
                    <w:right w:val="nil"/>
                  </w:tcBorders>
                  <w:shd w:val="clear" w:color="auto" w:fill="auto"/>
                </w:tcPr>
                <w:p w14:paraId="2ED9770F" w14:textId="77777777" w:rsidR="008648FC" w:rsidRPr="004A305F" w:rsidRDefault="008648FC" w:rsidP="008648FC">
                  <w:pPr>
                    <w:rPr>
                      <w:rFonts w:ascii="Arial" w:hAnsi="Arial" w:cs="Arial"/>
                    </w:rPr>
                  </w:pPr>
                  <w:r w:rsidRPr="004A305F">
                    <w:rPr>
                      <w:rFonts w:ascii="Arial" w:hAnsi="Arial" w:cs="Arial"/>
                    </w:rPr>
                    <w:t xml:space="preserve">Have a broad base of clinical experience relevant to the advanced field of practice </w:t>
                  </w:r>
                </w:p>
                <w:p w14:paraId="67B95436" w14:textId="77777777" w:rsidR="008648FC" w:rsidRPr="004A305F" w:rsidRDefault="008648FC" w:rsidP="008648FC">
                  <w:pPr>
                    <w:tabs>
                      <w:tab w:val="num" w:pos="480"/>
                    </w:tabs>
                    <w:jc w:val="center"/>
                    <w:rPr>
                      <w:rFonts w:ascii="Arial" w:hAnsi="Arial" w:cs="Arial"/>
                      <w:b/>
                    </w:rPr>
                  </w:pPr>
                </w:p>
              </w:tc>
            </w:tr>
            <w:tr w:rsidR="008648FC" w:rsidRPr="004A305F" w14:paraId="772B0DBE" w14:textId="77777777" w:rsidTr="008648FC">
              <w:tc>
                <w:tcPr>
                  <w:tcW w:w="789" w:type="dxa"/>
                  <w:gridSpan w:val="2"/>
                  <w:tcBorders>
                    <w:top w:val="nil"/>
                    <w:left w:val="nil"/>
                    <w:bottom w:val="nil"/>
                    <w:right w:val="nil"/>
                  </w:tcBorders>
                  <w:shd w:val="clear" w:color="auto" w:fill="auto"/>
                </w:tcPr>
                <w:p w14:paraId="0081F317" w14:textId="77777777" w:rsidR="008648FC" w:rsidRPr="004A305F" w:rsidRDefault="008648FC" w:rsidP="008648FC">
                  <w:pPr>
                    <w:tabs>
                      <w:tab w:val="num" w:pos="480"/>
                    </w:tabs>
                    <w:jc w:val="both"/>
                    <w:rPr>
                      <w:rFonts w:ascii="Arial" w:hAnsi="Arial" w:cs="Arial"/>
                    </w:rPr>
                  </w:pPr>
                </w:p>
              </w:tc>
              <w:tc>
                <w:tcPr>
                  <w:tcW w:w="6400" w:type="dxa"/>
                  <w:gridSpan w:val="2"/>
                  <w:tcBorders>
                    <w:top w:val="nil"/>
                    <w:left w:val="nil"/>
                    <w:bottom w:val="nil"/>
                    <w:right w:val="nil"/>
                  </w:tcBorders>
                  <w:shd w:val="clear" w:color="auto" w:fill="auto"/>
                </w:tcPr>
                <w:p w14:paraId="145760D8" w14:textId="77777777" w:rsidR="008648FC" w:rsidRPr="004A305F" w:rsidRDefault="008648FC" w:rsidP="008648FC">
                  <w:pPr>
                    <w:jc w:val="center"/>
                    <w:rPr>
                      <w:rFonts w:ascii="Arial" w:hAnsi="Arial" w:cs="Arial"/>
                      <w:b/>
                    </w:rPr>
                  </w:pPr>
                  <w:r w:rsidRPr="004A305F">
                    <w:rPr>
                      <w:rFonts w:ascii="Arial" w:hAnsi="Arial" w:cs="Arial"/>
                      <w:b/>
                    </w:rPr>
                    <w:t>And</w:t>
                  </w:r>
                </w:p>
              </w:tc>
            </w:tr>
            <w:tr w:rsidR="008648FC" w:rsidRPr="004A305F" w14:paraId="60540E93" w14:textId="77777777" w:rsidTr="008648FC">
              <w:tc>
                <w:tcPr>
                  <w:tcW w:w="789" w:type="dxa"/>
                  <w:gridSpan w:val="2"/>
                  <w:tcBorders>
                    <w:top w:val="nil"/>
                    <w:left w:val="nil"/>
                    <w:bottom w:val="nil"/>
                    <w:right w:val="nil"/>
                  </w:tcBorders>
                  <w:shd w:val="clear" w:color="auto" w:fill="auto"/>
                </w:tcPr>
                <w:p w14:paraId="49BB1E1B" w14:textId="77777777" w:rsidR="008648FC" w:rsidRPr="004A305F" w:rsidRDefault="008648FC" w:rsidP="008648FC">
                  <w:pPr>
                    <w:tabs>
                      <w:tab w:val="num" w:pos="480"/>
                    </w:tabs>
                    <w:jc w:val="both"/>
                    <w:rPr>
                      <w:rFonts w:ascii="Arial" w:hAnsi="Arial" w:cs="Arial"/>
                    </w:rPr>
                  </w:pPr>
                  <w:r w:rsidRPr="004A305F">
                    <w:rPr>
                      <w:rFonts w:ascii="Arial" w:hAnsi="Arial" w:cs="Arial"/>
                    </w:rPr>
                    <w:t>(iv)</w:t>
                  </w:r>
                </w:p>
              </w:tc>
              <w:tc>
                <w:tcPr>
                  <w:tcW w:w="6400" w:type="dxa"/>
                  <w:gridSpan w:val="2"/>
                  <w:tcBorders>
                    <w:top w:val="nil"/>
                    <w:left w:val="nil"/>
                    <w:bottom w:val="nil"/>
                    <w:right w:val="nil"/>
                  </w:tcBorders>
                  <w:shd w:val="clear" w:color="auto" w:fill="auto"/>
                </w:tcPr>
                <w:p w14:paraId="2A7EDF95" w14:textId="77777777" w:rsidR="008648FC" w:rsidRPr="004A305F" w:rsidRDefault="008648FC" w:rsidP="008648FC">
                  <w:pPr>
                    <w:shd w:val="clear" w:color="auto" w:fill="FFFFFF"/>
                    <w:spacing w:after="200" w:line="276" w:lineRule="auto"/>
                    <w:contextualSpacing/>
                    <w:rPr>
                      <w:rFonts w:ascii="Arial" w:eastAsia="Calibri" w:hAnsi="Arial" w:cs="Arial"/>
                    </w:rPr>
                  </w:pPr>
                  <w:r w:rsidRPr="004A305F">
                    <w:rPr>
                      <w:rFonts w:ascii="Arial" w:eastAsia="Calibri" w:hAnsi="Arial" w:cs="Arial"/>
                    </w:rPr>
                    <w:t xml:space="preserve">Be eligible to undertake a Master’s Degree (or higher) in Nursing or a Master’s Degree, which is relevant, or applicable, to </w:t>
                  </w:r>
                  <w:r w:rsidRPr="004A305F">
                    <w:rPr>
                      <w:rFonts w:ascii="Arial" w:eastAsia="Calibri" w:hAnsi="Arial" w:cs="Arial"/>
                      <w:b/>
                      <w:i/>
                    </w:rPr>
                    <w:t>the advanced field of practice</w:t>
                  </w:r>
                  <w:r w:rsidRPr="004A305F">
                    <w:rPr>
                      <w:rFonts w:ascii="Arial" w:eastAsia="Calibri" w:hAnsi="Arial" w:cs="Arial"/>
                    </w:rPr>
                    <w:t>.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tc>
            </w:tr>
            <w:tr w:rsidR="008648FC" w:rsidRPr="004A305F" w14:paraId="10A82361" w14:textId="77777777" w:rsidTr="008648FC">
              <w:tc>
                <w:tcPr>
                  <w:tcW w:w="789" w:type="dxa"/>
                  <w:gridSpan w:val="2"/>
                  <w:tcBorders>
                    <w:top w:val="nil"/>
                    <w:left w:val="nil"/>
                    <w:bottom w:val="nil"/>
                    <w:right w:val="nil"/>
                  </w:tcBorders>
                  <w:shd w:val="clear" w:color="auto" w:fill="auto"/>
                </w:tcPr>
                <w:p w14:paraId="13C00721" w14:textId="77777777" w:rsidR="008648FC" w:rsidRPr="004A305F" w:rsidRDefault="008648FC" w:rsidP="008648FC">
                  <w:pPr>
                    <w:tabs>
                      <w:tab w:val="num" w:pos="480"/>
                    </w:tabs>
                    <w:jc w:val="both"/>
                    <w:rPr>
                      <w:rFonts w:ascii="Arial" w:hAnsi="Arial" w:cs="Arial"/>
                      <w:b/>
                    </w:rPr>
                  </w:pPr>
                </w:p>
              </w:tc>
              <w:tc>
                <w:tcPr>
                  <w:tcW w:w="6400" w:type="dxa"/>
                  <w:gridSpan w:val="2"/>
                  <w:tcBorders>
                    <w:top w:val="nil"/>
                    <w:left w:val="nil"/>
                    <w:bottom w:val="nil"/>
                    <w:right w:val="nil"/>
                  </w:tcBorders>
                  <w:shd w:val="clear" w:color="auto" w:fill="auto"/>
                </w:tcPr>
                <w:p w14:paraId="48DE3BC7" w14:textId="77777777" w:rsidR="008648FC" w:rsidRPr="004A305F" w:rsidRDefault="008648FC" w:rsidP="008648FC">
                  <w:pPr>
                    <w:shd w:val="clear" w:color="auto" w:fill="FFFFFF"/>
                    <w:jc w:val="center"/>
                    <w:rPr>
                      <w:rFonts w:ascii="Arial" w:hAnsi="Arial" w:cs="Arial"/>
                      <w:b/>
                    </w:rPr>
                  </w:pPr>
                  <w:r w:rsidRPr="004A305F">
                    <w:rPr>
                      <w:rFonts w:ascii="Arial" w:hAnsi="Arial" w:cs="Arial"/>
                      <w:b/>
                    </w:rPr>
                    <w:t>Or</w:t>
                  </w:r>
                </w:p>
              </w:tc>
            </w:tr>
            <w:tr w:rsidR="008648FC" w:rsidRPr="004A305F" w14:paraId="67823007" w14:textId="77777777" w:rsidTr="008648FC">
              <w:trPr>
                <w:gridAfter w:val="1"/>
                <w:wAfter w:w="220" w:type="dxa"/>
              </w:trPr>
              <w:tc>
                <w:tcPr>
                  <w:tcW w:w="777" w:type="dxa"/>
                  <w:tcBorders>
                    <w:top w:val="nil"/>
                    <w:left w:val="nil"/>
                    <w:bottom w:val="nil"/>
                    <w:right w:val="nil"/>
                  </w:tcBorders>
                  <w:shd w:val="clear" w:color="auto" w:fill="auto"/>
                </w:tcPr>
                <w:p w14:paraId="6594B87E" w14:textId="77777777" w:rsidR="008648FC" w:rsidRPr="004A305F" w:rsidRDefault="008648FC" w:rsidP="008648FC">
                  <w:pPr>
                    <w:tabs>
                      <w:tab w:val="num" w:pos="480"/>
                    </w:tabs>
                    <w:jc w:val="both"/>
                    <w:rPr>
                      <w:rFonts w:ascii="Arial" w:hAnsi="Arial" w:cs="Arial"/>
                    </w:rPr>
                  </w:pPr>
                  <w:r w:rsidRPr="004A305F">
                    <w:rPr>
                      <w:rFonts w:ascii="Arial" w:hAnsi="Arial" w:cs="Arial"/>
                    </w:rPr>
                    <w:t>(v)</w:t>
                  </w:r>
                </w:p>
                <w:p w14:paraId="1576B076" w14:textId="77777777" w:rsidR="008648FC" w:rsidRPr="004A305F" w:rsidRDefault="008648FC" w:rsidP="008648FC">
                  <w:pPr>
                    <w:tabs>
                      <w:tab w:val="num" w:pos="480"/>
                    </w:tabs>
                    <w:jc w:val="both"/>
                    <w:rPr>
                      <w:rFonts w:ascii="Arial" w:hAnsi="Arial" w:cs="Arial"/>
                    </w:rPr>
                  </w:pPr>
                </w:p>
                <w:p w14:paraId="055C6DEC" w14:textId="77777777" w:rsidR="008648FC" w:rsidRPr="004A305F" w:rsidRDefault="008648FC" w:rsidP="008648FC">
                  <w:pPr>
                    <w:tabs>
                      <w:tab w:val="num" w:pos="480"/>
                    </w:tabs>
                    <w:jc w:val="both"/>
                    <w:rPr>
                      <w:rFonts w:ascii="Arial" w:hAnsi="Arial" w:cs="Arial"/>
                    </w:rPr>
                  </w:pPr>
                </w:p>
                <w:p w14:paraId="45F19C0C" w14:textId="77777777" w:rsidR="008648FC" w:rsidRPr="004A305F" w:rsidRDefault="008648FC" w:rsidP="008648FC">
                  <w:pPr>
                    <w:tabs>
                      <w:tab w:val="num" w:pos="480"/>
                    </w:tabs>
                    <w:jc w:val="both"/>
                    <w:rPr>
                      <w:rFonts w:ascii="Arial" w:hAnsi="Arial" w:cs="Arial"/>
                    </w:rPr>
                  </w:pPr>
                </w:p>
                <w:p w14:paraId="60FC63BB" w14:textId="77777777" w:rsidR="008648FC" w:rsidRPr="004A305F" w:rsidRDefault="008648FC" w:rsidP="008648FC">
                  <w:pPr>
                    <w:tabs>
                      <w:tab w:val="num" w:pos="480"/>
                    </w:tabs>
                    <w:jc w:val="both"/>
                    <w:rPr>
                      <w:rFonts w:ascii="Arial" w:hAnsi="Arial" w:cs="Arial"/>
                    </w:rPr>
                  </w:pPr>
                </w:p>
                <w:p w14:paraId="4D8AE1F0" w14:textId="77777777" w:rsidR="008648FC" w:rsidRPr="004A305F" w:rsidRDefault="008648FC" w:rsidP="008648FC">
                  <w:pPr>
                    <w:tabs>
                      <w:tab w:val="num" w:pos="480"/>
                    </w:tabs>
                    <w:jc w:val="both"/>
                    <w:rPr>
                      <w:rFonts w:ascii="Arial" w:hAnsi="Arial" w:cs="Arial"/>
                    </w:rPr>
                  </w:pPr>
                </w:p>
                <w:p w14:paraId="640A8855" w14:textId="77777777" w:rsidR="008648FC" w:rsidRPr="004A305F" w:rsidRDefault="008648FC" w:rsidP="008648FC">
                  <w:pPr>
                    <w:tabs>
                      <w:tab w:val="num" w:pos="480"/>
                    </w:tabs>
                    <w:jc w:val="both"/>
                    <w:rPr>
                      <w:rFonts w:ascii="Arial" w:hAnsi="Arial" w:cs="Arial"/>
                    </w:rPr>
                  </w:pPr>
                </w:p>
                <w:p w14:paraId="031CFE0C" w14:textId="77777777" w:rsidR="008648FC" w:rsidRPr="004A305F" w:rsidRDefault="008648FC" w:rsidP="008648FC">
                  <w:pPr>
                    <w:tabs>
                      <w:tab w:val="num" w:pos="480"/>
                    </w:tabs>
                    <w:jc w:val="both"/>
                    <w:rPr>
                      <w:rFonts w:ascii="Arial" w:hAnsi="Arial" w:cs="Arial"/>
                    </w:rPr>
                  </w:pPr>
                </w:p>
                <w:p w14:paraId="0A4ACBAF" w14:textId="77777777" w:rsidR="008648FC" w:rsidRPr="004A305F" w:rsidRDefault="008648FC" w:rsidP="008648FC">
                  <w:pPr>
                    <w:tabs>
                      <w:tab w:val="num" w:pos="480"/>
                    </w:tabs>
                    <w:jc w:val="both"/>
                    <w:rPr>
                      <w:rFonts w:ascii="Arial" w:hAnsi="Arial" w:cs="Arial"/>
                    </w:rPr>
                  </w:pPr>
                </w:p>
                <w:p w14:paraId="7274AA54" w14:textId="77777777" w:rsidR="008648FC" w:rsidRPr="004A305F" w:rsidRDefault="008648FC" w:rsidP="008648FC">
                  <w:pPr>
                    <w:tabs>
                      <w:tab w:val="num" w:pos="480"/>
                    </w:tabs>
                    <w:jc w:val="both"/>
                    <w:rPr>
                      <w:rFonts w:ascii="Arial" w:hAnsi="Arial" w:cs="Arial"/>
                    </w:rPr>
                  </w:pPr>
                </w:p>
                <w:p w14:paraId="00B73A5E" w14:textId="77777777" w:rsidR="008648FC" w:rsidRPr="004A305F" w:rsidRDefault="008648FC" w:rsidP="008648FC">
                  <w:pPr>
                    <w:tabs>
                      <w:tab w:val="num" w:pos="480"/>
                    </w:tabs>
                    <w:jc w:val="both"/>
                    <w:rPr>
                      <w:rFonts w:ascii="Arial" w:hAnsi="Arial" w:cs="Arial"/>
                    </w:rPr>
                  </w:pPr>
                  <w:r w:rsidRPr="004A305F">
                    <w:rPr>
                      <w:rFonts w:ascii="Arial" w:hAnsi="Arial" w:cs="Arial"/>
                    </w:rPr>
                    <w:t>(vi)</w:t>
                  </w:r>
                </w:p>
              </w:tc>
              <w:tc>
                <w:tcPr>
                  <w:tcW w:w="6192" w:type="dxa"/>
                  <w:gridSpan w:val="2"/>
                  <w:tcBorders>
                    <w:top w:val="nil"/>
                    <w:left w:val="nil"/>
                    <w:bottom w:val="nil"/>
                    <w:right w:val="nil"/>
                  </w:tcBorders>
                  <w:shd w:val="clear" w:color="auto" w:fill="auto"/>
                </w:tcPr>
                <w:p w14:paraId="5E1DE257" w14:textId="77777777" w:rsidR="008648FC" w:rsidRPr="004A305F" w:rsidRDefault="008648FC" w:rsidP="008648FC">
                  <w:pPr>
                    <w:rPr>
                      <w:rFonts w:ascii="Arial" w:hAnsi="Arial" w:cs="Arial"/>
                    </w:rPr>
                  </w:pPr>
                  <w:r w:rsidRPr="004A305F">
                    <w:rPr>
                      <w:rFonts w:ascii="Arial" w:hAnsi="Arial" w:cs="Arial"/>
                    </w:rPr>
                    <w:t xml:space="preserve">Be currently undertaking a Master’s Degree in Nursing (Advanced Practice Pathway) </w:t>
                  </w:r>
                  <w:r w:rsidRPr="004A305F">
                    <w:rPr>
                      <w:rFonts w:ascii="Arial" w:hAnsi="Arial" w:cs="Arial"/>
                      <w:u w:val="single"/>
                    </w:rPr>
                    <w:t>or be eligible</w:t>
                  </w:r>
                  <w:r w:rsidRPr="004A305F">
                    <w:rPr>
                      <w:rFonts w:ascii="Arial" w:hAnsi="Arial" w:cs="Arial"/>
                    </w:rPr>
                    <w:t xml:space="preserve"> to register to undertake additional Level 9 National Framework of Qualifications (Quality and Qualifications Ireland) specific modules of a Master’s Degree in Nursing (Advanced Practice Pathway) within an agreed timeframe. Educational preparation must include at least three modular components pertaining to the relevant area of advanced practice, in addition to clinical practicum.</w:t>
                  </w:r>
                </w:p>
                <w:p w14:paraId="0867662F" w14:textId="3F19983A" w:rsidR="008648FC" w:rsidRPr="004A305F" w:rsidRDefault="008648FC" w:rsidP="008648FC">
                  <w:pPr>
                    <w:jc w:val="center"/>
                    <w:rPr>
                      <w:rFonts w:ascii="Arial" w:hAnsi="Arial" w:cs="Arial"/>
                    </w:rPr>
                  </w:pPr>
                  <w:r w:rsidRPr="004A305F">
                    <w:rPr>
                      <w:rFonts w:ascii="Arial" w:hAnsi="Arial" w:cs="Arial"/>
                      <w:b/>
                    </w:rPr>
                    <w:t xml:space="preserve">        Or</w:t>
                  </w:r>
                </w:p>
                <w:p w14:paraId="01C7C2A0" w14:textId="77777777" w:rsidR="008648FC" w:rsidRPr="004A305F" w:rsidRDefault="008648FC" w:rsidP="008648FC">
                  <w:pPr>
                    <w:spacing w:after="200" w:line="276" w:lineRule="auto"/>
                    <w:contextualSpacing/>
                    <w:rPr>
                      <w:rFonts w:ascii="Arial" w:hAnsi="Arial" w:cs="Arial"/>
                    </w:rPr>
                  </w:pPr>
                  <w:r w:rsidRPr="004A305F">
                    <w:rPr>
                      <w:rFonts w:ascii="Arial" w:hAnsi="Arial" w:cs="Arial"/>
                    </w:rPr>
                    <w:t xml:space="preserve">Possess a Master’s Degree (or higher) in Nursing or a Master’s Degree which is relevant, or applicable, to </w:t>
                  </w:r>
                  <w:r w:rsidRPr="004A305F">
                    <w:rPr>
                      <w:rFonts w:ascii="Arial" w:hAnsi="Arial" w:cs="Arial"/>
                      <w:b/>
                      <w:i/>
                    </w:rPr>
                    <w:t>the advanced field of practice</w:t>
                  </w:r>
                  <w:r w:rsidRPr="004A305F">
                    <w:rPr>
                      <w:rFonts w:ascii="Arial" w:hAnsi="Arial" w:cs="Arial"/>
                    </w:rPr>
                    <w:t>.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tc>
            </w:tr>
          </w:tbl>
          <w:p w14:paraId="0FE2FF61" w14:textId="079087C1" w:rsidR="008648FC" w:rsidRPr="004A305F" w:rsidRDefault="008648FC" w:rsidP="008648FC">
            <w:pPr>
              <w:tabs>
                <w:tab w:val="num" w:pos="480"/>
              </w:tabs>
              <w:jc w:val="center"/>
              <w:rPr>
                <w:rFonts w:ascii="Arial" w:hAnsi="Arial" w:cs="Arial"/>
                <w:b/>
              </w:rPr>
            </w:pPr>
            <w:r w:rsidRPr="004A305F">
              <w:rPr>
                <w:rFonts w:ascii="Arial" w:hAnsi="Arial" w:cs="Arial"/>
                <w:b/>
              </w:rPr>
              <w:t xml:space="preserve">                                       And</w:t>
            </w:r>
          </w:p>
          <w:p w14:paraId="126BE3FD" w14:textId="60D7F69B" w:rsidR="008648FC" w:rsidRPr="004A305F" w:rsidRDefault="008648FC" w:rsidP="008648FC">
            <w:pPr>
              <w:numPr>
                <w:ilvl w:val="1"/>
                <w:numId w:val="39"/>
              </w:numPr>
              <w:tabs>
                <w:tab w:val="num" w:pos="480"/>
              </w:tabs>
              <w:jc w:val="both"/>
              <w:rPr>
                <w:rFonts w:ascii="Arial" w:hAnsi="Arial" w:cs="Arial"/>
              </w:rPr>
            </w:pPr>
            <w:r w:rsidRPr="004A305F">
              <w:rPr>
                <w:rFonts w:ascii="Arial" w:hAnsi="Arial" w:cs="Arial"/>
              </w:rPr>
              <w:t xml:space="preserve">Candidates must possess the requisite knowledge and ability including a high standard of suitability and clinical, professional and administrative capacity to properly discharge the functions of the role. </w:t>
            </w:r>
          </w:p>
          <w:p w14:paraId="581C912B" w14:textId="5AF9F7EF" w:rsidR="008648FC" w:rsidRPr="004A305F" w:rsidRDefault="008648FC" w:rsidP="008648FC">
            <w:pPr>
              <w:ind w:left="851"/>
              <w:jc w:val="both"/>
              <w:rPr>
                <w:rFonts w:ascii="Arial" w:hAnsi="Arial" w:cs="Arial"/>
              </w:rPr>
            </w:pPr>
          </w:p>
          <w:p w14:paraId="42A97972" w14:textId="7AA4DA49" w:rsidR="008648FC" w:rsidRPr="004A305F" w:rsidRDefault="008648FC" w:rsidP="008648FC">
            <w:pPr>
              <w:ind w:left="851"/>
              <w:jc w:val="both"/>
              <w:rPr>
                <w:rFonts w:ascii="Arial" w:hAnsi="Arial" w:cs="Arial"/>
              </w:rPr>
            </w:pPr>
          </w:p>
          <w:p w14:paraId="2157147D" w14:textId="24B9BD87" w:rsidR="008648FC" w:rsidRPr="004A305F" w:rsidRDefault="008648FC" w:rsidP="008648FC">
            <w:pPr>
              <w:ind w:left="851"/>
              <w:jc w:val="both"/>
              <w:rPr>
                <w:rFonts w:ascii="Arial" w:hAnsi="Arial" w:cs="Arial"/>
              </w:rPr>
            </w:pPr>
          </w:p>
          <w:p w14:paraId="04A8ADC7" w14:textId="77777777" w:rsidR="008648FC" w:rsidRPr="004A305F" w:rsidRDefault="008648FC" w:rsidP="008648FC">
            <w:pPr>
              <w:ind w:left="851"/>
              <w:jc w:val="both"/>
              <w:rPr>
                <w:rFonts w:ascii="Arial" w:hAnsi="Arial" w:cs="Arial"/>
              </w:rPr>
            </w:pPr>
          </w:p>
          <w:p w14:paraId="501619C8" w14:textId="6F5E0E31" w:rsidR="008648FC" w:rsidRPr="004A305F" w:rsidRDefault="008648FC" w:rsidP="008648FC">
            <w:pPr>
              <w:pStyle w:val="ListParagraph"/>
              <w:numPr>
                <w:ilvl w:val="0"/>
                <w:numId w:val="39"/>
              </w:numPr>
              <w:jc w:val="both"/>
              <w:rPr>
                <w:rFonts w:ascii="Arial" w:hAnsi="Arial" w:cs="Arial"/>
                <w:b/>
                <w:u w:val="single"/>
                <w:lang w:val="en-IE"/>
              </w:rPr>
            </w:pPr>
            <w:r w:rsidRPr="004A305F">
              <w:rPr>
                <w:rFonts w:ascii="Arial" w:hAnsi="Arial" w:cs="Arial"/>
                <w:b/>
                <w:u w:val="single"/>
                <w:lang w:val="en-IE"/>
              </w:rPr>
              <w:t>Annual registration</w:t>
            </w:r>
          </w:p>
          <w:tbl>
            <w:tblPr>
              <w:tblW w:w="0" w:type="auto"/>
              <w:tblLook w:val="04A0" w:firstRow="1" w:lastRow="0" w:firstColumn="1" w:lastColumn="0" w:noHBand="0" w:noVBand="1"/>
            </w:tblPr>
            <w:tblGrid>
              <w:gridCol w:w="791"/>
              <w:gridCol w:w="7249"/>
            </w:tblGrid>
            <w:tr w:rsidR="008648FC" w:rsidRPr="004A305F" w14:paraId="47AE3AF6" w14:textId="77777777" w:rsidTr="008A6687">
              <w:tc>
                <w:tcPr>
                  <w:tcW w:w="421" w:type="dxa"/>
                  <w:shd w:val="clear" w:color="auto" w:fill="auto"/>
                </w:tcPr>
                <w:p w14:paraId="7AE7E252" w14:textId="77777777" w:rsidR="008648FC" w:rsidRPr="004A305F" w:rsidRDefault="008648FC" w:rsidP="008648FC">
                  <w:pPr>
                    <w:pStyle w:val="ListParagraph"/>
                    <w:ind w:left="397"/>
                    <w:jc w:val="both"/>
                    <w:rPr>
                      <w:rFonts w:ascii="Arial" w:hAnsi="Arial" w:cs="Arial"/>
                      <w:lang w:val="en-IE"/>
                    </w:rPr>
                  </w:pPr>
                  <w:r w:rsidRPr="004A305F">
                    <w:rPr>
                      <w:rFonts w:ascii="Arial" w:hAnsi="Arial" w:cs="Arial"/>
                      <w:lang w:val="en-IE"/>
                    </w:rPr>
                    <w:t>(i)</w:t>
                  </w:r>
                </w:p>
              </w:tc>
              <w:tc>
                <w:tcPr>
                  <w:tcW w:w="8595" w:type="dxa"/>
                  <w:shd w:val="clear" w:color="auto" w:fill="auto"/>
                </w:tcPr>
                <w:p w14:paraId="2CE26DBC" w14:textId="77777777" w:rsidR="008648FC" w:rsidRPr="004A305F" w:rsidRDefault="008648FC" w:rsidP="008648FC">
                  <w:pPr>
                    <w:jc w:val="both"/>
                    <w:rPr>
                      <w:rFonts w:ascii="Arial" w:hAnsi="Arial" w:cs="Arial"/>
                    </w:rPr>
                  </w:pPr>
                  <w:r w:rsidRPr="004A305F">
                    <w:rPr>
                      <w:rFonts w:ascii="Arial" w:hAnsi="Arial" w:cs="Arial"/>
                    </w:rPr>
                    <w:t>Practitioners must maintain active annual registration on the appropriate/relevant Division of the register of Nurses and Midwives maintained by the Nursing and Midwifery Board of Ireland (Bord Altranais agus Cnáimhseachais na hÉireann) for the role</w:t>
                  </w:r>
                </w:p>
                <w:p w14:paraId="05988836" w14:textId="77777777" w:rsidR="008648FC" w:rsidRPr="004A305F" w:rsidRDefault="008648FC" w:rsidP="008648FC">
                  <w:pPr>
                    <w:jc w:val="both"/>
                    <w:rPr>
                      <w:rFonts w:ascii="Arial" w:hAnsi="Arial" w:cs="Arial"/>
                      <w:b/>
                      <w:u w:val="single"/>
                      <w:lang w:val="en-IE"/>
                    </w:rPr>
                  </w:pPr>
                </w:p>
              </w:tc>
            </w:tr>
            <w:tr w:rsidR="008648FC" w:rsidRPr="004A305F" w14:paraId="6B93E05C" w14:textId="77777777" w:rsidTr="008A6687">
              <w:tc>
                <w:tcPr>
                  <w:tcW w:w="421" w:type="dxa"/>
                  <w:shd w:val="clear" w:color="auto" w:fill="auto"/>
                </w:tcPr>
                <w:p w14:paraId="0218C3D1" w14:textId="77777777" w:rsidR="008648FC" w:rsidRPr="004A305F" w:rsidRDefault="008648FC" w:rsidP="008648FC">
                  <w:pPr>
                    <w:jc w:val="both"/>
                    <w:rPr>
                      <w:rFonts w:ascii="Arial" w:hAnsi="Arial" w:cs="Arial"/>
                      <w:lang w:val="en-IE"/>
                    </w:rPr>
                  </w:pPr>
                </w:p>
              </w:tc>
              <w:tc>
                <w:tcPr>
                  <w:tcW w:w="8595" w:type="dxa"/>
                  <w:shd w:val="clear" w:color="auto" w:fill="auto"/>
                </w:tcPr>
                <w:p w14:paraId="0B1CD13E" w14:textId="27055D5A" w:rsidR="008648FC" w:rsidRPr="004A305F" w:rsidRDefault="00AD43DA" w:rsidP="008648FC">
                  <w:pPr>
                    <w:jc w:val="center"/>
                    <w:rPr>
                      <w:rFonts w:ascii="Arial" w:hAnsi="Arial" w:cs="Arial"/>
                      <w:b/>
                      <w:lang w:val="en-IE"/>
                    </w:rPr>
                  </w:pPr>
                  <w:r>
                    <w:rPr>
                      <w:rFonts w:ascii="Arial" w:hAnsi="Arial" w:cs="Arial"/>
                      <w:b/>
                      <w:lang w:val="en-IE"/>
                    </w:rPr>
                    <w:t xml:space="preserve">                     </w:t>
                  </w:r>
                  <w:r w:rsidR="008648FC" w:rsidRPr="004A305F">
                    <w:rPr>
                      <w:rFonts w:ascii="Arial" w:hAnsi="Arial" w:cs="Arial"/>
                      <w:b/>
                      <w:lang w:val="en-IE"/>
                    </w:rPr>
                    <w:t>And</w:t>
                  </w:r>
                </w:p>
              </w:tc>
            </w:tr>
            <w:tr w:rsidR="008648FC" w:rsidRPr="004A305F" w14:paraId="0CFE50ED" w14:textId="77777777" w:rsidTr="008A6687">
              <w:tc>
                <w:tcPr>
                  <w:tcW w:w="421" w:type="dxa"/>
                  <w:shd w:val="clear" w:color="auto" w:fill="auto"/>
                </w:tcPr>
                <w:p w14:paraId="23131A08" w14:textId="77777777" w:rsidR="008648FC" w:rsidRPr="004A305F" w:rsidRDefault="008648FC" w:rsidP="008648FC">
                  <w:pPr>
                    <w:jc w:val="right"/>
                    <w:rPr>
                      <w:rFonts w:ascii="Arial" w:hAnsi="Arial" w:cs="Arial"/>
                      <w:lang w:val="en-IE"/>
                    </w:rPr>
                  </w:pPr>
                  <w:r w:rsidRPr="004A305F">
                    <w:rPr>
                      <w:rFonts w:ascii="Arial" w:hAnsi="Arial" w:cs="Arial"/>
                      <w:lang w:val="en-IE"/>
                    </w:rPr>
                    <w:t>(ii)</w:t>
                  </w:r>
                </w:p>
              </w:tc>
              <w:tc>
                <w:tcPr>
                  <w:tcW w:w="8595" w:type="dxa"/>
                  <w:shd w:val="clear" w:color="auto" w:fill="auto"/>
                </w:tcPr>
                <w:p w14:paraId="2EDA6FC3" w14:textId="77777777" w:rsidR="008648FC" w:rsidRPr="004A305F" w:rsidRDefault="008648FC" w:rsidP="008648FC">
                  <w:pPr>
                    <w:jc w:val="both"/>
                    <w:rPr>
                      <w:rFonts w:ascii="Arial" w:hAnsi="Arial" w:cs="Arial"/>
                      <w:b/>
                      <w:u w:val="single"/>
                      <w:lang w:val="en-IE"/>
                    </w:rPr>
                  </w:pPr>
                  <w:r w:rsidRPr="004A305F">
                    <w:rPr>
                      <w:rFonts w:ascii="Arial" w:hAnsi="Arial" w:cs="Arial"/>
                    </w:rPr>
                    <w:t>Confirm annual registration with NMBI to the HSE by way of the annual Patient Safety Assurance Certificate (PSAC).</w:t>
                  </w:r>
                </w:p>
              </w:tc>
            </w:tr>
          </w:tbl>
          <w:p w14:paraId="137359B6" w14:textId="77777777" w:rsidR="008648FC" w:rsidRPr="004A305F" w:rsidRDefault="008648FC" w:rsidP="008648FC">
            <w:pPr>
              <w:rPr>
                <w:rFonts w:ascii="Arial" w:hAnsi="Arial" w:cs="Arial"/>
                <w:b/>
                <w:color w:val="FF0000"/>
              </w:rPr>
            </w:pPr>
          </w:p>
          <w:p w14:paraId="4B4544C7" w14:textId="1EA861E0" w:rsidR="008648FC" w:rsidRPr="004A305F" w:rsidRDefault="008648FC" w:rsidP="008648FC">
            <w:pPr>
              <w:pStyle w:val="ListParagraph"/>
              <w:numPr>
                <w:ilvl w:val="0"/>
                <w:numId w:val="39"/>
              </w:numPr>
              <w:rPr>
                <w:rFonts w:ascii="Arial" w:hAnsi="Arial" w:cs="Arial"/>
                <w:b/>
              </w:rPr>
            </w:pPr>
            <w:r w:rsidRPr="004A305F">
              <w:rPr>
                <w:rFonts w:ascii="Arial" w:hAnsi="Arial" w:cs="Arial"/>
                <w:b/>
              </w:rPr>
              <w:lastRenderedPageBreak/>
              <w:t>Health</w:t>
            </w:r>
          </w:p>
          <w:p w14:paraId="3B6C5FD5" w14:textId="77777777" w:rsidR="008648FC" w:rsidRPr="004A305F" w:rsidRDefault="008648FC" w:rsidP="008648FC">
            <w:pPr>
              <w:rPr>
                <w:rFonts w:ascii="Arial" w:hAnsi="Arial" w:cs="Arial"/>
              </w:rPr>
            </w:pPr>
            <w:r w:rsidRPr="004A305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CC54DCE" w14:textId="3B26DFF4" w:rsidR="008648FC" w:rsidRPr="004A305F" w:rsidRDefault="008648FC" w:rsidP="008648FC">
            <w:pPr>
              <w:ind w:right="-766"/>
              <w:rPr>
                <w:rFonts w:ascii="Arial" w:hAnsi="Arial" w:cs="Arial"/>
                <w:b/>
                <w:bCs/>
              </w:rPr>
            </w:pPr>
          </w:p>
          <w:p w14:paraId="08468FF6" w14:textId="77777777" w:rsidR="008648FC" w:rsidRPr="004A305F" w:rsidRDefault="008648FC" w:rsidP="008648FC">
            <w:pPr>
              <w:ind w:right="-766"/>
              <w:rPr>
                <w:rFonts w:ascii="Arial" w:hAnsi="Arial" w:cs="Arial"/>
                <w:iCs/>
              </w:rPr>
            </w:pPr>
            <w:r w:rsidRPr="004A305F">
              <w:rPr>
                <w:rFonts w:ascii="Arial" w:hAnsi="Arial" w:cs="Arial"/>
                <w:b/>
                <w:bCs/>
              </w:rPr>
              <w:t>Character</w:t>
            </w:r>
          </w:p>
          <w:p w14:paraId="160D85B8" w14:textId="77F8C405" w:rsidR="008648FC" w:rsidRPr="004A305F" w:rsidRDefault="008648FC" w:rsidP="008648FC">
            <w:pPr>
              <w:ind w:right="-766"/>
              <w:rPr>
                <w:rFonts w:ascii="Arial" w:hAnsi="Arial" w:cs="Arial"/>
              </w:rPr>
            </w:pPr>
            <w:r w:rsidRPr="004A305F">
              <w:rPr>
                <w:rFonts w:ascii="Arial" w:hAnsi="Arial" w:cs="Arial"/>
              </w:rPr>
              <w:t>Candidate for and any person holding the office must be of good character</w:t>
            </w:r>
          </w:p>
          <w:p w14:paraId="6DEE4975" w14:textId="060548FD" w:rsidR="008648FC" w:rsidRDefault="008648FC" w:rsidP="00A91702">
            <w:pPr>
              <w:widowControl w:val="0"/>
              <w:autoSpaceDE w:val="0"/>
              <w:autoSpaceDN w:val="0"/>
              <w:adjustRightInd w:val="0"/>
              <w:rPr>
                <w:rFonts w:ascii="Arial" w:hAnsi="Arial" w:cs="Arial"/>
                <w:bCs/>
                <w:color w:val="00009C"/>
              </w:rPr>
            </w:pPr>
          </w:p>
          <w:p w14:paraId="1151045D" w14:textId="703AE7C6" w:rsidR="00A91702" w:rsidRPr="00BE491B" w:rsidRDefault="00A91702" w:rsidP="004A305F">
            <w:pPr>
              <w:ind w:right="-766"/>
              <w:rPr>
                <w:rFonts w:ascii="Arial" w:hAnsi="Arial" w:cs="Arial"/>
                <w:b/>
                <w:bCs/>
                <w:iCs/>
                <w:color w:val="222222"/>
                <w:shd w:val="clear" w:color="auto" w:fill="FFFFFF"/>
              </w:rPr>
            </w:pPr>
          </w:p>
        </w:tc>
      </w:tr>
      <w:tr w:rsidR="00A91702"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A91702" w:rsidRPr="00F6254C" w:rsidRDefault="00A91702" w:rsidP="00A91702">
            <w:pPr>
              <w:rPr>
                <w:rFonts w:ascii="Arial" w:hAnsi="Arial" w:cs="Arial"/>
                <w:b/>
                <w:bCs/>
              </w:rPr>
            </w:pPr>
            <w:r w:rsidRPr="00F6254C">
              <w:rPr>
                <w:rFonts w:ascii="Arial" w:hAnsi="Arial" w:cs="Arial"/>
                <w:b/>
                <w:bCs/>
              </w:rPr>
              <w:lastRenderedPageBreak/>
              <w:t>Post Specific Requirements</w:t>
            </w:r>
          </w:p>
          <w:p w14:paraId="504A9C88" w14:textId="77777777" w:rsidR="00A91702" w:rsidRPr="00F6254C" w:rsidRDefault="00A91702" w:rsidP="00A91702">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B5B53CD" w14:textId="77777777" w:rsidR="00F029F6" w:rsidRPr="00F029F6" w:rsidRDefault="00F029F6" w:rsidP="00F029F6">
            <w:pPr>
              <w:numPr>
                <w:ilvl w:val="0"/>
                <w:numId w:val="41"/>
              </w:numPr>
              <w:rPr>
                <w:rFonts w:ascii="Arial" w:hAnsi="Arial" w:cs="Arial"/>
              </w:rPr>
            </w:pPr>
            <w:r w:rsidRPr="00F029F6">
              <w:rPr>
                <w:rFonts w:ascii="Arial" w:hAnsi="Arial" w:cs="Arial"/>
              </w:rPr>
              <w:t>The post holder must demonstrate a depth and breadth of knowledge of haematology/Oncology nursing</w:t>
            </w:r>
          </w:p>
          <w:p w14:paraId="69AA9BF0" w14:textId="77777777" w:rsidR="00F029F6" w:rsidRPr="00F029F6" w:rsidRDefault="00F029F6" w:rsidP="00F029F6">
            <w:pPr>
              <w:numPr>
                <w:ilvl w:val="0"/>
                <w:numId w:val="41"/>
              </w:numPr>
              <w:rPr>
                <w:rFonts w:ascii="Arial" w:hAnsi="Arial" w:cs="Arial"/>
              </w:rPr>
            </w:pPr>
            <w:r w:rsidRPr="00F029F6">
              <w:rPr>
                <w:rFonts w:ascii="Arial" w:hAnsi="Arial" w:cs="Arial"/>
              </w:rPr>
              <w:t>Be a registered nurse prescriber or agree to undertake, within an agreed timeframe, the Nurse Prescribing of Medicinal Products Certificate.</w:t>
            </w:r>
          </w:p>
          <w:p w14:paraId="1E3F5897" w14:textId="512D366E" w:rsidR="00A91702" w:rsidRPr="005B29E2" w:rsidRDefault="00F029F6" w:rsidP="00F029F6">
            <w:pPr>
              <w:rPr>
                <w:rFonts w:ascii="Arial" w:hAnsi="Arial" w:cs="Arial"/>
                <w:b/>
                <w:bCs/>
                <w:color w:val="000099"/>
                <w:u w:val="single"/>
              </w:rPr>
            </w:pPr>
            <w:r w:rsidRPr="00F029F6">
              <w:rPr>
                <w:rFonts w:ascii="Arial" w:hAnsi="Arial" w:cs="Arial"/>
              </w:rPr>
              <w:t>Have undertaken or agree to undertake, within an agreed timeframe, the Nurse Prescribing of Ionising Radiation Certificate.</w:t>
            </w:r>
          </w:p>
        </w:tc>
      </w:tr>
      <w:tr w:rsidR="00A91702" w:rsidRPr="00E766A5" w14:paraId="59EF65EA" w14:textId="77777777" w:rsidTr="00F6254C">
        <w:tc>
          <w:tcPr>
            <w:tcW w:w="2364" w:type="dxa"/>
          </w:tcPr>
          <w:p w14:paraId="643486DB" w14:textId="77777777" w:rsidR="00A91702" w:rsidRPr="00F6254C" w:rsidRDefault="00A91702" w:rsidP="00A91702">
            <w:pPr>
              <w:rPr>
                <w:rFonts w:ascii="Arial" w:hAnsi="Arial" w:cs="Arial"/>
                <w:b/>
                <w:bCs/>
              </w:rPr>
            </w:pPr>
            <w:r w:rsidRPr="00F6254C">
              <w:rPr>
                <w:rFonts w:ascii="Arial" w:hAnsi="Arial" w:cs="Arial"/>
                <w:b/>
                <w:bCs/>
              </w:rPr>
              <w:t>Other requirements specific to the post</w:t>
            </w:r>
          </w:p>
        </w:tc>
        <w:tc>
          <w:tcPr>
            <w:tcW w:w="8256" w:type="dxa"/>
          </w:tcPr>
          <w:p w14:paraId="3529729B" w14:textId="77777777" w:rsidR="00F029F6" w:rsidRPr="00F029F6" w:rsidRDefault="00F029F6" w:rsidP="00F029F6">
            <w:pPr>
              <w:numPr>
                <w:ilvl w:val="0"/>
                <w:numId w:val="10"/>
              </w:numPr>
              <w:jc w:val="both"/>
              <w:rPr>
                <w:rFonts w:ascii="Arial" w:hAnsi="Arial" w:cs="Arial"/>
                <w:iCs/>
              </w:rPr>
            </w:pPr>
            <w:r w:rsidRPr="00F029F6">
              <w:rPr>
                <w:rFonts w:ascii="Arial" w:hAnsi="Arial" w:cs="Arial"/>
                <w:iCs/>
              </w:rPr>
              <w:t>Access to appropriate transport to fulfil the requirements of the role as post will involve travel.</w:t>
            </w:r>
          </w:p>
          <w:p w14:paraId="0E4DCE48" w14:textId="121E6473" w:rsidR="00A91702" w:rsidRPr="00F6254C" w:rsidRDefault="00F029F6" w:rsidP="00F029F6">
            <w:pPr>
              <w:pStyle w:val="ListParagraph"/>
              <w:numPr>
                <w:ilvl w:val="0"/>
                <w:numId w:val="10"/>
              </w:numPr>
              <w:rPr>
                <w:rFonts w:ascii="Arial" w:hAnsi="Arial" w:cs="Arial"/>
                <w:b/>
                <w:iCs/>
                <w:color w:val="000099"/>
              </w:rPr>
            </w:pPr>
            <w:r w:rsidRPr="00F029F6">
              <w:rPr>
                <w:rFonts w:ascii="Arial" w:hAnsi="Arial" w:cs="Arial"/>
                <w:iCs/>
              </w:rPr>
              <w:t>A flexible approach to working hours is required in order to ensure deadlines are met</w:t>
            </w:r>
          </w:p>
        </w:tc>
      </w:tr>
      <w:tr w:rsidR="00A91702" w:rsidRPr="00E766A5" w14:paraId="466ACF54" w14:textId="77777777" w:rsidTr="00F6254C">
        <w:tc>
          <w:tcPr>
            <w:tcW w:w="2364" w:type="dxa"/>
          </w:tcPr>
          <w:p w14:paraId="50259FF8" w14:textId="77777777" w:rsidR="00A91702" w:rsidRPr="00F6254C" w:rsidRDefault="00A91702" w:rsidP="00A91702">
            <w:pPr>
              <w:rPr>
                <w:rFonts w:ascii="Arial" w:hAnsi="Arial" w:cs="Arial"/>
                <w:b/>
                <w:bCs/>
              </w:rPr>
            </w:pPr>
            <w:r w:rsidRPr="00F6254C">
              <w:rPr>
                <w:rFonts w:ascii="Arial" w:hAnsi="Arial" w:cs="Arial"/>
                <w:b/>
                <w:bCs/>
              </w:rPr>
              <w:t>Skills, competencies and/or knowledge</w:t>
            </w:r>
          </w:p>
          <w:p w14:paraId="4E76BE64" w14:textId="77777777" w:rsidR="00A91702" w:rsidRPr="00F6254C" w:rsidRDefault="00A91702" w:rsidP="00A91702">
            <w:pPr>
              <w:rPr>
                <w:rFonts w:ascii="Arial" w:hAnsi="Arial" w:cs="Arial"/>
                <w:b/>
                <w:bCs/>
              </w:rPr>
            </w:pPr>
          </w:p>
          <w:p w14:paraId="3C72DF3D" w14:textId="77777777" w:rsidR="00A91702" w:rsidRPr="00F6254C" w:rsidRDefault="00A91702" w:rsidP="00A91702">
            <w:pPr>
              <w:rPr>
                <w:rFonts w:ascii="Arial" w:hAnsi="Arial" w:cs="Arial"/>
                <w:b/>
                <w:bCs/>
              </w:rPr>
            </w:pPr>
          </w:p>
        </w:tc>
        <w:tc>
          <w:tcPr>
            <w:tcW w:w="8256" w:type="dxa"/>
          </w:tcPr>
          <w:p w14:paraId="7D6327AA" w14:textId="77777777" w:rsidR="00F029F6" w:rsidRPr="00F029F6" w:rsidRDefault="00F029F6" w:rsidP="00F029F6">
            <w:pPr>
              <w:rPr>
                <w:rFonts w:ascii="Arial" w:hAnsi="Arial" w:cs="Arial"/>
              </w:rPr>
            </w:pPr>
          </w:p>
          <w:p w14:paraId="1A4AAB04" w14:textId="21EC32BC" w:rsidR="00F029F6" w:rsidRPr="00F029F6" w:rsidRDefault="00F029F6" w:rsidP="00F029F6">
            <w:pPr>
              <w:rPr>
                <w:rFonts w:ascii="Arial" w:hAnsi="Arial" w:cs="Arial"/>
              </w:rPr>
            </w:pPr>
            <w:r w:rsidRPr="00F029F6">
              <w:rPr>
                <w:rFonts w:ascii="Arial" w:hAnsi="Arial" w:cs="Arial"/>
              </w:rPr>
              <w:t xml:space="preserve">Demonstrate the specialist knowledge and clinical skills in the specific area of practice of haematology/Oncology Nursing. </w:t>
            </w:r>
          </w:p>
          <w:p w14:paraId="3D8F8508" w14:textId="77777777" w:rsidR="00F029F6" w:rsidRPr="00F029F6" w:rsidRDefault="00F029F6" w:rsidP="00F029F6">
            <w:pPr>
              <w:spacing w:after="120"/>
              <w:rPr>
                <w:rFonts w:ascii="Arial" w:hAnsi="Arial" w:cs="Arial"/>
              </w:rPr>
            </w:pPr>
          </w:p>
          <w:p w14:paraId="45EF4FCF" w14:textId="77777777" w:rsidR="00F029F6" w:rsidRPr="00F029F6" w:rsidRDefault="00F029F6" w:rsidP="00F029F6">
            <w:pPr>
              <w:spacing w:after="120"/>
              <w:rPr>
                <w:rFonts w:ascii="Arial" w:hAnsi="Arial" w:cs="Arial"/>
              </w:rPr>
            </w:pPr>
            <w:r w:rsidRPr="00F029F6">
              <w:rPr>
                <w:rFonts w:ascii="Arial" w:hAnsi="Arial" w:cs="Arial"/>
              </w:rPr>
              <w:t>Candidates must demonstrate:</w:t>
            </w:r>
          </w:p>
          <w:p w14:paraId="08D5921E"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An awareness of NCCP National Cancer Strategy and SACT Model of Care</w:t>
            </w:r>
          </w:p>
          <w:p w14:paraId="04533B2E"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The ability to lead on clinical practice and service quality</w:t>
            </w:r>
          </w:p>
          <w:p w14:paraId="0812029F"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Promotion of evidence-based decision making</w:t>
            </w:r>
          </w:p>
          <w:p w14:paraId="35FB3600"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Practitioner competence and professionalism.</w:t>
            </w:r>
          </w:p>
          <w:p w14:paraId="0153663C"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The ability to plan and manage effectively</w:t>
            </w:r>
          </w:p>
          <w:p w14:paraId="7785C32A"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The ability to build, lead and manage a team(s)</w:t>
            </w:r>
          </w:p>
          <w:p w14:paraId="619D2B60"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Strong interpersonal skills including the ability to build and maintain relationships</w:t>
            </w:r>
          </w:p>
          <w:p w14:paraId="6595F6B0"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Strong communication and influencing skills</w:t>
            </w:r>
          </w:p>
          <w:p w14:paraId="45259E98"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Commitment to providing a quality service</w:t>
            </w:r>
          </w:p>
          <w:p w14:paraId="4F421332"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Strong problem solving and decision making skills</w:t>
            </w:r>
          </w:p>
          <w:p w14:paraId="34E7472C"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Initiative and innovation in the delivery of service</w:t>
            </w:r>
          </w:p>
          <w:p w14:paraId="27A22CF1"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Resilience and composure</w:t>
            </w:r>
          </w:p>
          <w:p w14:paraId="13A2D7BF"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Openness to change</w:t>
            </w:r>
          </w:p>
          <w:p w14:paraId="693B64B8"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Integrity and ethical stance</w:t>
            </w:r>
          </w:p>
          <w:p w14:paraId="2693D8BD"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A commitment to continuing professional development</w:t>
            </w:r>
          </w:p>
          <w:p w14:paraId="10EE81BC"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The ability to relate nursing research to nursing practice</w:t>
            </w:r>
          </w:p>
          <w:p w14:paraId="28F3D02E"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Knowledge of quality assurance practices and their application to nursing procedures</w:t>
            </w:r>
          </w:p>
          <w:p w14:paraId="2C86481C"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An awareness of HR policies and procedures including disciplinary procedures</w:t>
            </w:r>
          </w:p>
          <w:p w14:paraId="36891404"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An awareness of relevant legislation and policy, for example; legislation relevant to the service area, health and safety, infection control etc.</w:t>
            </w:r>
          </w:p>
          <w:p w14:paraId="43D1BFFC"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A willingness to develop IT skills relevant to the role</w:t>
            </w:r>
          </w:p>
          <w:p w14:paraId="60BEFAEA" w14:textId="77777777" w:rsidR="00F029F6" w:rsidRPr="00F029F6" w:rsidRDefault="00F029F6" w:rsidP="00F029F6">
            <w:pPr>
              <w:numPr>
                <w:ilvl w:val="0"/>
                <w:numId w:val="43"/>
              </w:numPr>
              <w:ind w:left="714" w:hanging="357"/>
              <w:rPr>
                <w:rFonts w:ascii="Arial" w:hAnsi="Arial" w:cs="Arial"/>
              </w:rPr>
            </w:pPr>
            <w:r w:rsidRPr="00F029F6">
              <w:rPr>
                <w:rFonts w:ascii="Arial" w:hAnsi="Arial" w:cs="Arial"/>
              </w:rPr>
              <w:t>The ability to participate in the service planning and development process.</w:t>
            </w:r>
          </w:p>
          <w:p w14:paraId="19ACD115" w14:textId="77777777" w:rsidR="00F029F6" w:rsidRPr="00F029F6" w:rsidRDefault="00F029F6" w:rsidP="00F029F6">
            <w:pPr>
              <w:rPr>
                <w:rFonts w:ascii="Arial" w:hAnsi="Arial" w:cs="Arial"/>
                <w:iCs/>
              </w:rPr>
            </w:pPr>
          </w:p>
          <w:p w14:paraId="15DDBF97" w14:textId="77777777" w:rsidR="00F029F6" w:rsidRPr="00F029F6" w:rsidRDefault="00F029F6" w:rsidP="00F029F6">
            <w:pPr>
              <w:rPr>
                <w:rFonts w:ascii="Arial" w:hAnsi="Arial" w:cs="Arial"/>
                <w:b/>
                <w:bCs/>
                <w:iCs/>
              </w:rPr>
            </w:pPr>
            <w:r w:rsidRPr="00F029F6">
              <w:rPr>
                <w:rFonts w:ascii="Arial" w:hAnsi="Arial" w:cs="Arial"/>
                <w:b/>
                <w:bCs/>
                <w:iCs/>
              </w:rPr>
              <w:t>Professional/Clinical Knowledge</w:t>
            </w:r>
          </w:p>
          <w:p w14:paraId="770BB6BB" w14:textId="77777777" w:rsidR="00F029F6" w:rsidRPr="00F029F6" w:rsidRDefault="00F029F6" w:rsidP="00F029F6">
            <w:pPr>
              <w:numPr>
                <w:ilvl w:val="0"/>
                <w:numId w:val="44"/>
              </w:numPr>
              <w:rPr>
                <w:rFonts w:ascii="Arial" w:hAnsi="Arial" w:cs="Arial"/>
                <w:iCs/>
              </w:rPr>
            </w:pPr>
            <w:r w:rsidRPr="00F029F6">
              <w:rPr>
                <w:rFonts w:ascii="Arial" w:hAnsi="Arial" w:cs="Arial"/>
                <w:iCs/>
              </w:rPr>
              <w:t>Demonstrate a high degree of commitment, professionalism and dedication to the philosophy of quality health care provision</w:t>
            </w:r>
          </w:p>
          <w:p w14:paraId="176E0A97" w14:textId="77777777" w:rsidR="00F029F6" w:rsidRPr="00F029F6" w:rsidRDefault="00F029F6" w:rsidP="00F029F6">
            <w:pPr>
              <w:numPr>
                <w:ilvl w:val="0"/>
                <w:numId w:val="44"/>
              </w:numPr>
              <w:rPr>
                <w:rFonts w:ascii="Arial" w:hAnsi="Arial" w:cs="Arial"/>
                <w:iCs/>
              </w:rPr>
            </w:pPr>
            <w:r w:rsidRPr="00F029F6">
              <w:rPr>
                <w:rFonts w:ascii="Arial" w:hAnsi="Arial" w:cs="Arial"/>
                <w:iCs/>
              </w:rPr>
              <w:t xml:space="preserve">Demonstrate evidence of Policy, Procedure, Protocol, Guideline (PPPG) development and the translation of PPPGs into action </w:t>
            </w:r>
          </w:p>
          <w:p w14:paraId="7398F0A2" w14:textId="77777777" w:rsidR="00F029F6" w:rsidRPr="00F029F6" w:rsidRDefault="00F029F6" w:rsidP="00F029F6">
            <w:pPr>
              <w:numPr>
                <w:ilvl w:val="0"/>
                <w:numId w:val="44"/>
              </w:numPr>
              <w:rPr>
                <w:rFonts w:ascii="Arial" w:hAnsi="Arial" w:cs="Arial"/>
                <w:iCs/>
              </w:rPr>
            </w:pPr>
            <w:r w:rsidRPr="00F029F6">
              <w:rPr>
                <w:rFonts w:ascii="Arial" w:hAnsi="Arial" w:cs="Arial"/>
                <w:iCs/>
              </w:rPr>
              <w:t xml:space="preserve">Demonstrate knowledge and experience of quality audit/assurance systems </w:t>
            </w:r>
          </w:p>
          <w:p w14:paraId="4D547661" w14:textId="77777777" w:rsidR="00F029F6" w:rsidRPr="00F029F6" w:rsidRDefault="00F029F6" w:rsidP="00F029F6">
            <w:pPr>
              <w:numPr>
                <w:ilvl w:val="0"/>
                <w:numId w:val="44"/>
              </w:numPr>
              <w:rPr>
                <w:rFonts w:ascii="Arial" w:hAnsi="Arial" w:cs="Arial"/>
                <w:iCs/>
              </w:rPr>
            </w:pPr>
            <w:r w:rsidRPr="00F029F6">
              <w:rPr>
                <w:rFonts w:ascii="Arial" w:hAnsi="Arial" w:cs="Arial"/>
                <w:iCs/>
              </w:rPr>
              <w:t>Demonstrate experience in developing, implementing and evaluating quality improvement initiatives</w:t>
            </w:r>
          </w:p>
          <w:p w14:paraId="3C4E4712" w14:textId="77777777" w:rsidR="00F029F6" w:rsidRPr="00F029F6" w:rsidRDefault="00F029F6" w:rsidP="00F029F6">
            <w:pPr>
              <w:numPr>
                <w:ilvl w:val="0"/>
                <w:numId w:val="44"/>
              </w:numPr>
              <w:rPr>
                <w:rFonts w:ascii="Arial" w:hAnsi="Arial" w:cs="Arial"/>
                <w:iCs/>
              </w:rPr>
            </w:pPr>
            <w:r w:rsidRPr="00F029F6">
              <w:rPr>
                <w:rFonts w:ascii="Arial" w:hAnsi="Arial" w:cs="Arial"/>
                <w:iCs/>
              </w:rPr>
              <w:t>Demonstrate awareness of relevant legislation and policy developments</w:t>
            </w:r>
          </w:p>
          <w:p w14:paraId="22096398" w14:textId="77777777" w:rsidR="00F029F6" w:rsidRPr="00F029F6" w:rsidRDefault="00F029F6" w:rsidP="00F029F6">
            <w:pPr>
              <w:numPr>
                <w:ilvl w:val="0"/>
                <w:numId w:val="44"/>
              </w:numPr>
              <w:rPr>
                <w:rFonts w:ascii="Arial" w:hAnsi="Arial" w:cs="Arial"/>
                <w:iCs/>
              </w:rPr>
            </w:pPr>
            <w:r w:rsidRPr="00F029F6">
              <w:rPr>
                <w:rFonts w:ascii="Arial" w:hAnsi="Arial" w:cs="Arial"/>
                <w:iCs/>
              </w:rPr>
              <w:t>Demonstrate commitment to continuing professional development.</w:t>
            </w:r>
          </w:p>
          <w:p w14:paraId="5D3E80D4" w14:textId="77777777" w:rsidR="00F029F6" w:rsidRPr="00F029F6" w:rsidRDefault="00F029F6" w:rsidP="00F029F6">
            <w:pPr>
              <w:rPr>
                <w:rFonts w:ascii="Arial" w:hAnsi="Arial" w:cs="Arial"/>
                <w:iCs/>
              </w:rPr>
            </w:pPr>
          </w:p>
          <w:p w14:paraId="41E13136" w14:textId="77777777" w:rsidR="00F029F6" w:rsidRPr="00F029F6" w:rsidRDefault="00F029F6" w:rsidP="00F029F6">
            <w:pPr>
              <w:rPr>
                <w:rFonts w:ascii="Arial" w:hAnsi="Arial" w:cs="Arial"/>
                <w:b/>
                <w:bCs/>
                <w:iCs/>
              </w:rPr>
            </w:pPr>
            <w:r w:rsidRPr="00F029F6">
              <w:rPr>
                <w:rFonts w:ascii="Arial" w:hAnsi="Arial" w:cs="Arial"/>
                <w:b/>
                <w:bCs/>
                <w:iCs/>
              </w:rPr>
              <w:t>Planning and Organising Resources</w:t>
            </w:r>
          </w:p>
          <w:p w14:paraId="7729C98B" w14:textId="77777777" w:rsidR="00F029F6" w:rsidRPr="00F029F6" w:rsidRDefault="00F029F6" w:rsidP="00F029F6">
            <w:pPr>
              <w:numPr>
                <w:ilvl w:val="0"/>
                <w:numId w:val="45"/>
              </w:numPr>
              <w:rPr>
                <w:rFonts w:ascii="Arial" w:hAnsi="Arial" w:cs="Arial"/>
                <w:iCs/>
              </w:rPr>
            </w:pPr>
            <w:r w:rsidRPr="00F029F6">
              <w:rPr>
                <w:rFonts w:ascii="Arial" w:hAnsi="Arial" w:cs="Arial"/>
                <w:iCs/>
              </w:rPr>
              <w:t>Demonstrate ability to proactively plan, organise, deliver and evaluate a nursing service in an efficient, effective and resourceful manner, within a model of person-centred care and value for money</w:t>
            </w:r>
          </w:p>
          <w:p w14:paraId="1925CD0A" w14:textId="77777777" w:rsidR="00F029F6" w:rsidRPr="00F029F6" w:rsidRDefault="00F029F6" w:rsidP="00F029F6">
            <w:pPr>
              <w:numPr>
                <w:ilvl w:val="0"/>
                <w:numId w:val="45"/>
              </w:numPr>
              <w:rPr>
                <w:rFonts w:ascii="Arial" w:hAnsi="Arial" w:cs="Arial"/>
                <w:iCs/>
              </w:rPr>
            </w:pPr>
            <w:r w:rsidRPr="00F029F6">
              <w:rPr>
                <w:rFonts w:ascii="Arial" w:hAnsi="Arial" w:cs="Arial"/>
                <w:iCs/>
              </w:rPr>
              <w:t>Demonstrate ability to manage deadlines and effectively handle multiple tasks.</w:t>
            </w:r>
          </w:p>
          <w:p w14:paraId="5A37AFB4" w14:textId="77777777" w:rsidR="00F029F6" w:rsidRPr="00F029F6" w:rsidRDefault="00F029F6" w:rsidP="00F029F6">
            <w:pPr>
              <w:rPr>
                <w:rFonts w:ascii="Arial" w:hAnsi="Arial" w:cs="Arial"/>
                <w:iCs/>
              </w:rPr>
            </w:pPr>
          </w:p>
          <w:p w14:paraId="255C79A3" w14:textId="77777777" w:rsidR="00F029F6" w:rsidRPr="00F029F6" w:rsidRDefault="00F029F6" w:rsidP="00F029F6">
            <w:pPr>
              <w:rPr>
                <w:rFonts w:ascii="Arial" w:hAnsi="Arial" w:cs="Arial"/>
                <w:b/>
                <w:bCs/>
                <w:iCs/>
              </w:rPr>
            </w:pPr>
            <w:r w:rsidRPr="00F029F6">
              <w:rPr>
                <w:rFonts w:ascii="Arial" w:hAnsi="Arial" w:cs="Arial"/>
                <w:b/>
                <w:bCs/>
                <w:iCs/>
              </w:rPr>
              <w:t>Building and Maintaining Relationships: Leadership, Staff Management and Team Work</w:t>
            </w:r>
          </w:p>
          <w:p w14:paraId="67B3359C" w14:textId="77777777" w:rsidR="00F029F6" w:rsidRPr="00F029F6" w:rsidRDefault="00F029F6" w:rsidP="00F029F6">
            <w:pPr>
              <w:numPr>
                <w:ilvl w:val="0"/>
                <w:numId w:val="45"/>
              </w:numPr>
              <w:rPr>
                <w:rFonts w:ascii="Arial" w:hAnsi="Arial" w:cs="Arial"/>
                <w:iCs/>
              </w:rPr>
            </w:pPr>
            <w:r w:rsidRPr="00F029F6">
              <w:rPr>
                <w:rFonts w:ascii="Arial" w:hAnsi="Arial" w:cs="Arial"/>
                <w:iCs/>
              </w:rPr>
              <w:t>Demonstrate flexibility and openness to change and ability to lead and support others in a changing environment</w:t>
            </w:r>
          </w:p>
          <w:p w14:paraId="611C81E1" w14:textId="77777777" w:rsidR="00F029F6" w:rsidRPr="00F029F6" w:rsidRDefault="00F029F6" w:rsidP="00F029F6">
            <w:pPr>
              <w:numPr>
                <w:ilvl w:val="0"/>
                <w:numId w:val="45"/>
              </w:numPr>
              <w:rPr>
                <w:rFonts w:ascii="Arial" w:hAnsi="Arial" w:cs="Arial"/>
                <w:iCs/>
              </w:rPr>
            </w:pPr>
            <w:r w:rsidRPr="00F029F6">
              <w:rPr>
                <w:rFonts w:ascii="Arial" w:hAnsi="Arial" w:cs="Arial"/>
                <w:iCs/>
              </w:rPr>
              <w:t>Demonstrate the ability to communicate a change vision and engage stakeholders in a sustainable change process</w:t>
            </w:r>
          </w:p>
          <w:p w14:paraId="1DAF7745" w14:textId="77777777" w:rsidR="00F029F6" w:rsidRPr="00F029F6" w:rsidRDefault="00F029F6" w:rsidP="00F029F6">
            <w:pPr>
              <w:numPr>
                <w:ilvl w:val="0"/>
                <w:numId w:val="45"/>
              </w:numPr>
              <w:rPr>
                <w:rFonts w:ascii="Arial" w:hAnsi="Arial" w:cs="Arial"/>
                <w:iCs/>
              </w:rPr>
            </w:pPr>
            <w:r w:rsidRPr="00F029F6">
              <w:rPr>
                <w:rFonts w:ascii="Arial" w:hAnsi="Arial" w:cs="Arial"/>
                <w:iCs/>
              </w:rPr>
              <w:t>Demonstrate ability to foster a learning culture among staff and colleagues to drive continuous improvement</w:t>
            </w:r>
          </w:p>
          <w:p w14:paraId="6F7F666F" w14:textId="77777777" w:rsidR="00F029F6" w:rsidRPr="00F029F6" w:rsidRDefault="00F029F6" w:rsidP="00F029F6">
            <w:pPr>
              <w:numPr>
                <w:ilvl w:val="0"/>
                <w:numId w:val="45"/>
              </w:numPr>
              <w:rPr>
                <w:rFonts w:ascii="Arial" w:hAnsi="Arial" w:cs="Arial"/>
                <w:iCs/>
              </w:rPr>
            </w:pPr>
            <w:r w:rsidRPr="00F029F6">
              <w:rPr>
                <w:rFonts w:ascii="Arial" w:hAnsi="Arial" w:cs="Arial"/>
                <w:iCs/>
              </w:rPr>
              <w:t>Demonstrate ability to work effectively within multi-disciplinary teams.</w:t>
            </w:r>
          </w:p>
          <w:p w14:paraId="05899E66" w14:textId="77777777" w:rsidR="00F029F6" w:rsidRPr="00F029F6" w:rsidRDefault="00F029F6" w:rsidP="00F029F6">
            <w:pPr>
              <w:rPr>
                <w:rFonts w:ascii="Arial" w:hAnsi="Arial" w:cs="Arial"/>
                <w:iCs/>
              </w:rPr>
            </w:pPr>
          </w:p>
          <w:p w14:paraId="0B8E5C17" w14:textId="77777777" w:rsidR="00F029F6" w:rsidRPr="00F029F6" w:rsidRDefault="00F029F6" w:rsidP="00F029F6">
            <w:pPr>
              <w:rPr>
                <w:rFonts w:ascii="Arial" w:hAnsi="Arial" w:cs="Arial"/>
                <w:b/>
                <w:bCs/>
                <w:iCs/>
              </w:rPr>
            </w:pPr>
            <w:r w:rsidRPr="00F029F6">
              <w:rPr>
                <w:rFonts w:ascii="Arial" w:hAnsi="Arial" w:cs="Arial"/>
                <w:b/>
                <w:bCs/>
                <w:iCs/>
              </w:rPr>
              <w:t>Evaluation Information and Judging Situations</w:t>
            </w:r>
          </w:p>
          <w:p w14:paraId="6F6F9833" w14:textId="77777777" w:rsidR="00F029F6" w:rsidRPr="00F029F6" w:rsidRDefault="00F029F6" w:rsidP="00F029F6">
            <w:pPr>
              <w:numPr>
                <w:ilvl w:val="0"/>
                <w:numId w:val="46"/>
              </w:numPr>
              <w:rPr>
                <w:rFonts w:ascii="Arial" w:hAnsi="Arial" w:cs="Arial"/>
                <w:iCs/>
              </w:rPr>
            </w:pPr>
            <w:r w:rsidRPr="00F029F6">
              <w:rPr>
                <w:rFonts w:ascii="Arial" w:hAnsi="Arial" w:cs="Arial"/>
                <w:iCs/>
              </w:rPr>
              <w:t>Demonstrate the ability to evaluate information and solve problems.</w:t>
            </w:r>
          </w:p>
          <w:p w14:paraId="272EBF0F" w14:textId="77777777" w:rsidR="00F029F6" w:rsidRPr="00F029F6" w:rsidRDefault="00F029F6" w:rsidP="00F029F6">
            <w:pPr>
              <w:rPr>
                <w:rFonts w:ascii="Arial" w:hAnsi="Arial" w:cs="Arial"/>
                <w:iCs/>
              </w:rPr>
            </w:pPr>
          </w:p>
          <w:p w14:paraId="476476E5" w14:textId="77777777" w:rsidR="00F029F6" w:rsidRPr="00F029F6" w:rsidRDefault="00F029F6" w:rsidP="00F029F6">
            <w:pPr>
              <w:rPr>
                <w:rFonts w:ascii="Arial" w:hAnsi="Arial" w:cs="Arial"/>
                <w:b/>
                <w:bCs/>
                <w:iCs/>
              </w:rPr>
            </w:pPr>
            <w:r w:rsidRPr="00F029F6">
              <w:rPr>
                <w:rFonts w:ascii="Arial" w:hAnsi="Arial" w:cs="Arial"/>
                <w:b/>
                <w:bCs/>
                <w:iCs/>
              </w:rPr>
              <w:t>Commitment to Providing Quality Services</w:t>
            </w:r>
          </w:p>
          <w:p w14:paraId="7431FDDD" w14:textId="77777777" w:rsidR="00F029F6" w:rsidRPr="00F029F6" w:rsidRDefault="00F029F6" w:rsidP="00F029F6">
            <w:pPr>
              <w:numPr>
                <w:ilvl w:val="0"/>
                <w:numId w:val="46"/>
              </w:numPr>
              <w:rPr>
                <w:rFonts w:ascii="Arial" w:hAnsi="Arial" w:cs="Arial"/>
                <w:iCs/>
              </w:rPr>
            </w:pPr>
            <w:r w:rsidRPr="00F029F6">
              <w:rPr>
                <w:rFonts w:ascii="Arial" w:hAnsi="Arial" w:cs="Arial"/>
                <w:iCs/>
              </w:rPr>
              <w:t>Demonstrate understanding of, and commitment to, the underpinning requirements and key processes in providing quality, person-centred care</w:t>
            </w:r>
          </w:p>
          <w:p w14:paraId="3CE4FCD9" w14:textId="77777777" w:rsidR="00F029F6" w:rsidRPr="00F029F6" w:rsidRDefault="00F029F6" w:rsidP="00F029F6">
            <w:pPr>
              <w:numPr>
                <w:ilvl w:val="0"/>
                <w:numId w:val="46"/>
              </w:numPr>
              <w:rPr>
                <w:rFonts w:ascii="Arial" w:hAnsi="Arial" w:cs="Arial"/>
                <w:iCs/>
              </w:rPr>
            </w:pPr>
            <w:r w:rsidRPr="00F029F6">
              <w:rPr>
                <w:rFonts w:ascii="Arial" w:hAnsi="Arial" w:cs="Arial"/>
                <w:iCs/>
              </w:rPr>
              <w:t>Demonstrate the ability to lead on clinical practice and service quality.</w:t>
            </w:r>
          </w:p>
          <w:p w14:paraId="37C4EA86" w14:textId="77777777" w:rsidR="00F029F6" w:rsidRPr="00F029F6" w:rsidRDefault="00F029F6" w:rsidP="00F029F6">
            <w:pPr>
              <w:rPr>
                <w:rFonts w:ascii="Arial" w:hAnsi="Arial" w:cs="Arial"/>
                <w:iCs/>
              </w:rPr>
            </w:pPr>
          </w:p>
          <w:p w14:paraId="1865DA6B" w14:textId="77777777" w:rsidR="00F029F6" w:rsidRPr="00F029F6" w:rsidRDefault="00F029F6" w:rsidP="00F029F6">
            <w:pPr>
              <w:rPr>
                <w:rFonts w:ascii="Arial" w:hAnsi="Arial" w:cs="Arial"/>
                <w:b/>
                <w:bCs/>
                <w:iCs/>
              </w:rPr>
            </w:pPr>
            <w:r w:rsidRPr="00F029F6">
              <w:rPr>
                <w:rFonts w:ascii="Arial" w:hAnsi="Arial" w:cs="Arial"/>
                <w:b/>
                <w:bCs/>
                <w:iCs/>
              </w:rPr>
              <w:t>Communication and Interpersonal Skills</w:t>
            </w:r>
          </w:p>
          <w:p w14:paraId="1678F624" w14:textId="77777777" w:rsidR="00F029F6" w:rsidRPr="00F029F6" w:rsidRDefault="00F029F6" w:rsidP="00F029F6">
            <w:pPr>
              <w:numPr>
                <w:ilvl w:val="0"/>
                <w:numId w:val="44"/>
              </w:numPr>
              <w:rPr>
                <w:rFonts w:ascii="Arial" w:hAnsi="Arial" w:cs="Arial"/>
                <w:iCs/>
              </w:rPr>
            </w:pPr>
            <w:r w:rsidRPr="00F029F6">
              <w:rPr>
                <w:rFonts w:ascii="Arial" w:hAnsi="Arial" w:cs="Arial"/>
                <w:iCs/>
              </w:rPr>
              <w:t>Demonstrate effective communication and interpersonal skills, including the ability to present information in a clear and concise manner</w:t>
            </w:r>
          </w:p>
          <w:p w14:paraId="3987908E" w14:textId="77777777" w:rsidR="00F029F6" w:rsidRPr="00F029F6" w:rsidRDefault="00F029F6" w:rsidP="00F029F6">
            <w:pPr>
              <w:numPr>
                <w:ilvl w:val="0"/>
                <w:numId w:val="44"/>
              </w:numPr>
              <w:rPr>
                <w:rFonts w:ascii="Arial" w:hAnsi="Arial" w:cs="Arial"/>
                <w:iCs/>
              </w:rPr>
            </w:pPr>
            <w:r w:rsidRPr="00F029F6">
              <w:rPr>
                <w:rFonts w:ascii="Arial" w:hAnsi="Arial" w:cs="Arial"/>
                <w:iCs/>
              </w:rPr>
              <w:t>Demonstrate ability to engage collaboratively and influence others</w:t>
            </w:r>
          </w:p>
          <w:p w14:paraId="20C16A62" w14:textId="77777777" w:rsidR="00F029F6" w:rsidRPr="00F029F6" w:rsidRDefault="00F029F6" w:rsidP="00F029F6">
            <w:pPr>
              <w:numPr>
                <w:ilvl w:val="0"/>
                <w:numId w:val="44"/>
              </w:numPr>
              <w:rPr>
                <w:rFonts w:ascii="Arial" w:hAnsi="Arial" w:cs="Arial"/>
                <w:iCs/>
              </w:rPr>
            </w:pPr>
            <w:r w:rsidRPr="00F029F6">
              <w:rPr>
                <w:rFonts w:ascii="Arial" w:hAnsi="Arial" w:cs="Arial"/>
                <w:iCs/>
              </w:rPr>
              <w:t>Demonstrate competency in the general use of information technology, for example, computers, office functions, internet for research purposes, email and preparation of presentation materials</w:t>
            </w:r>
          </w:p>
          <w:p w14:paraId="371B006D" w14:textId="77777777" w:rsidR="00F029F6" w:rsidRPr="00F029F6" w:rsidRDefault="00F029F6" w:rsidP="00F029F6">
            <w:pPr>
              <w:numPr>
                <w:ilvl w:val="0"/>
                <w:numId w:val="44"/>
              </w:numPr>
              <w:rPr>
                <w:rFonts w:ascii="Arial" w:hAnsi="Arial" w:cs="Arial"/>
                <w:iCs/>
              </w:rPr>
            </w:pPr>
            <w:r w:rsidRPr="00F029F6">
              <w:rPr>
                <w:rFonts w:ascii="Arial" w:hAnsi="Arial" w:cs="Arial"/>
                <w:iCs/>
              </w:rPr>
              <w:t>Demonstrate evidence of skills in data management and report writing.</w:t>
            </w:r>
          </w:p>
          <w:p w14:paraId="49E08C15" w14:textId="10A47C3B" w:rsidR="00A91702" w:rsidRPr="00F029F6" w:rsidRDefault="00A91702" w:rsidP="00A91702">
            <w:pPr>
              <w:pStyle w:val="ListParagraph"/>
              <w:ind w:left="360"/>
              <w:rPr>
                <w:rFonts w:ascii="Arial" w:hAnsi="Arial" w:cs="Arial"/>
                <w:color w:val="000099"/>
                <w:lang w:val="en-IE" w:eastAsia="en-US"/>
              </w:rPr>
            </w:pPr>
          </w:p>
        </w:tc>
      </w:tr>
      <w:tr w:rsidR="00A91702" w:rsidRPr="00E766A5" w14:paraId="5E008459" w14:textId="77777777" w:rsidTr="00F6254C">
        <w:tc>
          <w:tcPr>
            <w:tcW w:w="2364" w:type="dxa"/>
          </w:tcPr>
          <w:p w14:paraId="0AA0B138" w14:textId="77777777" w:rsidR="00A91702" w:rsidRPr="00F6254C" w:rsidRDefault="00A91702" w:rsidP="00A91702">
            <w:pPr>
              <w:rPr>
                <w:rFonts w:ascii="Arial" w:hAnsi="Arial" w:cs="Arial"/>
                <w:b/>
                <w:bCs/>
              </w:rPr>
            </w:pPr>
            <w:r w:rsidRPr="00F6254C">
              <w:rPr>
                <w:rFonts w:ascii="Arial" w:hAnsi="Arial" w:cs="Arial"/>
                <w:b/>
                <w:bCs/>
              </w:rPr>
              <w:lastRenderedPageBreak/>
              <w:t>Campaign Specific Selection Process</w:t>
            </w:r>
          </w:p>
          <w:p w14:paraId="51BB73CE" w14:textId="77777777" w:rsidR="00A91702" w:rsidRPr="00F6254C" w:rsidRDefault="00A91702" w:rsidP="00A91702">
            <w:pPr>
              <w:rPr>
                <w:rFonts w:ascii="Arial" w:hAnsi="Arial" w:cs="Arial"/>
                <w:b/>
                <w:bCs/>
              </w:rPr>
            </w:pPr>
          </w:p>
          <w:p w14:paraId="1F568419" w14:textId="77777777" w:rsidR="00A91702" w:rsidRPr="00F6254C" w:rsidRDefault="00A91702" w:rsidP="00A91702">
            <w:pPr>
              <w:rPr>
                <w:rFonts w:ascii="Arial" w:hAnsi="Arial" w:cs="Arial"/>
                <w:b/>
                <w:bCs/>
              </w:rPr>
            </w:pPr>
            <w:r w:rsidRPr="00F6254C">
              <w:rPr>
                <w:rFonts w:ascii="Arial" w:hAnsi="Arial" w:cs="Arial"/>
                <w:b/>
                <w:bCs/>
              </w:rPr>
              <w:t>Ranking/Shortlisting / Interview</w:t>
            </w:r>
          </w:p>
        </w:tc>
        <w:tc>
          <w:tcPr>
            <w:tcW w:w="8256" w:type="dxa"/>
          </w:tcPr>
          <w:p w14:paraId="551679E3" w14:textId="77777777" w:rsidR="00A91702" w:rsidRPr="00F6254C" w:rsidRDefault="00A91702" w:rsidP="00A9170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A91702" w:rsidRPr="00F6254C" w:rsidRDefault="00A91702" w:rsidP="00A91702">
            <w:pPr>
              <w:rPr>
                <w:rFonts w:ascii="Arial" w:hAnsi="Arial" w:cs="Arial"/>
              </w:rPr>
            </w:pPr>
          </w:p>
          <w:p w14:paraId="20CA5DF2" w14:textId="375FEFD6" w:rsidR="00A91702" w:rsidRPr="003F026C" w:rsidRDefault="00A91702" w:rsidP="00A9170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A91702" w:rsidRPr="00F6254C" w:rsidRDefault="00A91702" w:rsidP="00A91702">
            <w:pPr>
              <w:rPr>
                <w:rFonts w:ascii="Arial" w:hAnsi="Arial" w:cs="Arial"/>
                <w:iCs/>
              </w:rPr>
            </w:pPr>
          </w:p>
          <w:p w14:paraId="4A5A9FA5" w14:textId="6602F543" w:rsidR="00A91702" w:rsidRDefault="00A91702" w:rsidP="00A91702">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A91702" w:rsidRPr="002E1335" w:rsidRDefault="00A91702" w:rsidP="00A91702">
            <w:pPr>
              <w:rPr>
                <w:rFonts w:ascii="Arial" w:hAnsi="Arial" w:cs="Arial"/>
                <w:iCs/>
                <w:highlight w:val="yellow"/>
              </w:rPr>
            </w:pPr>
          </w:p>
        </w:tc>
      </w:tr>
      <w:tr w:rsidR="00A91702"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A91702" w:rsidRPr="009F3F3A" w:rsidRDefault="00A91702" w:rsidP="00A91702">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A91702" w:rsidRPr="009F3F3A" w:rsidRDefault="00A91702" w:rsidP="00A91702">
            <w:pPr>
              <w:jc w:val="right"/>
              <w:rPr>
                <w:rFonts w:ascii="Arial" w:hAnsi="Arial" w:cs="Arial"/>
                <w:b/>
                <w:bCs/>
              </w:rPr>
            </w:pPr>
          </w:p>
        </w:tc>
        <w:tc>
          <w:tcPr>
            <w:tcW w:w="8256" w:type="dxa"/>
          </w:tcPr>
          <w:p w14:paraId="378BC044" w14:textId="77777777" w:rsidR="00A91702" w:rsidRPr="009F3F3A" w:rsidRDefault="00A91702" w:rsidP="00A91702">
            <w:pPr>
              <w:rPr>
                <w:rFonts w:ascii="Arial" w:hAnsi="Arial" w:cs="Arial"/>
                <w:iCs/>
              </w:rPr>
            </w:pPr>
            <w:r w:rsidRPr="009F3F3A">
              <w:rPr>
                <w:rFonts w:ascii="Arial" w:hAnsi="Arial" w:cs="Arial"/>
                <w:iCs/>
              </w:rPr>
              <w:t>The HSE is an equal opportunities employer.</w:t>
            </w:r>
          </w:p>
          <w:p w14:paraId="075BC7A0" w14:textId="77777777" w:rsidR="00A91702" w:rsidRPr="009F3F3A" w:rsidRDefault="00A91702" w:rsidP="00A91702">
            <w:pPr>
              <w:rPr>
                <w:rFonts w:ascii="Arial" w:hAnsi="Arial" w:cs="Arial"/>
                <w:color w:val="000000"/>
                <w:shd w:val="clear" w:color="auto" w:fill="FFFFFF"/>
              </w:rPr>
            </w:pPr>
          </w:p>
          <w:p w14:paraId="6705ED36" w14:textId="77777777" w:rsidR="00A91702" w:rsidRPr="009F3F3A" w:rsidRDefault="00A91702" w:rsidP="00A9170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A91702" w:rsidRPr="009F3F3A" w:rsidRDefault="00A91702" w:rsidP="00A91702">
            <w:pPr>
              <w:rPr>
                <w:rFonts w:ascii="Arial" w:hAnsi="Arial" w:cs="Arial"/>
                <w:color w:val="000000"/>
                <w:shd w:val="clear" w:color="auto" w:fill="FFFFFF"/>
              </w:rPr>
            </w:pPr>
          </w:p>
          <w:p w14:paraId="25259069" w14:textId="77777777" w:rsidR="00A91702" w:rsidRPr="009F3F3A" w:rsidRDefault="00A91702" w:rsidP="00A9170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w:t>
            </w:r>
            <w:r w:rsidRPr="009F3F3A">
              <w:rPr>
                <w:rFonts w:ascii="Arial" w:hAnsi="Arial" w:cs="Arial"/>
                <w:color w:val="000000"/>
                <w:shd w:val="clear" w:color="auto" w:fill="FFFFFF"/>
              </w:rPr>
              <w:lastRenderedPageBreak/>
              <w:t xml:space="preserve">valued and can reach their full potential. The HSE aims to achieve this through development of an organisational culture where injustice, bias and discrimination are not tolerated. </w:t>
            </w:r>
          </w:p>
          <w:p w14:paraId="2D21C7CA" w14:textId="77777777" w:rsidR="00A91702" w:rsidRPr="009F3F3A" w:rsidRDefault="00A91702" w:rsidP="00A91702">
            <w:pPr>
              <w:rPr>
                <w:rFonts w:ascii="Arial" w:hAnsi="Arial" w:cs="Arial"/>
                <w:color w:val="000000"/>
                <w:shd w:val="clear" w:color="auto" w:fill="FFFFFF"/>
              </w:rPr>
            </w:pPr>
          </w:p>
          <w:p w14:paraId="03FA5A57" w14:textId="1A88009B" w:rsidR="00A91702" w:rsidRPr="009F3F3A" w:rsidRDefault="00A91702" w:rsidP="00A9170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A91702" w:rsidRPr="009F3F3A" w:rsidRDefault="00A91702" w:rsidP="00A91702">
            <w:pPr>
              <w:rPr>
                <w:rFonts w:ascii="Arial" w:hAnsi="Arial" w:cs="Arial"/>
                <w:color w:val="000000"/>
                <w:shd w:val="clear" w:color="auto" w:fill="FFFFFF"/>
              </w:rPr>
            </w:pPr>
          </w:p>
          <w:p w14:paraId="24F19261" w14:textId="22DD2FA0" w:rsidR="00A91702" w:rsidRDefault="00A91702" w:rsidP="00A9170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A91702" w:rsidRPr="009F3F3A" w:rsidRDefault="00A91702" w:rsidP="00A91702">
            <w:pPr>
              <w:rPr>
                <w:rFonts w:ascii="Arial" w:hAnsi="Arial" w:cs="Arial"/>
              </w:rPr>
            </w:pPr>
          </w:p>
        </w:tc>
      </w:tr>
      <w:tr w:rsidR="00A91702" w:rsidRPr="00E766A5" w14:paraId="34206BA6" w14:textId="77777777" w:rsidTr="00F6254C">
        <w:tc>
          <w:tcPr>
            <w:tcW w:w="2364" w:type="dxa"/>
          </w:tcPr>
          <w:p w14:paraId="54E222E5" w14:textId="77777777" w:rsidR="00A91702" w:rsidRPr="00F6254C" w:rsidRDefault="00A91702" w:rsidP="00A91702">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A91702" w:rsidRPr="00F1442F" w:rsidRDefault="00A91702" w:rsidP="00A9170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A91702" w:rsidRPr="00F1442F" w:rsidRDefault="00A91702" w:rsidP="00A91702">
            <w:pPr>
              <w:rPr>
                <w:rFonts w:ascii="Arial" w:hAnsi="Arial" w:cs="Arial"/>
              </w:rPr>
            </w:pPr>
          </w:p>
          <w:p w14:paraId="530CFD04" w14:textId="5EE30451" w:rsidR="00A91702" w:rsidRPr="00F1442F" w:rsidRDefault="00A91702" w:rsidP="00A9170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A91702" w:rsidRPr="00F1442F" w:rsidRDefault="00A91702" w:rsidP="00A91702">
            <w:pPr>
              <w:ind w:firstLine="720"/>
              <w:rPr>
                <w:rFonts w:ascii="Arial" w:hAnsi="Arial" w:cs="Arial"/>
              </w:rPr>
            </w:pPr>
          </w:p>
          <w:p w14:paraId="7BD7C8A0" w14:textId="5C891930" w:rsidR="00A91702" w:rsidRPr="00F1442F" w:rsidRDefault="00A91702" w:rsidP="00A91702">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20388A5A" w14:textId="77777777" w:rsidR="00A91702" w:rsidRPr="00F1442F" w:rsidRDefault="00A91702" w:rsidP="00A91702">
            <w:pPr>
              <w:rPr>
                <w:rFonts w:ascii="Arial" w:hAnsi="Arial" w:cs="Arial"/>
              </w:rPr>
            </w:pPr>
          </w:p>
        </w:tc>
      </w:tr>
      <w:tr w:rsidR="00A91702" w:rsidRPr="00E766A5" w14:paraId="78E52213" w14:textId="77777777" w:rsidTr="00F6254C">
        <w:tc>
          <w:tcPr>
            <w:tcW w:w="10620" w:type="dxa"/>
            <w:gridSpan w:val="2"/>
          </w:tcPr>
          <w:p w14:paraId="5ACE87AF" w14:textId="732BFDAB" w:rsidR="00A91702" w:rsidRPr="00F6254C" w:rsidRDefault="00A91702" w:rsidP="00A91702">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A91702" w:rsidRPr="00F6254C" w:rsidRDefault="00A91702" w:rsidP="00A91702">
            <w:pPr>
              <w:rPr>
                <w:rFonts w:ascii="Arial" w:hAnsi="Arial" w:cs="Arial"/>
              </w:rPr>
            </w:pPr>
          </w:p>
          <w:p w14:paraId="469FBB66" w14:textId="77777777" w:rsidR="00A91702" w:rsidRPr="00F6254C" w:rsidRDefault="00A91702" w:rsidP="00A9170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26909C13" w14:textId="77777777" w:rsidR="00F029F6" w:rsidRPr="00B07575" w:rsidRDefault="00F029F6" w:rsidP="00F029F6">
      <w:pPr>
        <w:ind w:left="-1260"/>
        <w:jc w:val="right"/>
        <w:rPr>
          <w:rFonts w:ascii="Arial" w:hAnsi="Arial" w:cs="Arial"/>
          <w:b/>
        </w:rPr>
      </w:pPr>
      <w:r w:rsidRPr="00B07575">
        <w:rPr>
          <w:rFonts w:ascii="Arial" w:hAnsi="Arial" w:cs="Arial"/>
          <w:b/>
        </w:rPr>
        <w:lastRenderedPageBreak/>
        <w:t>Advanced Nurse Practitioner, Candidate (cANP) - Ard-Altra Liachleachta, Iarrthóir - Acute Haemotology Oncology Service (AHOS)</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1E0415DE" w14:textId="77777777" w:rsidR="00F029F6" w:rsidRPr="00F029F6" w:rsidRDefault="00F029F6" w:rsidP="005F595E">
            <w:pPr>
              <w:tabs>
                <w:tab w:val="left" w:pos="-720"/>
                <w:tab w:val="left" w:pos="0"/>
                <w:tab w:val="left" w:pos="720"/>
              </w:tabs>
              <w:suppressAutoHyphens/>
              <w:jc w:val="both"/>
              <w:rPr>
                <w:rFonts w:ascii="Arial" w:hAnsi="Arial" w:cs="Arial"/>
                <w:color w:val="000000"/>
                <w:spacing w:val="-3"/>
              </w:rPr>
            </w:pPr>
          </w:p>
          <w:p w14:paraId="4463C165" w14:textId="4CF2E9E7" w:rsidR="00543F98" w:rsidRPr="00F029F6" w:rsidRDefault="00F029F6" w:rsidP="005F595E">
            <w:pPr>
              <w:tabs>
                <w:tab w:val="left" w:pos="-720"/>
                <w:tab w:val="left" w:pos="0"/>
                <w:tab w:val="left" w:pos="720"/>
              </w:tabs>
              <w:suppressAutoHyphens/>
              <w:jc w:val="both"/>
              <w:rPr>
                <w:rFonts w:ascii="Calibri" w:hAnsi="Calibri" w:cs="Arial"/>
                <w:color w:val="000000"/>
                <w:spacing w:val="-3"/>
                <w:sz w:val="22"/>
                <w:szCs w:val="22"/>
              </w:rPr>
            </w:pPr>
            <w:r w:rsidRPr="00F029F6">
              <w:rPr>
                <w:rFonts w:ascii="Arial" w:hAnsi="Arial" w:cs="Arial"/>
                <w:color w:val="000000"/>
                <w:spacing w:val="-3"/>
              </w:rPr>
              <w:t xml:space="preserve">The appointment is whole-time and candidate ANP is required to have progressed to being eligible to be registered as an ANP with NMBI within </w:t>
            </w:r>
            <w:r w:rsidRPr="00F029F6">
              <w:rPr>
                <w:rFonts w:ascii="Arial" w:hAnsi="Arial" w:cs="Arial"/>
                <w:b/>
                <w:color w:val="000000"/>
                <w:spacing w:val="-3"/>
              </w:rPr>
              <w:t>3 years</w:t>
            </w:r>
            <w:r w:rsidRPr="00F029F6">
              <w:rPr>
                <w:rFonts w:ascii="Arial" w:hAnsi="Arial" w:cs="Arial"/>
                <w:color w:val="000000"/>
                <w:spacing w:val="-3"/>
              </w:rPr>
              <w:t xml:space="preserve"> of commencement of the post</w:t>
            </w:r>
            <w:r>
              <w:rPr>
                <w:rFonts w:ascii="Calibri" w:hAnsi="Calibri" w:cs="Arial"/>
                <w:color w:val="000000"/>
                <w:spacing w:val="-3"/>
                <w:sz w:val="22"/>
                <w:szCs w:val="22"/>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8311EC5" w14:textId="2A67599D" w:rsidR="001E592B" w:rsidRPr="00546D9E" w:rsidRDefault="00ED5846" w:rsidP="00546D9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w:t>
            </w:r>
            <w:r w:rsidR="00546D9E">
              <w:rPr>
                <w:rStyle w:val="normaltextrun"/>
                <w:rFonts w:ascii="Arial" w:hAnsi="Arial" w:cs="Arial"/>
                <w:sz w:val="20"/>
                <w:szCs w:val="20"/>
                <w:lang w:val="en-US"/>
              </w:rPr>
              <w:t xml:space="preserve">f attendance for your grade are 37.5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00546D9E">
              <w:rPr>
                <w:rStyle w:val="normaltextrun"/>
                <w:rFonts w:ascii="Arial" w:hAnsi="Arial" w:cs="Arial"/>
                <w:sz w:val="20"/>
                <w:szCs w:val="20"/>
                <w:lang w:val="en-US"/>
              </w:rPr>
              <w:t xml:space="preserve"> are 37.5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546D9E" w:rsidRPr="003B3289" w14:paraId="355A36C2" w14:textId="77777777" w:rsidTr="00EA495D">
        <w:trPr>
          <w:trHeight w:val="2259"/>
        </w:trPr>
        <w:tc>
          <w:tcPr>
            <w:tcW w:w="2523" w:type="dxa"/>
          </w:tcPr>
          <w:p w14:paraId="79F85952" w14:textId="4E27AE53" w:rsidR="00546D9E" w:rsidRPr="00057ECC" w:rsidRDefault="00546D9E" w:rsidP="0070424B">
            <w:pPr>
              <w:tabs>
                <w:tab w:val="left" w:pos="8730"/>
              </w:tabs>
              <w:autoSpaceDE w:val="0"/>
              <w:autoSpaceDN w:val="0"/>
              <w:adjustRightInd w:val="0"/>
              <w:spacing w:line="240" w:lineRule="atLeast"/>
              <w:rPr>
                <w:rFonts w:ascii="Arial" w:hAnsi="Arial" w:cs="Arial"/>
                <w:b/>
                <w:color w:val="FF0000"/>
                <w:highlight w:val="yellow"/>
              </w:rPr>
            </w:pPr>
          </w:p>
        </w:tc>
        <w:tc>
          <w:tcPr>
            <w:tcW w:w="8109" w:type="dxa"/>
          </w:tcPr>
          <w:p w14:paraId="374D8E55" w14:textId="33EE0AF8" w:rsidR="00546D9E" w:rsidRPr="00057ECC" w:rsidRDefault="00546D9E" w:rsidP="00EA495D">
            <w:pPr>
              <w:rPr>
                <w:rFonts w:ascii="Arial" w:hAnsi="Arial" w:cs="Arial"/>
                <w:color w:val="FF0000"/>
                <w:highlight w:val="yellow"/>
              </w:rPr>
            </w:pPr>
          </w:p>
        </w:tc>
      </w:tr>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CC19E0"/>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E2191C"/>
    <w:multiLevelType w:val="hybridMultilevel"/>
    <w:tmpl w:val="F062A144"/>
    <w:lvl w:ilvl="0" w:tplc="18090001">
      <w:start w:val="1"/>
      <w:numFmt w:val="bullet"/>
      <w:lvlText w:val=""/>
      <w:lvlJc w:val="left"/>
      <w:pPr>
        <w:ind w:left="720" w:hanging="360"/>
      </w:pPr>
      <w:rPr>
        <w:rFonts w:ascii="Symbol" w:hAnsi="Symbol" w:hint="default"/>
      </w:rPr>
    </w:lvl>
    <w:lvl w:ilvl="1" w:tplc="13481018">
      <w:numFmt w:val="bullet"/>
      <w:lvlText w:val="•"/>
      <w:lvlJc w:val="left"/>
      <w:pPr>
        <w:ind w:left="1800" w:hanging="72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DB7F6E"/>
    <w:multiLevelType w:val="hybridMultilevel"/>
    <w:tmpl w:val="011A8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81159D"/>
    <w:multiLevelType w:val="hybridMultilevel"/>
    <w:tmpl w:val="5A96C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FA7729"/>
    <w:multiLevelType w:val="hybridMultilevel"/>
    <w:tmpl w:val="53009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CDB0F1E"/>
    <w:multiLevelType w:val="hybridMultilevel"/>
    <w:tmpl w:val="238406AC"/>
    <w:lvl w:ilvl="0" w:tplc="5DD2CCB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7C59F9"/>
    <w:multiLevelType w:val="hybridMultilevel"/>
    <w:tmpl w:val="357433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211CAB"/>
    <w:multiLevelType w:val="hybridMultilevel"/>
    <w:tmpl w:val="F2F42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5063A7"/>
    <w:multiLevelType w:val="hybridMultilevel"/>
    <w:tmpl w:val="B78E3B76"/>
    <w:lvl w:ilvl="0" w:tplc="2300FD88">
      <w:numFmt w:val="bullet"/>
      <w:lvlText w:val="•"/>
      <w:lvlJc w:val="left"/>
      <w:pPr>
        <w:ind w:left="1440" w:hanging="720"/>
      </w:pPr>
      <w:rPr>
        <w:rFonts w:ascii="Calibri" w:eastAsia="Times New Roman"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2325A9D"/>
    <w:multiLevelType w:val="hybridMultilevel"/>
    <w:tmpl w:val="BC688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3661BA6"/>
    <w:multiLevelType w:val="hybridMultilevel"/>
    <w:tmpl w:val="EC90E5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7FE4359"/>
    <w:multiLevelType w:val="hybridMultilevel"/>
    <w:tmpl w:val="92A06DD0"/>
    <w:lvl w:ilvl="0" w:tplc="2300FD88">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DD4552"/>
    <w:multiLevelType w:val="hybridMultilevel"/>
    <w:tmpl w:val="3C4EFD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C03E29"/>
    <w:multiLevelType w:val="hybridMultilevel"/>
    <w:tmpl w:val="7F4E5FB6"/>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5"/>
  </w:num>
  <w:num w:numId="2">
    <w:abstractNumId w:val="30"/>
  </w:num>
  <w:num w:numId="3">
    <w:abstractNumId w:val="9"/>
  </w:num>
  <w:num w:numId="4">
    <w:abstractNumId w:val="37"/>
  </w:num>
  <w:num w:numId="5">
    <w:abstractNumId w:val="0"/>
  </w:num>
  <w:num w:numId="6">
    <w:abstractNumId w:val="11"/>
  </w:num>
  <w:num w:numId="7">
    <w:abstractNumId w:val="38"/>
  </w:num>
  <w:num w:numId="8">
    <w:abstractNumId w:val="41"/>
  </w:num>
  <w:num w:numId="9">
    <w:abstractNumId w:val="35"/>
  </w:num>
  <w:num w:numId="10">
    <w:abstractNumId w:val="17"/>
  </w:num>
  <w:num w:numId="11">
    <w:abstractNumId w:val="8"/>
  </w:num>
  <w:num w:numId="12">
    <w:abstractNumId w:val="33"/>
  </w:num>
  <w:num w:numId="13">
    <w:abstractNumId w:val="5"/>
  </w:num>
  <w:num w:numId="14">
    <w:abstractNumId w:val="25"/>
  </w:num>
  <w:num w:numId="15">
    <w:abstractNumId w:val="19"/>
  </w:num>
  <w:num w:numId="16">
    <w:abstractNumId w:val="1"/>
  </w:num>
  <w:num w:numId="17">
    <w:abstractNumId w:val="13"/>
  </w:num>
  <w:num w:numId="18">
    <w:abstractNumId w:val="39"/>
  </w:num>
  <w:num w:numId="19">
    <w:abstractNumId w:val="20"/>
  </w:num>
  <w:num w:numId="20">
    <w:abstractNumId w:val="28"/>
  </w:num>
  <w:num w:numId="21">
    <w:abstractNumId w:val="3"/>
  </w:num>
  <w:num w:numId="22">
    <w:abstractNumId w:val="47"/>
  </w:num>
  <w:num w:numId="23">
    <w:abstractNumId w:val="22"/>
  </w:num>
  <w:num w:numId="24">
    <w:abstractNumId w:val="12"/>
  </w:num>
  <w:num w:numId="25">
    <w:abstractNumId w:val="21"/>
  </w:num>
  <w:num w:numId="26">
    <w:abstractNumId w:val="6"/>
  </w:num>
  <w:num w:numId="27">
    <w:abstractNumId w:val="10"/>
  </w:num>
  <w:num w:numId="28">
    <w:abstractNumId w:val="18"/>
  </w:num>
  <w:num w:numId="29">
    <w:abstractNumId w:val="16"/>
  </w:num>
  <w:num w:numId="30">
    <w:abstractNumId w:val="27"/>
  </w:num>
  <w:num w:numId="31">
    <w:abstractNumId w:val="23"/>
  </w:num>
  <w:num w:numId="32">
    <w:abstractNumId w:val="32"/>
  </w:num>
  <w:num w:numId="33">
    <w:abstractNumId w:val="43"/>
  </w:num>
  <w:num w:numId="34">
    <w:abstractNumId w:val="46"/>
  </w:num>
  <w:num w:numId="35">
    <w:abstractNumId w:val="31"/>
  </w:num>
  <w:num w:numId="36">
    <w:abstractNumId w:val="34"/>
  </w:num>
  <w:num w:numId="37">
    <w:abstractNumId w:val="40"/>
  </w:num>
  <w:num w:numId="38">
    <w:abstractNumId w:val="44"/>
  </w:num>
  <w:num w:numId="39">
    <w:abstractNumId w:val="26"/>
  </w:num>
  <w:num w:numId="40">
    <w:abstractNumId w:val="2"/>
  </w:num>
  <w:num w:numId="41">
    <w:abstractNumId w:val="36"/>
  </w:num>
  <w:num w:numId="42">
    <w:abstractNumId w:val="24"/>
  </w:num>
  <w:num w:numId="43">
    <w:abstractNumId w:val="7"/>
  </w:num>
  <w:num w:numId="44">
    <w:abstractNumId w:val="4"/>
  </w:num>
  <w:num w:numId="45">
    <w:abstractNumId w:val="42"/>
  </w:num>
  <w:num w:numId="46">
    <w:abstractNumId w:val="14"/>
  </w:num>
  <w:num w:numId="47">
    <w:abstractNumId w:val="15"/>
  </w:num>
  <w:num w:numId="48">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73ACB"/>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01C1"/>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7F44"/>
    <w:rsid w:val="0041250A"/>
    <w:rsid w:val="00413395"/>
    <w:rsid w:val="0044373F"/>
    <w:rsid w:val="0045069B"/>
    <w:rsid w:val="00463454"/>
    <w:rsid w:val="00475884"/>
    <w:rsid w:val="00477662"/>
    <w:rsid w:val="00477AEF"/>
    <w:rsid w:val="004831DD"/>
    <w:rsid w:val="00494CA6"/>
    <w:rsid w:val="004A305F"/>
    <w:rsid w:val="004C3CE5"/>
    <w:rsid w:val="004C78F8"/>
    <w:rsid w:val="004F2D42"/>
    <w:rsid w:val="004F2F73"/>
    <w:rsid w:val="005150A5"/>
    <w:rsid w:val="00521CFC"/>
    <w:rsid w:val="00533F85"/>
    <w:rsid w:val="00543F98"/>
    <w:rsid w:val="00546D9E"/>
    <w:rsid w:val="0054701F"/>
    <w:rsid w:val="00593D2E"/>
    <w:rsid w:val="005A38DE"/>
    <w:rsid w:val="005B29E2"/>
    <w:rsid w:val="005C40FB"/>
    <w:rsid w:val="005F10AC"/>
    <w:rsid w:val="005F595E"/>
    <w:rsid w:val="00611576"/>
    <w:rsid w:val="0064026D"/>
    <w:rsid w:val="00645B66"/>
    <w:rsid w:val="006544F8"/>
    <w:rsid w:val="00657FA3"/>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648FC"/>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91702"/>
    <w:rsid w:val="00AB4063"/>
    <w:rsid w:val="00AC0D37"/>
    <w:rsid w:val="00AC325C"/>
    <w:rsid w:val="00AD43DA"/>
    <w:rsid w:val="00AD5EC4"/>
    <w:rsid w:val="00AE1AD9"/>
    <w:rsid w:val="00B0554F"/>
    <w:rsid w:val="00B07575"/>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849D8"/>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029F6"/>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NoSpacing">
    <w:name w:val="No Spacing"/>
    <w:uiPriority w:val="1"/>
    <w:qFormat/>
    <w:rsid w:val="00A91702"/>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8648FC"/>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F029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029F6"/>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6251</Words>
  <Characters>35633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Adeniyi Adeolokun</cp:lastModifiedBy>
  <cp:revision>9</cp:revision>
  <dcterms:created xsi:type="dcterms:W3CDTF">2025-03-13T10:02:00Z</dcterms:created>
  <dcterms:modified xsi:type="dcterms:W3CDTF">2025-08-07T08:35:00Z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