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00" w:rsidRDefault="00054F00" w:rsidP="00054F00">
      <w:pPr>
        <w:ind w:left="720" w:hanging="720"/>
        <w:jc w:val="right"/>
        <w:rPr>
          <w:rFonts w:ascii="Myriad Pro" w:hAnsi="Myriad Pro"/>
          <w:b/>
          <w:bCs/>
          <w:color w:val="244061"/>
          <w:sz w:val="22"/>
          <w:szCs w:val="22"/>
        </w:rPr>
      </w:pPr>
      <w:r>
        <w:rPr>
          <w:noProof/>
        </w:rPr>
        <w:drawing>
          <wp:anchor distT="0" distB="0" distL="114300" distR="114300" simplePos="0" relativeHeight="251660288" behindDoc="0" locked="0" layoutInCell="1" allowOverlap="1">
            <wp:simplePos x="0" y="0"/>
            <wp:positionH relativeFrom="margin">
              <wp:posOffset>-270510</wp:posOffset>
            </wp:positionH>
            <wp:positionV relativeFrom="margin">
              <wp:posOffset>257810</wp:posOffset>
            </wp:positionV>
            <wp:extent cx="1838325" cy="7143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r>
        <w:rPr>
          <w:rFonts w:ascii="Myriad Pro" w:hAnsi="Myriad Pro"/>
          <w:b/>
          <w:bCs/>
          <w:color w:val="244061"/>
          <w:sz w:val="22"/>
          <w:szCs w:val="22"/>
        </w:rPr>
        <w:t>F</w:t>
      </w:r>
      <w:r w:rsidRPr="001B33E9">
        <w:rPr>
          <w:rFonts w:ascii="Myriad Pro" w:hAnsi="Myriad Pro"/>
          <w:b/>
          <w:bCs/>
          <w:color w:val="244061"/>
          <w:sz w:val="22"/>
          <w:szCs w:val="22"/>
        </w:rPr>
        <w:t xml:space="preserve">rom the Group Recruitment and Retention Office </w:t>
      </w:r>
    </w:p>
    <w:p w:rsidR="00054F00" w:rsidRPr="001B33E9" w:rsidRDefault="00054F00" w:rsidP="00054F00">
      <w:pPr>
        <w:ind w:left="720" w:hanging="720"/>
        <w:jc w:val="right"/>
        <w:rPr>
          <w:rFonts w:ascii="Myriad Pro" w:hAnsi="Myriad Pro"/>
          <w:b/>
          <w:bCs/>
          <w:color w:val="244061"/>
          <w:sz w:val="22"/>
          <w:szCs w:val="22"/>
        </w:rPr>
      </w:pPr>
      <w:r w:rsidRPr="001B33E9">
        <w:rPr>
          <w:rFonts w:ascii="Myriad Pro" w:hAnsi="Myriad Pro"/>
          <w:b/>
          <w:bCs/>
          <w:color w:val="244061"/>
          <w:sz w:val="22"/>
          <w:szCs w:val="22"/>
        </w:rPr>
        <w:t>Room 53, 1</w:t>
      </w:r>
      <w:r w:rsidRPr="001B33E9">
        <w:rPr>
          <w:rFonts w:ascii="Myriad Pro" w:hAnsi="Myriad Pro"/>
          <w:b/>
          <w:bCs/>
          <w:color w:val="244061"/>
          <w:sz w:val="22"/>
          <w:szCs w:val="22"/>
          <w:vertAlign w:val="superscript"/>
        </w:rPr>
        <w:t>st</w:t>
      </w:r>
      <w:r w:rsidRPr="001B33E9">
        <w:rPr>
          <w:rFonts w:ascii="Myriad Pro" w:hAnsi="Myriad Pro"/>
          <w:b/>
          <w:bCs/>
          <w:color w:val="244061"/>
          <w:sz w:val="22"/>
          <w:szCs w:val="22"/>
        </w:rPr>
        <w:t xml:space="preserve"> Floor,</w:t>
      </w:r>
    </w:p>
    <w:p w:rsidR="00054F00" w:rsidRPr="001B33E9" w:rsidRDefault="00054F00" w:rsidP="00054F00">
      <w:pPr>
        <w:jc w:val="right"/>
        <w:rPr>
          <w:rFonts w:ascii="Myriad Pro" w:hAnsi="Myriad Pro"/>
          <w:b/>
          <w:bCs/>
          <w:color w:val="244061"/>
          <w:sz w:val="22"/>
          <w:szCs w:val="22"/>
        </w:rPr>
      </w:pPr>
      <w:r w:rsidRPr="001B33E9">
        <w:rPr>
          <w:rFonts w:ascii="Myriad Pro" w:hAnsi="Myriad Pro"/>
          <w:b/>
          <w:bCs/>
          <w:color w:val="244061"/>
          <w:sz w:val="22"/>
          <w:szCs w:val="22"/>
        </w:rPr>
        <w:t>Clinical &amp; Administration Block A,</w:t>
      </w:r>
    </w:p>
    <w:p w:rsidR="00054F00" w:rsidRPr="001B33E9" w:rsidRDefault="00054F00" w:rsidP="00054F00">
      <w:pPr>
        <w:jc w:val="right"/>
        <w:rPr>
          <w:rFonts w:ascii="Myriad Pro" w:hAnsi="Myriad Pro"/>
          <w:b/>
          <w:bCs/>
          <w:color w:val="244061"/>
          <w:sz w:val="22"/>
          <w:szCs w:val="22"/>
        </w:rPr>
      </w:pPr>
      <w:r w:rsidRPr="001B33E9">
        <w:rPr>
          <w:rFonts w:ascii="Myriad Pro" w:hAnsi="Myriad Pro"/>
          <w:b/>
          <w:bCs/>
          <w:color w:val="244061"/>
          <w:sz w:val="22"/>
          <w:szCs w:val="22"/>
        </w:rPr>
        <w:t>Merlin Park University Hospital, Galway</w:t>
      </w:r>
    </w:p>
    <w:p w:rsidR="00054F00" w:rsidRPr="001B33E9" w:rsidRDefault="00054F00" w:rsidP="00054F00">
      <w:pPr>
        <w:jc w:val="right"/>
        <w:rPr>
          <w:rFonts w:ascii="Myriad Pro" w:hAnsi="Myriad Pro"/>
          <w:b/>
          <w:bCs/>
          <w:color w:val="244061"/>
          <w:sz w:val="22"/>
          <w:szCs w:val="22"/>
        </w:rPr>
      </w:pPr>
      <w:r>
        <w:rPr>
          <w:rFonts w:ascii="Myriad Pro" w:hAnsi="Myriad Pro"/>
          <w:b/>
          <w:bCs/>
          <w:color w:val="244061"/>
          <w:sz w:val="22"/>
          <w:szCs w:val="22"/>
        </w:rPr>
        <w:t>Tel: 091 542119/</w:t>
      </w:r>
      <w:r w:rsidRPr="001B33E9">
        <w:rPr>
          <w:rFonts w:ascii="Myriad Pro" w:hAnsi="Myriad Pro"/>
          <w:b/>
          <w:bCs/>
          <w:color w:val="244061"/>
          <w:sz w:val="22"/>
          <w:szCs w:val="22"/>
        </w:rPr>
        <w:t>89336</w:t>
      </w:r>
      <w:r w:rsidRPr="001B33E9">
        <w:rPr>
          <w:rFonts w:ascii="Myriad Pro" w:hAnsi="Myriad Pro"/>
          <w:b/>
          <w:bCs/>
          <w:color w:val="002060"/>
          <w:sz w:val="22"/>
          <w:szCs w:val="22"/>
        </w:rPr>
        <w:t>9</w:t>
      </w:r>
    </w:p>
    <w:p w:rsidR="00054F00" w:rsidRPr="001B33E9" w:rsidRDefault="00054F00" w:rsidP="00054F00">
      <w:pPr>
        <w:jc w:val="right"/>
        <w:rPr>
          <w:rFonts w:ascii="Courier" w:hAnsi="Courier"/>
          <w:sz w:val="22"/>
          <w:szCs w:val="22"/>
        </w:rPr>
      </w:pPr>
      <w:r w:rsidRPr="001B33E9">
        <w:rPr>
          <w:rFonts w:ascii="Myriad Pro" w:hAnsi="Myriad Pro"/>
          <w:b/>
          <w:bCs/>
          <w:color w:val="244061"/>
          <w:sz w:val="22"/>
          <w:szCs w:val="22"/>
        </w:rPr>
        <w:t>email:</w:t>
      </w:r>
      <w:r w:rsidRPr="001B33E9">
        <w:rPr>
          <w:rFonts w:ascii="Helvetica" w:hAnsi="Helvetica" w:cs="Helvetica"/>
          <w:b/>
          <w:bCs/>
          <w:color w:val="339966"/>
          <w:sz w:val="22"/>
          <w:szCs w:val="22"/>
        </w:rPr>
        <w:t xml:space="preserve"> </w:t>
      </w:r>
      <w:hyperlink r:id="rId9" w:history="1">
        <w:r w:rsidRPr="00BB3AE0">
          <w:rPr>
            <w:rStyle w:val="Hyperlink"/>
            <w:rFonts w:ascii="Helvetica" w:hAnsi="Helvetica" w:cs="Helvetica"/>
            <w:b/>
            <w:bCs/>
            <w:sz w:val="22"/>
            <w:szCs w:val="22"/>
          </w:rPr>
          <w:t>resources.human@hse.ie</w:t>
        </w:r>
      </w:hyperlink>
    </w:p>
    <w:p w:rsidR="00054F00" w:rsidRPr="001B33E9" w:rsidRDefault="00054F00" w:rsidP="00054F00">
      <w:pPr>
        <w:ind w:left="5040"/>
        <w:jc w:val="right"/>
        <w:rPr>
          <w:rFonts w:ascii="Myriad Pro" w:hAnsi="Myriad Pro"/>
          <w:b/>
          <w:bCs/>
          <w:color w:val="1706F8"/>
          <w:sz w:val="22"/>
          <w:szCs w:val="22"/>
          <w:u w:val="single"/>
        </w:rPr>
      </w:pPr>
      <w:r>
        <w:rPr>
          <w:noProof/>
        </w:rPr>
        <w:drawing>
          <wp:anchor distT="0" distB="0" distL="114300" distR="114300" simplePos="0" relativeHeight="251659264" behindDoc="0" locked="0" layoutInCell="1" allowOverlap="1">
            <wp:simplePos x="0" y="0"/>
            <wp:positionH relativeFrom="margin">
              <wp:posOffset>3414395</wp:posOffset>
            </wp:positionH>
            <wp:positionV relativeFrom="margin">
              <wp:posOffset>1076325</wp:posOffset>
            </wp:positionV>
            <wp:extent cx="276225" cy="266700"/>
            <wp:effectExtent l="19050" t="0" r="9525" b="0"/>
            <wp:wrapNone/>
            <wp:docPr id="2" name="Picture 3" descr="http://www.freelogovectors.net/wp-content/uploads/2013/04/twitter_bird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logovectors.net/wp-content/uploads/2013/04/twitter_bird_icon.jpg"/>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anchor>
        </w:drawing>
      </w:r>
    </w:p>
    <w:p w:rsidR="00054F00" w:rsidRDefault="00054F00" w:rsidP="00054F00">
      <w:pPr>
        <w:ind w:left="5040"/>
        <w:jc w:val="right"/>
        <w:rPr>
          <w:rFonts w:ascii="Helvetica" w:hAnsi="Helvetica" w:cs="Helvetica"/>
          <w:b/>
          <w:bCs/>
          <w:color w:val="1706F8"/>
          <w:sz w:val="22"/>
          <w:szCs w:val="22"/>
          <w:u w:val="single"/>
        </w:rPr>
      </w:pPr>
      <w:r w:rsidRPr="001B33E9">
        <w:rPr>
          <w:rFonts w:ascii="Myriad Pro" w:hAnsi="Myriad Pro"/>
          <w:b/>
          <w:bCs/>
          <w:color w:val="1706F8"/>
          <w:sz w:val="22"/>
          <w:szCs w:val="22"/>
          <w:u w:val="single"/>
        </w:rPr>
        <w:t>Follow us on Twitter:</w:t>
      </w:r>
      <w:r w:rsidRPr="001B33E9">
        <w:rPr>
          <w:rFonts w:ascii="Helvetica" w:hAnsi="Helvetica" w:cs="Helvetica"/>
          <w:b/>
          <w:bCs/>
          <w:color w:val="1706F8"/>
          <w:sz w:val="22"/>
          <w:szCs w:val="22"/>
          <w:u w:val="single"/>
        </w:rPr>
        <w:t xml:space="preserve"> Saoltajobs</w:t>
      </w:r>
    </w:p>
    <w:p w:rsidR="001D09DA" w:rsidRDefault="001D09DA" w:rsidP="00B14C43">
      <w:pPr>
        <w:rPr>
          <w:rFonts w:cs="Arial"/>
          <w:b/>
        </w:rPr>
      </w:pPr>
    </w:p>
    <w:p w:rsidR="00054F00" w:rsidRDefault="00054F00" w:rsidP="00B14C43">
      <w:pPr>
        <w:rPr>
          <w:rFonts w:cs="Arial"/>
          <w:b/>
        </w:rPr>
      </w:pPr>
    </w:p>
    <w:p w:rsidR="001A519A" w:rsidRPr="009D29B7" w:rsidRDefault="001A519A" w:rsidP="001A519A">
      <w:pPr>
        <w:jc w:val="center"/>
        <w:rPr>
          <w:rFonts w:cs="Arial"/>
          <w:b/>
        </w:rPr>
      </w:pPr>
      <w:r w:rsidRPr="009D29B7">
        <w:rPr>
          <w:rFonts w:cs="Arial"/>
          <w:b/>
        </w:rPr>
        <w:t>Additional Campaign Information</w:t>
      </w:r>
    </w:p>
    <w:p w:rsidR="004D4F03" w:rsidRPr="009D29B7" w:rsidRDefault="00006F67" w:rsidP="004D4F03">
      <w:pPr>
        <w:jc w:val="center"/>
        <w:rPr>
          <w:rFonts w:cs="Arial"/>
          <w:b/>
          <w:i/>
          <w:iCs/>
          <w:lang w:val="en-US"/>
        </w:rPr>
      </w:pPr>
      <w:r w:rsidRPr="009D29B7">
        <w:rPr>
          <w:rFonts w:cs="Arial"/>
          <w:b/>
          <w:i/>
          <w:iCs/>
          <w:lang w:val="en-US"/>
        </w:rPr>
        <w:t xml:space="preserve">Temporary </w:t>
      </w:r>
      <w:r w:rsidR="00274C5B" w:rsidRPr="009D29B7">
        <w:rPr>
          <w:rFonts w:cs="Arial"/>
          <w:b/>
          <w:i/>
          <w:iCs/>
          <w:lang w:val="en-US"/>
        </w:rPr>
        <w:t>Senior Dietitian,</w:t>
      </w:r>
    </w:p>
    <w:p w:rsidR="00054F00" w:rsidRPr="009D29B7" w:rsidRDefault="00274C5B" w:rsidP="004D4F03">
      <w:pPr>
        <w:jc w:val="center"/>
        <w:rPr>
          <w:rFonts w:cs="Arial"/>
          <w:b/>
          <w:i/>
          <w:iCs/>
          <w:lang w:val="en-US"/>
        </w:rPr>
      </w:pPr>
      <w:r w:rsidRPr="009D29B7">
        <w:rPr>
          <w:rFonts w:cs="Arial"/>
          <w:b/>
          <w:i/>
          <w:iCs/>
          <w:lang w:val="en-US"/>
        </w:rPr>
        <w:t xml:space="preserve">Adult Nutrition Support, ICU &amp; Home Parenteral Nutrition, </w:t>
      </w:r>
      <w:r w:rsidR="00006F67" w:rsidRPr="009D29B7">
        <w:rPr>
          <w:rFonts w:cs="Arial"/>
          <w:b/>
          <w:i/>
          <w:iCs/>
          <w:lang w:val="en-US"/>
        </w:rPr>
        <w:t xml:space="preserve">Galway </w:t>
      </w:r>
      <w:r w:rsidR="00054F00" w:rsidRPr="009D29B7">
        <w:rPr>
          <w:rFonts w:cs="Arial"/>
          <w:b/>
          <w:i/>
          <w:iCs/>
          <w:lang w:val="en-US"/>
        </w:rPr>
        <w:t>University Hospital</w:t>
      </w:r>
    </w:p>
    <w:p w:rsidR="00065A9D" w:rsidRPr="009D29B7" w:rsidRDefault="00006F67" w:rsidP="00A54738">
      <w:pPr>
        <w:jc w:val="center"/>
        <w:rPr>
          <w:rFonts w:cs="Arial"/>
          <w:b/>
        </w:rPr>
      </w:pPr>
      <w:r w:rsidRPr="009D29B7">
        <w:rPr>
          <w:rFonts w:cs="Arial"/>
          <w:b/>
          <w:i/>
          <w:iCs/>
          <w:lang w:val="en-US"/>
        </w:rPr>
        <w:t>GAHP18</w:t>
      </w:r>
      <w:r w:rsidR="00274C5B" w:rsidRPr="009D29B7">
        <w:rPr>
          <w:rFonts w:cs="Arial"/>
          <w:b/>
          <w:i/>
          <w:iCs/>
          <w:lang w:val="en-US"/>
        </w:rPr>
        <w:t>92</w:t>
      </w:r>
    </w:p>
    <w:p w:rsidR="00065A9D" w:rsidRPr="009D29B7" w:rsidRDefault="00065A9D" w:rsidP="006158B7">
      <w:pPr>
        <w:rPr>
          <w:rFonts w:cs="Arial"/>
        </w:rPr>
      </w:pPr>
    </w:p>
    <w:p w:rsidR="001A519A" w:rsidRPr="009D29B7" w:rsidRDefault="001A519A" w:rsidP="001A519A">
      <w:pPr>
        <w:rPr>
          <w:rFonts w:cs="Arial"/>
        </w:rPr>
      </w:pPr>
      <w:r w:rsidRPr="009D29B7">
        <w:rPr>
          <w:rFonts w:cs="Arial"/>
        </w:rPr>
        <w:t>Dear Candidate,</w:t>
      </w:r>
    </w:p>
    <w:p w:rsidR="001A519A" w:rsidRPr="009D29B7" w:rsidRDefault="001A519A" w:rsidP="001A519A">
      <w:pPr>
        <w:rPr>
          <w:rFonts w:cs="Arial"/>
        </w:rPr>
      </w:pPr>
    </w:p>
    <w:p w:rsidR="004D4F03" w:rsidRPr="009D29B7" w:rsidRDefault="001A519A" w:rsidP="00567B44">
      <w:pPr>
        <w:rPr>
          <w:rFonts w:cs="Arial"/>
          <w:b/>
          <w:i/>
          <w:iCs/>
          <w:lang w:val="en-US"/>
        </w:rPr>
      </w:pPr>
      <w:r w:rsidRPr="009D29B7">
        <w:rPr>
          <w:rFonts w:cs="Arial"/>
        </w:rPr>
        <w:t xml:space="preserve">Thank you for your interest in the post of </w:t>
      </w:r>
      <w:r w:rsidR="00567B44" w:rsidRPr="009D29B7">
        <w:rPr>
          <w:rFonts w:cs="Arial"/>
          <w:b/>
          <w:i/>
          <w:iCs/>
          <w:lang w:val="en-US"/>
        </w:rPr>
        <w:t xml:space="preserve">Temporary Senior </w:t>
      </w:r>
      <w:r w:rsidR="00274C5B" w:rsidRPr="009D29B7">
        <w:rPr>
          <w:rFonts w:cs="Arial"/>
          <w:b/>
          <w:i/>
          <w:iCs/>
          <w:lang w:val="en-US"/>
        </w:rPr>
        <w:t xml:space="preserve">Dietitian, </w:t>
      </w:r>
      <w:r w:rsidR="00006F67" w:rsidRPr="009D29B7">
        <w:rPr>
          <w:rFonts w:cs="Arial"/>
          <w:b/>
          <w:i/>
          <w:iCs/>
          <w:lang w:val="en-US"/>
        </w:rPr>
        <w:t>Galway</w:t>
      </w:r>
      <w:r w:rsidR="00054F00" w:rsidRPr="009D29B7">
        <w:rPr>
          <w:rFonts w:cs="Arial"/>
          <w:b/>
          <w:i/>
          <w:iCs/>
          <w:lang w:val="en-US"/>
        </w:rPr>
        <w:t xml:space="preserve"> University Hospital</w:t>
      </w:r>
    </w:p>
    <w:p w:rsidR="001A519A" w:rsidRPr="009D29B7" w:rsidRDefault="001A519A" w:rsidP="00567B44">
      <w:pPr>
        <w:rPr>
          <w:rFonts w:cs="Arial"/>
          <w:iCs/>
        </w:rPr>
      </w:pPr>
    </w:p>
    <w:p w:rsidR="001A519A" w:rsidRPr="009D29B7" w:rsidRDefault="00A54738" w:rsidP="001A519A">
      <w:pPr>
        <w:rPr>
          <w:rFonts w:cs="Arial"/>
          <w:b/>
          <w:i/>
          <w:iCs/>
          <w:lang w:val="en-US"/>
        </w:rPr>
      </w:pPr>
      <w:r w:rsidRPr="009D29B7">
        <w:rPr>
          <w:rFonts w:cs="Arial"/>
        </w:rPr>
        <w:t>A panel may be created for</w:t>
      </w:r>
      <w:r w:rsidR="001A519A" w:rsidRPr="009D29B7">
        <w:rPr>
          <w:rFonts w:cs="Arial"/>
        </w:rPr>
        <w:t xml:space="preserve"> </w:t>
      </w:r>
      <w:r w:rsidR="00567B44" w:rsidRPr="009D29B7">
        <w:rPr>
          <w:rFonts w:cs="Arial"/>
          <w:b/>
          <w:i/>
          <w:iCs/>
          <w:lang w:val="en-US"/>
        </w:rPr>
        <w:t xml:space="preserve">Temporary Senior </w:t>
      </w:r>
      <w:r w:rsidR="00274C5B" w:rsidRPr="009D29B7">
        <w:rPr>
          <w:rFonts w:cs="Arial"/>
          <w:b/>
          <w:i/>
          <w:iCs/>
          <w:lang w:val="en-US"/>
        </w:rPr>
        <w:t>Dietitian</w:t>
      </w:r>
      <w:r w:rsidR="00567B44" w:rsidRPr="009D29B7">
        <w:rPr>
          <w:rFonts w:cs="Arial"/>
          <w:b/>
          <w:i/>
          <w:iCs/>
          <w:lang w:val="en-US"/>
        </w:rPr>
        <w:t xml:space="preserve">, </w:t>
      </w:r>
      <w:r w:rsidR="00006F67" w:rsidRPr="009D29B7">
        <w:rPr>
          <w:rFonts w:cs="Arial"/>
          <w:b/>
          <w:i/>
          <w:iCs/>
          <w:lang w:val="en-US"/>
        </w:rPr>
        <w:t xml:space="preserve">Galway University Hospital </w:t>
      </w:r>
      <w:r w:rsidR="001A519A" w:rsidRPr="009D29B7">
        <w:rPr>
          <w:rFonts w:cs="Arial"/>
        </w:rPr>
        <w:t>from which current and future specified purpose vacancies of full time or part time duration may be filled.</w:t>
      </w:r>
    </w:p>
    <w:p w:rsidR="001A519A" w:rsidRPr="009D29B7" w:rsidRDefault="001A519A" w:rsidP="001A519A">
      <w:pPr>
        <w:rPr>
          <w:rFonts w:cs="Arial"/>
        </w:rPr>
      </w:pPr>
    </w:p>
    <w:p w:rsidR="001A519A" w:rsidRPr="009D29B7" w:rsidRDefault="001A519A" w:rsidP="001A519A">
      <w:pPr>
        <w:rPr>
          <w:rFonts w:cs="Arial"/>
        </w:rPr>
      </w:pPr>
      <w:r w:rsidRPr="009D29B7">
        <w:rPr>
          <w:rFonts w:cs="Arial"/>
        </w:rPr>
        <w:t xml:space="preserve">This document outlines how the recruitment process will be run and the important dates linked to the recruitment campaign. </w:t>
      </w:r>
    </w:p>
    <w:p w:rsidR="006158B7" w:rsidRPr="009D29B7" w:rsidRDefault="006158B7" w:rsidP="006158B7">
      <w:pPr>
        <w:rPr>
          <w:rFonts w:cs="Arial"/>
        </w:rPr>
      </w:pPr>
    </w:p>
    <w:p w:rsidR="006158B7" w:rsidRPr="009D29B7" w:rsidRDefault="006158B7" w:rsidP="006158B7">
      <w:pPr>
        <w:numPr>
          <w:ilvl w:val="0"/>
          <w:numId w:val="2"/>
        </w:numPr>
        <w:shd w:val="clear" w:color="auto" w:fill="D9D9D9"/>
        <w:autoSpaceDE w:val="0"/>
        <w:autoSpaceDN w:val="0"/>
        <w:adjustRightInd w:val="0"/>
        <w:spacing w:line="240" w:lineRule="atLeast"/>
        <w:rPr>
          <w:rFonts w:cs="Arial"/>
          <w:lang w:val="en-US" w:eastAsia="en-US"/>
        </w:rPr>
      </w:pPr>
      <w:r w:rsidRPr="009D29B7">
        <w:rPr>
          <w:rFonts w:cs="Arial"/>
          <w:b/>
          <w:bCs/>
          <w:lang w:val="en-US" w:eastAsia="en-US"/>
        </w:rPr>
        <w:t>Who should apply?</w:t>
      </w:r>
      <w:r w:rsidRPr="009D29B7">
        <w:rPr>
          <w:rFonts w:cs="Arial"/>
          <w:lang w:val="en-US" w:eastAsia="en-US"/>
        </w:rPr>
        <w:t xml:space="preserve"> </w:t>
      </w:r>
    </w:p>
    <w:p w:rsidR="006158B7" w:rsidRPr="009D29B7" w:rsidRDefault="006158B7" w:rsidP="006158B7">
      <w:pPr>
        <w:autoSpaceDE w:val="0"/>
        <w:autoSpaceDN w:val="0"/>
        <w:adjustRightInd w:val="0"/>
        <w:spacing w:line="240" w:lineRule="atLeast"/>
        <w:rPr>
          <w:rFonts w:cs="Arial"/>
          <w:lang w:val="en-US" w:eastAsia="en-US"/>
        </w:rPr>
      </w:pPr>
    </w:p>
    <w:p w:rsidR="006158B7" w:rsidRPr="009D29B7" w:rsidRDefault="006158B7" w:rsidP="00054F00">
      <w:pPr>
        <w:rPr>
          <w:rFonts w:cs="Arial"/>
          <w:b/>
          <w:i/>
          <w:iCs/>
          <w:lang w:val="en-US"/>
        </w:rPr>
      </w:pPr>
      <w:r w:rsidRPr="009D29B7">
        <w:rPr>
          <w:rFonts w:cs="Arial"/>
          <w:lang w:val="en-US" w:eastAsia="en-US"/>
        </w:rPr>
        <w:t xml:space="preserve">We are very interested to receive applications from all suitably qualified individuals who </w:t>
      </w:r>
      <w:r w:rsidR="00152142" w:rsidRPr="009D29B7">
        <w:rPr>
          <w:rFonts w:cs="Arial"/>
          <w:lang w:val="en-US" w:eastAsia="en-US"/>
        </w:rPr>
        <w:t xml:space="preserve">are interested in working as a </w:t>
      </w:r>
      <w:r w:rsidR="00567B44" w:rsidRPr="009D29B7">
        <w:rPr>
          <w:rFonts w:cs="Arial"/>
          <w:b/>
          <w:i/>
          <w:iCs/>
          <w:lang w:val="en-US"/>
        </w:rPr>
        <w:t xml:space="preserve">Temporary Senior </w:t>
      </w:r>
      <w:r w:rsidR="00274C5B" w:rsidRPr="009D29B7">
        <w:rPr>
          <w:rFonts w:cs="Arial"/>
          <w:b/>
          <w:i/>
          <w:iCs/>
          <w:lang w:val="en-US"/>
        </w:rPr>
        <w:t>Dietitian</w:t>
      </w:r>
      <w:r w:rsidR="00567B44" w:rsidRPr="009D29B7">
        <w:rPr>
          <w:rFonts w:cs="Arial"/>
          <w:b/>
          <w:i/>
          <w:iCs/>
          <w:lang w:val="en-US"/>
        </w:rPr>
        <w:t xml:space="preserve"> </w:t>
      </w:r>
      <w:r w:rsidR="00D62FCD" w:rsidRPr="009D29B7">
        <w:rPr>
          <w:rFonts w:cs="Arial"/>
          <w:b/>
          <w:i/>
          <w:iCs/>
          <w:lang w:val="en-US"/>
        </w:rPr>
        <w:t xml:space="preserve">at Galway University Hospital </w:t>
      </w:r>
    </w:p>
    <w:p w:rsidR="00054F00" w:rsidRPr="009D29B7" w:rsidRDefault="00054F00" w:rsidP="00054F00">
      <w:pPr>
        <w:rPr>
          <w:rFonts w:cs="Arial"/>
          <w:b/>
          <w:i/>
          <w:iCs/>
          <w:lang w:val="en-US"/>
        </w:rPr>
      </w:pPr>
    </w:p>
    <w:p w:rsidR="006158B7" w:rsidRPr="009D29B7" w:rsidRDefault="006158B7" w:rsidP="00740928">
      <w:pPr>
        <w:autoSpaceDE w:val="0"/>
        <w:autoSpaceDN w:val="0"/>
        <w:adjustRightInd w:val="0"/>
        <w:spacing w:line="240" w:lineRule="atLeast"/>
        <w:jc w:val="both"/>
        <w:rPr>
          <w:rFonts w:cs="Arial"/>
          <w:lang w:val="en-US" w:eastAsia="en-US"/>
        </w:rPr>
      </w:pPr>
      <w:r w:rsidRPr="009D29B7">
        <w:rPr>
          <w:rFonts w:cs="Arial"/>
          <w:lang w:val="en-US" w:eastAsia="en-US"/>
        </w:rPr>
        <w:t>There are criteria that apply to applicants being deemed eligible or ineligible. Information on this is available on the appendices detailed below:</w:t>
      </w:r>
    </w:p>
    <w:p w:rsidR="006158B7" w:rsidRPr="009D29B7" w:rsidRDefault="006158B7" w:rsidP="00740928">
      <w:pPr>
        <w:numPr>
          <w:ilvl w:val="0"/>
          <w:numId w:val="26"/>
        </w:numPr>
        <w:autoSpaceDE w:val="0"/>
        <w:autoSpaceDN w:val="0"/>
        <w:adjustRightInd w:val="0"/>
        <w:spacing w:line="240" w:lineRule="atLeast"/>
        <w:jc w:val="both"/>
        <w:rPr>
          <w:rFonts w:cs="Arial"/>
          <w:bCs/>
          <w:lang w:val="en-US" w:eastAsia="en-US"/>
        </w:rPr>
      </w:pPr>
      <w:r w:rsidRPr="009D29B7">
        <w:rPr>
          <w:rFonts w:cs="Arial"/>
          <w:bCs/>
          <w:lang w:val="en-US" w:eastAsia="en-US"/>
        </w:rPr>
        <w:t>For more details on the qualifications and eligibility criteria please see Appendix 1.</w:t>
      </w:r>
    </w:p>
    <w:p w:rsidR="006158B7" w:rsidRPr="009D29B7" w:rsidRDefault="006158B7" w:rsidP="00740928">
      <w:pPr>
        <w:numPr>
          <w:ilvl w:val="0"/>
          <w:numId w:val="26"/>
        </w:numPr>
        <w:autoSpaceDE w:val="0"/>
        <w:autoSpaceDN w:val="0"/>
        <w:adjustRightInd w:val="0"/>
        <w:spacing w:line="240" w:lineRule="atLeast"/>
        <w:jc w:val="both"/>
        <w:rPr>
          <w:rFonts w:cs="Arial"/>
        </w:rPr>
      </w:pPr>
      <w:r w:rsidRPr="009D29B7">
        <w:rPr>
          <w:rFonts w:cs="Arial"/>
          <w:lang w:val="en-US" w:eastAsia="en-US"/>
        </w:rPr>
        <w:t>For information on “</w:t>
      </w:r>
      <w:r w:rsidRPr="009D29B7">
        <w:rPr>
          <w:rFonts w:cs="Arial"/>
        </w:rPr>
        <w:t xml:space="preserve">Non-European Economic Area Applicants” please see Appendix 2. </w:t>
      </w:r>
    </w:p>
    <w:p w:rsidR="006158B7" w:rsidRPr="009D29B7" w:rsidRDefault="006158B7" w:rsidP="00740928">
      <w:pPr>
        <w:numPr>
          <w:ilvl w:val="0"/>
          <w:numId w:val="26"/>
        </w:numPr>
        <w:jc w:val="both"/>
        <w:rPr>
          <w:rFonts w:cs="Arial"/>
        </w:rPr>
      </w:pPr>
      <w:r w:rsidRPr="009D29B7">
        <w:rPr>
          <w:rFonts w:cs="Arial"/>
        </w:rPr>
        <w:t xml:space="preserve">Please note we cannot accept applications from applicants who are in receipt of pensions from particular superannuation schemes, please see Appendix 4 for more information on this. </w:t>
      </w:r>
    </w:p>
    <w:p w:rsidR="006158B7" w:rsidRPr="009D29B7" w:rsidRDefault="006158B7" w:rsidP="006158B7">
      <w:pPr>
        <w:rPr>
          <w:rFonts w:cs="Arial"/>
          <w:i/>
          <w:lang w:val="en-US" w:eastAsia="en-US"/>
        </w:rPr>
      </w:pPr>
    </w:p>
    <w:p w:rsidR="006158B7" w:rsidRPr="009D29B7"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9D29B7">
        <w:rPr>
          <w:rFonts w:cs="Arial"/>
          <w:b/>
          <w:bCs/>
          <w:lang w:val="en-US" w:eastAsia="en-US"/>
        </w:rPr>
        <w:t>How do I apply for this post?</w:t>
      </w:r>
    </w:p>
    <w:p w:rsidR="006158B7" w:rsidRPr="009D29B7" w:rsidRDefault="006158B7" w:rsidP="006158B7">
      <w:pPr>
        <w:ind w:left="360"/>
        <w:rPr>
          <w:rFonts w:cs="Arial"/>
        </w:rPr>
      </w:pPr>
    </w:p>
    <w:p w:rsidR="006158B7" w:rsidRPr="009D29B7" w:rsidRDefault="006158B7" w:rsidP="006158B7">
      <w:pPr>
        <w:rPr>
          <w:rFonts w:cs="Arial"/>
        </w:rPr>
      </w:pPr>
      <w:r w:rsidRPr="009D29B7">
        <w:rPr>
          <w:rFonts w:cs="Arial"/>
        </w:rPr>
        <w:t xml:space="preserve">You must complete the Application Form particular to this post.  </w:t>
      </w:r>
    </w:p>
    <w:p w:rsidR="006158B7" w:rsidRPr="009D29B7" w:rsidRDefault="006158B7" w:rsidP="00740928">
      <w:pPr>
        <w:numPr>
          <w:ilvl w:val="0"/>
          <w:numId w:val="27"/>
        </w:numPr>
        <w:jc w:val="both"/>
        <w:rPr>
          <w:rFonts w:cs="Arial"/>
        </w:rPr>
      </w:pPr>
      <w:r w:rsidRPr="009D29B7">
        <w:rPr>
          <w:rFonts w:cs="Arial"/>
        </w:rPr>
        <w:t>There is no need to sign e-mailed applications; we will request candidates to sign their application form at interview.</w:t>
      </w:r>
    </w:p>
    <w:p w:rsidR="006158B7" w:rsidRPr="009D29B7" w:rsidRDefault="006158B7" w:rsidP="00740928">
      <w:pPr>
        <w:numPr>
          <w:ilvl w:val="0"/>
          <w:numId w:val="27"/>
        </w:numPr>
        <w:jc w:val="both"/>
        <w:rPr>
          <w:rFonts w:cs="Arial"/>
        </w:rPr>
      </w:pPr>
      <w:r w:rsidRPr="009D29B7">
        <w:rPr>
          <w:rFonts w:cs="Arial"/>
        </w:rPr>
        <w:t>As we require the same information from all candidates in order to make fair decisions on their applications we will not be able to process applications by CV or any other method.</w:t>
      </w:r>
    </w:p>
    <w:p w:rsidR="006158B7" w:rsidRPr="009D29B7" w:rsidRDefault="006158B7" w:rsidP="00740928">
      <w:pPr>
        <w:numPr>
          <w:ilvl w:val="0"/>
          <w:numId w:val="27"/>
        </w:numPr>
        <w:jc w:val="both"/>
        <w:rPr>
          <w:rFonts w:cs="Arial"/>
        </w:rPr>
      </w:pPr>
      <w:r w:rsidRPr="009D29B7">
        <w:rPr>
          <w:rFonts w:cs="Arial"/>
        </w:rPr>
        <w:t xml:space="preserve">E-mail applications will receive a response </w:t>
      </w:r>
      <w:r w:rsidR="0064794F" w:rsidRPr="009D29B7">
        <w:rPr>
          <w:rFonts w:cs="Arial"/>
        </w:rPr>
        <w:t xml:space="preserve">within one day, which will </w:t>
      </w:r>
      <w:r w:rsidRPr="009D29B7">
        <w:rPr>
          <w:rFonts w:cs="Arial"/>
        </w:rPr>
        <w:t xml:space="preserve">let you know that we have received your e-mail.  We check eligibility of the applicants after the closing date therefore it is important that you ensure you have fully demonstrated your eligibility for the campaign in your application form.  </w:t>
      </w:r>
    </w:p>
    <w:p w:rsidR="006158B7" w:rsidRPr="009D29B7" w:rsidRDefault="006158B7" w:rsidP="00740928">
      <w:pPr>
        <w:numPr>
          <w:ilvl w:val="0"/>
          <w:numId w:val="6"/>
        </w:numPr>
        <w:jc w:val="both"/>
        <w:rPr>
          <w:rFonts w:cs="Arial"/>
        </w:rPr>
      </w:pPr>
      <w:r w:rsidRPr="009D29B7">
        <w:rPr>
          <w:rFonts w:cs="Arial"/>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6158B7" w:rsidRPr="009D29B7" w:rsidRDefault="00054F00" w:rsidP="00740928">
      <w:pPr>
        <w:numPr>
          <w:ilvl w:val="0"/>
          <w:numId w:val="27"/>
        </w:numPr>
        <w:jc w:val="both"/>
        <w:rPr>
          <w:rFonts w:cs="Arial"/>
          <w:b/>
        </w:rPr>
      </w:pPr>
      <w:r w:rsidRPr="009D29B7">
        <w:rPr>
          <w:rFonts w:cs="Arial"/>
        </w:rPr>
        <w:t>The Group Recruitment &amp; Retention Office</w:t>
      </w:r>
      <w:r w:rsidR="006158B7" w:rsidRPr="009D29B7">
        <w:rPr>
          <w:rFonts w:cs="Arial"/>
        </w:rPr>
        <w:t xml:space="preserve"> can only accept complete applications received by the closing date and time i.e.</w:t>
      </w:r>
      <w:r w:rsidR="00B14C43" w:rsidRPr="009D29B7">
        <w:rPr>
          <w:rFonts w:cs="Arial"/>
          <w:b/>
        </w:rPr>
        <w:t xml:space="preserve"> </w:t>
      </w:r>
      <w:r w:rsidRPr="009D29B7">
        <w:rPr>
          <w:rFonts w:cs="Arial"/>
          <w:b/>
          <w:i/>
          <w:lang w:val="en-US"/>
        </w:rPr>
        <w:t xml:space="preserve">12.00 noon on the </w:t>
      </w:r>
      <w:r w:rsidR="00A2730C" w:rsidRPr="009D29B7">
        <w:rPr>
          <w:rFonts w:cs="Arial"/>
          <w:b/>
          <w:i/>
          <w:lang w:val="en-US"/>
        </w:rPr>
        <w:t>22</w:t>
      </w:r>
      <w:r w:rsidR="00A2730C" w:rsidRPr="009D29B7">
        <w:rPr>
          <w:rFonts w:cs="Arial"/>
          <w:b/>
          <w:i/>
          <w:vertAlign w:val="superscript"/>
          <w:lang w:val="en-US"/>
        </w:rPr>
        <w:t>nd</w:t>
      </w:r>
      <w:r w:rsidR="00A2730C" w:rsidRPr="009D29B7">
        <w:rPr>
          <w:rFonts w:cs="Arial"/>
          <w:b/>
          <w:i/>
          <w:lang w:val="en-US"/>
        </w:rPr>
        <w:t xml:space="preserve"> June 2018</w:t>
      </w:r>
      <w:r w:rsidRPr="009D29B7">
        <w:rPr>
          <w:rFonts w:cs="Arial"/>
          <w:b/>
          <w:i/>
          <w:lang w:val="en-US"/>
        </w:rPr>
        <w:t>.</w:t>
      </w:r>
      <w:r w:rsidR="006158B7" w:rsidRPr="009D29B7">
        <w:rPr>
          <w:rFonts w:cs="Arial"/>
          <w:b/>
        </w:rPr>
        <w:t xml:space="preserve"> </w:t>
      </w:r>
    </w:p>
    <w:p w:rsidR="006158B7" w:rsidRPr="009D29B7" w:rsidRDefault="006158B7" w:rsidP="006158B7">
      <w:pPr>
        <w:rPr>
          <w:rFonts w:cs="Arial"/>
        </w:rPr>
      </w:pPr>
    </w:p>
    <w:p w:rsidR="006158B7" w:rsidRPr="009D29B7" w:rsidRDefault="006158B7" w:rsidP="006158B7">
      <w:pPr>
        <w:jc w:val="both"/>
        <w:rPr>
          <w:rFonts w:cs="Arial"/>
        </w:rPr>
      </w:pPr>
      <w:r w:rsidRPr="009D29B7">
        <w:rPr>
          <w:rFonts w:cs="Arial"/>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Pr="009D29B7" w:rsidRDefault="006158B7" w:rsidP="006158B7">
      <w:pPr>
        <w:rPr>
          <w:rFonts w:cs="Arial"/>
        </w:rPr>
      </w:pPr>
    </w:p>
    <w:p w:rsidR="006158B7" w:rsidRPr="009D29B7" w:rsidRDefault="006158B7" w:rsidP="006158B7">
      <w:pPr>
        <w:numPr>
          <w:ilvl w:val="0"/>
          <w:numId w:val="2"/>
        </w:numPr>
        <w:shd w:val="clear" w:color="auto" w:fill="D9D9D9"/>
        <w:rPr>
          <w:rFonts w:cs="Arial"/>
        </w:rPr>
      </w:pPr>
      <w:r w:rsidRPr="009D29B7">
        <w:rPr>
          <w:rFonts w:cs="Arial"/>
          <w:b/>
        </w:rPr>
        <w:lastRenderedPageBreak/>
        <w:t xml:space="preserve">How will the selection process be run? </w:t>
      </w:r>
    </w:p>
    <w:p w:rsidR="006158B7" w:rsidRPr="009D29B7" w:rsidRDefault="006158B7" w:rsidP="006158B7">
      <w:pPr>
        <w:rPr>
          <w:rFonts w:cs="Arial"/>
        </w:rPr>
      </w:pPr>
    </w:p>
    <w:p w:rsidR="006158B7" w:rsidRPr="009D29B7" w:rsidRDefault="006158B7" w:rsidP="00740928">
      <w:pPr>
        <w:numPr>
          <w:ilvl w:val="0"/>
          <w:numId w:val="28"/>
        </w:numPr>
        <w:jc w:val="both"/>
        <w:rPr>
          <w:rFonts w:cs="Arial"/>
        </w:rPr>
      </w:pPr>
      <w:r w:rsidRPr="009D29B7">
        <w:rPr>
          <w:rFonts w:cs="Arial"/>
        </w:rPr>
        <w:t>You must complete the official application form in full.  If you do not complete the application form in full your application may not be submitted to the selection board for consideration and subsequent interview (if applicable).</w:t>
      </w:r>
    </w:p>
    <w:p w:rsidR="006158B7" w:rsidRPr="009D29B7" w:rsidRDefault="006158B7" w:rsidP="00740928">
      <w:pPr>
        <w:numPr>
          <w:ilvl w:val="0"/>
          <w:numId w:val="28"/>
        </w:numPr>
        <w:jc w:val="both"/>
        <w:rPr>
          <w:rFonts w:cs="Arial"/>
        </w:rPr>
      </w:pPr>
      <w:r w:rsidRPr="009D29B7">
        <w:rPr>
          <w:rFonts w:cs="Arial"/>
        </w:rPr>
        <w:t xml:space="preserve">A selection board of senior managers will assess your application form against the eligibility criteria to see how your individual experience and skills match the needs of the post. </w:t>
      </w:r>
      <w:r w:rsidRPr="009D29B7">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9D29B7" w:rsidRDefault="006158B7" w:rsidP="00740928">
      <w:pPr>
        <w:numPr>
          <w:ilvl w:val="0"/>
          <w:numId w:val="28"/>
        </w:numPr>
        <w:jc w:val="both"/>
        <w:rPr>
          <w:rFonts w:cs="Arial"/>
          <w:b/>
          <w:bCs/>
        </w:rPr>
      </w:pPr>
      <w:r w:rsidRPr="009D29B7">
        <w:rPr>
          <w:rFonts w:cs="Arial"/>
        </w:rPr>
        <w:t xml:space="preserve">There may be a number of stages of selection and short-listing or a ranking exercise may take place. A ranking exercise is an assessment that </w:t>
      </w:r>
      <w:r w:rsidRPr="009D29B7">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9D29B7">
        <w:rPr>
          <w:rFonts w:cs="Arial"/>
          <w:iCs/>
          <w:color w:val="000000"/>
        </w:rPr>
        <w:t>Those successful at the ranking stage of this process (where applied) will be placed on an order of merit and will be called to interview in ‘bands’ depending on the service needs of the organisation</w:t>
      </w:r>
    </w:p>
    <w:p w:rsidR="006158B7" w:rsidRPr="009D29B7" w:rsidRDefault="006158B7" w:rsidP="00740928">
      <w:pPr>
        <w:numPr>
          <w:ilvl w:val="0"/>
          <w:numId w:val="28"/>
        </w:numPr>
        <w:jc w:val="both"/>
        <w:rPr>
          <w:rFonts w:cs="Arial"/>
          <w:bCs/>
        </w:rPr>
      </w:pPr>
      <w:r w:rsidRPr="009D29B7">
        <w:rPr>
          <w:rFonts w:cs="Arial"/>
          <w:bCs/>
        </w:rPr>
        <w:t>Any applicant who did not meet the eligibility criteria/ was not shortlisted will be informed of that decision and the reason why.</w:t>
      </w:r>
    </w:p>
    <w:p w:rsidR="006158B7" w:rsidRPr="009D29B7" w:rsidRDefault="006158B7" w:rsidP="00740928">
      <w:pPr>
        <w:numPr>
          <w:ilvl w:val="0"/>
          <w:numId w:val="28"/>
        </w:numPr>
        <w:jc w:val="both"/>
        <w:rPr>
          <w:rFonts w:cs="Arial"/>
          <w:b/>
          <w:bCs/>
        </w:rPr>
      </w:pPr>
      <w:r w:rsidRPr="009D29B7">
        <w:rPr>
          <w:rFonts w:cs="Arial"/>
        </w:rPr>
        <w:t xml:space="preserve">Candidates who have demonstrated the requisite skills and experience will be called to interview.  </w:t>
      </w:r>
    </w:p>
    <w:p w:rsidR="006158B7" w:rsidRPr="009D29B7" w:rsidRDefault="006158B7" w:rsidP="00740928">
      <w:pPr>
        <w:numPr>
          <w:ilvl w:val="0"/>
          <w:numId w:val="28"/>
        </w:numPr>
        <w:jc w:val="both"/>
        <w:rPr>
          <w:rFonts w:cs="Arial"/>
          <w:b/>
          <w:bCs/>
        </w:rPr>
      </w:pPr>
      <w:r w:rsidRPr="009D29B7">
        <w:rPr>
          <w:rFonts w:cs="Arial"/>
        </w:rPr>
        <w:t xml:space="preserve">Any candidate invited to interview will be given more details regarding the interview at a later date. </w:t>
      </w:r>
      <w:r w:rsidRPr="009D29B7">
        <w:rPr>
          <w:rFonts w:cs="Arial"/>
          <w:b/>
          <w:bCs/>
        </w:rPr>
        <w:t xml:space="preserve"> </w:t>
      </w:r>
    </w:p>
    <w:p w:rsidR="006158B7" w:rsidRPr="009D29B7" w:rsidRDefault="006158B7" w:rsidP="00740928">
      <w:pPr>
        <w:numPr>
          <w:ilvl w:val="0"/>
          <w:numId w:val="28"/>
        </w:numPr>
        <w:jc w:val="both"/>
        <w:rPr>
          <w:rFonts w:cs="Arial"/>
          <w:bCs/>
        </w:rPr>
      </w:pPr>
      <w:r w:rsidRPr="009D29B7">
        <w:rPr>
          <w:rFonts w:cs="Arial"/>
          <w:bCs/>
        </w:rPr>
        <w:t xml:space="preserve">Candidates who are successful at interview will be placed on a panel in order of merit. </w:t>
      </w:r>
    </w:p>
    <w:p w:rsidR="006158B7" w:rsidRPr="009D29B7" w:rsidRDefault="006158B7" w:rsidP="00740928">
      <w:pPr>
        <w:numPr>
          <w:ilvl w:val="0"/>
          <w:numId w:val="28"/>
        </w:numPr>
        <w:jc w:val="both"/>
        <w:rPr>
          <w:rFonts w:cs="Arial"/>
          <w:bCs/>
        </w:rPr>
      </w:pPr>
      <w:r w:rsidRPr="009D29B7">
        <w:rPr>
          <w:rFonts w:cs="Arial"/>
          <w:bCs/>
        </w:rPr>
        <w:t xml:space="preserve">We will offer the posts to the candidates with the highest scores on the panel. </w:t>
      </w:r>
    </w:p>
    <w:p w:rsidR="006158B7" w:rsidRPr="009D29B7" w:rsidRDefault="006158B7" w:rsidP="00740928">
      <w:pPr>
        <w:numPr>
          <w:ilvl w:val="0"/>
          <w:numId w:val="28"/>
        </w:numPr>
        <w:jc w:val="both"/>
        <w:rPr>
          <w:rFonts w:cs="Arial"/>
          <w:bCs/>
        </w:rPr>
      </w:pPr>
      <w:r w:rsidRPr="009D29B7">
        <w:rPr>
          <w:rFonts w:cs="Arial"/>
          <w:bCs/>
        </w:rPr>
        <w:t>If a candidate declines the post we will offer it to the next highest scoring candidate etc.</w:t>
      </w:r>
    </w:p>
    <w:p w:rsidR="006158B7" w:rsidRPr="009D29B7" w:rsidRDefault="006158B7" w:rsidP="00740928">
      <w:pPr>
        <w:numPr>
          <w:ilvl w:val="0"/>
          <w:numId w:val="28"/>
        </w:numPr>
        <w:jc w:val="both"/>
        <w:rPr>
          <w:rFonts w:cs="Arial"/>
          <w:bCs/>
        </w:rPr>
      </w:pPr>
      <w:r w:rsidRPr="009D29B7">
        <w:rPr>
          <w:rFonts w:cs="Arial"/>
          <w:bCs/>
        </w:rPr>
        <w:t xml:space="preserve">We would like to highlight to you that interviews form a part of the selection process.  The </w:t>
      </w:r>
      <w:smartTag w:uri="urn:schemas-microsoft-com:office:smarttags" w:element="stockticker">
        <w:r w:rsidRPr="009D29B7">
          <w:rPr>
            <w:rFonts w:cs="Arial"/>
            <w:bCs/>
          </w:rPr>
          <w:t>HSE</w:t>
        </w:r>
      </w:smartTag>
      <w:r w:rsidRPr="009D29B7">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9D29B7">
          <w:rPr>
            <w:rFonts w:cs="Arial"/>
            <w:bCs/>
          </w:rPr>
          <w:t>HSE</w:t>
        </w:r>
      </w:smartTag>
      <w:r w:rsidRPr="009D29B7">
        <w:rPr>
          <w:rFonts w:cs="Arial"/>
          <w:bCs/>
        </w:rPr>
        <w:t xml:space="preserve"> determines the merit, appropriateness and relevance of references. The </w:t>
      </w:r>
      <w:smartTag w:uri="urn:schemas-microsoft-com:office:smarttags" w:element="stockticker">
        <w:r w:rsidRPr="009D29B7">
          <w:rPr>
            <w:rFonts w:cs="Arial"/>
            <w:bCs/>
          </w:rPr>
          <w:t>HSE</w:t>
        </w:r>
      </w:smartTag>
      <w:r w:rsidRPr="009D29B7">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9D29B7">
        <w:rPr>
          <w:rFonts w:cs="Arial"/>
        </w:rPr>
        <w:t xml:space="preserve">All previous employers may be contacted for reference purposes. </w:t>
      </w:r>
      <w:r w:rsidRPr="009D29B7">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9D29B7">
          <w:rPr>
            <w:rFonts w:cs="Arial"/>
            <w:bCs/>
          </w:rPr>
          <w:t>HSE</w:t>
        </w:r>
      </w:smartTag>
      <w:r w:rsidRPr="009D29B7">
        <w:rPr>
          <w:rFonts w:cs="Arial"/>
          <w:bCs/>
        </w:rPr>
        <w:t xml:space="preserve"> reserves the right to retract a job offer should the successful candidate be unable to fulfil the provisions / criteria of the specific post in line with service need.</w:t>
      </w:r>
    </w:p>
    <w:p w:rsidR="006158B7" w:rsidRPr="009D29B7" w:rsidRDefault="006158B7" w:rsidP="006158B7">
      <w:pPr>
        <w:tabs>
          <w:tab w:val="left" w:pos="0"/>
        </w:tabs>
        <w:autoSpaceDE w:val="0"/>
        <w:autoSpaceDN w:val="0"/>
        <w:adjustRightInd w:val="0"/>
        <w:rPr>
          <w:rFonts w:cs="Arial"/>
          <w:bCs/>
        </w:rPr>
      </w:pPr>
    </w:p>
    <w:p w:rsidR="006158B7" w:rsidRPr="009D29B7" w:rsidRDefault="006158B7" w:rsidP="006158B7">
      <w:pPr>
        <w:numPr>
          <w:ilvl w:val="0"/>
          <w:numId w:val="2"/>
        </w:numPr>
        <w:shd w:val="clear" w:color="auto" w:fill="D9D9D9"/>
        <w:autoSpaceDE w:val="0"/>
        <w:autoSpaceDN w:val="0"/>
        <w:adjustRightInd w:val="0"/>
        <w:rPr>
          <w:rFonts w:cs="Arial"/>
          <w:b/>
          <w:bCs/>
          <w:color w:val="000000"/>
        </w:rPr>
      </w:pPr>
      <w:r w:rsidRPr="009D29B7">
        <w:rPr>
          <w:rFonts w:cs="Arial"/>
          <w:b/>
          <w:bCs/>
          <w:color w:val="000000"/>
        </w:rPr>
        <w:t>Formation of Panels</w:t>
      </w:r>
    </w:p>
    <w:p w:rsidR="006158B7" w:rsidRPr="009D29B7" w:rsidRDefault="006158B7" w:rsidP="006158B7">
      <w:pPr>
        <w:autoSpaceDE w:val="0"/>
        <w:autoSpaceDN w:val="0"/>
        <w:adjustRightInd w:val="0"/>
        <w:ind w:left="360"/>
        <w:rPr>
          <w:rFonts w:cs="Arial"/>
          <w:b/>
          <w:bCs/>
          <w:color w:val="000000"/>
        </w:rPr>
      </w:pPr>
    </w:p>
    <w:p w:rsidR="006158B7" w:rsidRPr="009D29B7" w:rsidRDefault="006158B7" w:rsidP="006158B7">
      <w:pPr>
        <w:autoSpaceDE w:val="0"/>
        <w:autoSpaceDN w:val="0"/>
        <w:adjustRightInd w:val="0"/>
        <w:rPr>
          <w:rFonts w:cs="Arial"/>
          <w:b/>
          <w:bCs/>
          <w:color w:val="000000"/>
        </w:rPr>
      </w:pPr>
      <w:r w:rsidRPr="009D29B7">
        <w:rPr>
          <w:rFonts w:cs="Arial"/>
          <w:b/>
          <w:bCs/>
          <w:color w:val="000000"/>
        </w:rPr>
        <w:t>What is a panel?</w:t>
      </w:r>
    </w:p>
    <w:p w:rsidR="006158B7" w:rsidRPr="009D29B7" w:rsidRDefault="006158B7" w:rsidP="006158B7">
      <w:pPr>
        <w:autoSpaceDE w:val="0"/>
        <w:autoSpaceDN w:val="0"/>
        <w:adjustRightInd w:val="0"/>
        <w:jc w:val="both"/>
        <w:rPr>
          <w:rFonts w:cs="Arial"/>
          <w:color w:val="000000"/>
        </w:rPr>
      </w:pPr>
      <w:r w:rsidRPr="009D29B7">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8A58B8" w:rsidRPr="009D29B7">
        <w:rPr>
          <w:rFonts w:cs="Arial"/>
          <w:color w:val="000000"/>
        </w:rPr>
        <w:t>candidate that</w:t>
      </w:r>
      <w:r w:rsidRPr="009D29B7">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9D29B7" w:rsidRDefault="006158B7" w:rsidP="006158B7">
      <w:pPr>
        <w:autoSpaceDE w:val="0"/>
        <w:autoSpaceDN w:val="0"/>
        <w:adjustRightInd w:val="0"/>
        <w:rPr>
          <w:rFonts w:cs="Arial"/>
          <w:color w:val="000000"/>
        </w:rPr>
      </w:pPr>
    </w:p>
    <w:p w:rsidR="001A519A" w:rsidRPr="009D29B7" w:rsidRDefault="001A519A" w:rsidP="001A519A">
      <w:pPr>
        <w:autoSpaceDE w:val="0"/>
        <w:autoSpaceDN w:val="0"/>
        <w:adjustRightInd w:val="0"/>
        <w:rPr>
          <w:rFonts w:cs="Arial"/>
          <w:b/>
          <w:bCs/>
        </w:rPr>
      </w:pPr>
      <w:r w:rsidRPr="009D29B7">
        <w:rPr>
          <w:rFonts w:cs="Arial"/>
          <w:b/>
          <w:bCs/>
        </w:rPr>
        <w:t>Specific Work Sites</w:t>
      </w:r>
    </w:p>
    <w:p w:rsidR="001A519A" w:rsidRPr="009D29B7" w:rsidRDefault="001A519A" w:rsidP="00054F00">
      <w:pPr>
        <w:rPr>
          <w:rFonts w:cs="Arial"/>
          <w:b/>
          <w:i/>
          <w:iCs/>
          <w:lang w:val="en-US"/>
        </w:rPr>
      </w:pPr>
      <w:r w:rsidRPr="009D29B7">
        <w:rPr>
          <w:rFonts w:cs="Arial"/>
        </w:rPr>
        <w:t>The purpose of the panel formed is to fill anticipated</w:t>
      </w:r>
      <w:r w:rsidR="00006F67" w:rsidRPr="009D29B7">
        <w:rPr>
          <w:rFonts w:cs="Arial"/>
        </w:rPr>
        <w:t xml:space="preserve"> short term</w:t>
      </w:r>
      <w:r w:rsidRPr="009D29B7">
        <w:rPr>
          <w:rFonts w:cs="Arial"/>
        </w:rPr>
        <w:t xml:space="preserve"> vacancies within </w:t>
      </w:r>
      <w:r w:rsidR="00567B44" w:rsidRPr="009D29B7">
        <w:rPr>
          <w:rFonts w:cs="Arial"/>
        </w:rPr>
        <w:t>the</w:t>
      </w:r>
      <w:r w:rsidR="00567B44" w:rsidRPr="009D29B7">
        <w:rPr>
          <w:rFonts w:cs="Arial"/>
          <w:b/>
          <w:i/>
          <w:iCs/>
          <w:lang w:val="en-US"/>
        </w:rPr>
        <w:t xml:space="preserve"> </w:t>
      </w:r>
      <w:r w:rsidR="00274C5B" w:rsidRPr="009D29B7">
        <w:rPr>
          <w:rFonts w:cs="Arial"/>
          <w:b/>
          <w:i/>
          <w:iCs/>
          <w:lang w:val="en-US"/>
        </w:rPr>
        <w:t xml:space="preserve">Nutrition &amp; Dietetic </w:t>
      </w:r>
      <w:r w:rsidR="00567B44" w:rsidRPr="009D29B7">
        <w:rPr>
          <w:rFonts w:cs="Arial"/>
          <w:b/>
          <w:i/>
          <w:iCs/>
          <w:lang w:val="en-US"/>
        </w:rPr>
        <w:t>Department</w:t>
      </w:r>
      <w:r w:rsidR="00D62FCD" w:rsidRPr="009D29B7">
        <w:rPr>
          <w:rFonts w:cs="Arial"/>
          <w:b/>
          <w:i/>
          <w:iCs/>
          <w:lang w:val="en-US"/>
        </w:rPr>
        <w:t xml:space="preserve"> </w:t>
      </w:r>
      <w:r w:rsidR="00006F67" w:rsidRPr="009D29B7">
        <w:rPr>
          <w:rFonts w:cs="Arial"/>
          <w:b/>
          <w:i/>
          <w:iCs/>
          <w:lang w:val="en-US"/>
        </w:rPr>
        <w:t xml:space="preserve">in Galway </w:t>
      </w:r>
      <w:r w:rsidR="00054F00" w:rsidRPr="009D29B7">
        <w:rPr>
          <w:rFonts w:cs="Arial"/>
          <w:b/>
          <w:i/>
          <w:iCs/>
          <w:lang w:val="en-US"/>
        </w:rPr>
        <w:t>University Hospital</w:t>
      </w:r>
      <w:r w:rsidR="008C5314" w:rsidRPr="009D29B7">
        <w:rPr>
          <w:rFonts w:cs="Arial"/>
          <w:b/>
          <w:color w:val="FF0000"/>
          <w:lang w:val="en-US"/>
        </w:rPr>
        <w:t xml:space="preserve"> </w:t>
      </w:r>
      <w:r w:rsidRPr="009D29B7">
        <w:rPr>
          <w:rFonts w:cs="Arial"/>
        </w:rPr>
        <w:t xml:space="preserve">as opposed to specific work sites.  Therefore you are not asked to indicate a specific worksite.  </w:t>
      </w:r>
    </w:p>
    <w:p w:rsidR="00A54738" w:rsidRPr="009D29B7" w:rsidRDefault="00A54738" w:rsidP="00A54738">
      <w:pPr>
        <w:rPr>
          <w:rFonts w:cs="Arial"/>
          <w:b/>
          <w:bCs/>
          <w:color w:val="000000"/>
        </w:rPr>
      </w:pPr>
    </w:p>
    <w:p w:rsidR="006158B7" w:rsidRPr="009D29B7" w:rsidRDefault="006158B7" w:rsidP="00A54738">
      <w:pPr>
        <w:rPr>
          <w:rFonts w:cs="Arial"/>
          <w:b/>
          <w:bCs/>
          <w:color w:val="000000"/>
        </w:rPr>
      </w:pPr>
      <w:r w:rsidRPr="009D29B7">
        <w:rPr>
          <w:rFonts w:cs="Arial"/>
          <w:b/>
          <w:bCs/>
          <w:color w:val="000000"/>
        </w:rPr>
        <w:t>Marking System</w:t>
      </w:r>
    </w:p>
    <w:p w:rsidR="006158B7" w:rsidRPr="009D29B7" w:rsidRDefault="006158B7" w:rsidP="006158B7">
      <w:pPr>
        <w:autoSpaceDE w:val="0"/>
        <w:autoSpaceDN w:val="0"/>
        <w:adjustRightInd w:val="0"/>
        <w:jc w:val="both"/>
        <w:rPr>
          <w:rFonts w:cs="Arial"/>
          <w:color w:val="000000"/>
        </w:rPr>
      </w:pPr>
      <w:r w:rsidRPr="009D29B7">
        <w:rPr>
          <w:rFonts w:cs="Arial"/>
          <w:color w:val="000000"/>
        </w:rPr>
        <w:t>Candidates are given marks for skill areas during the interview.  These elements are clearly indicated on the Application Form.</w:t>
      </w:r>
    </w:p>
    <w:p w:rsidR="006158B7" w:rsidRPr="009D29B7" w:rsidRDefault="006158B7" w:rsidP="006158B7">
      <w:pPr>
        <w:autoSpaceDE w:val="0"/>
        <w:autoSpaceDN w:val="0"/>
        <w:adjustRightInd w:val="0"/>
        <w:jc w:val="both"/>
        <w:rPr>
          <w:rFonts w:cs="Arial"/>
          <w:color w:val="000000"/>
        </w:rPr>
      </w:pPr>
      <w:r w:rsidRPr="009D29B7">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9D29B7" w:rsidRDefault="006158B7" w:rsidP="006158B7">
      <w:pPr>
        <w:autoSpaceDE w:val="0"/>
        <w:autoSpaceDN w:val="0"/>
        <w:adjustRightInd w:val="0"/>
        <w:jc w:val="both"/>
        <w:rPr>
          <w:rFonts w:cs="Arial"/>
          <w:color w:val="000000"/>
        </w:rPr>
      </w:pPr>
      <w:r w:rsidRPr="009D29B7">
        <w:rPr>
          <w:rFonts w:cs="Arial"/>
          <w:color w:val="000000"/>
        </w:rPr>
        <w:t>If Professional Knowledge has been the secondary ranking area chosen then the candidate who has scored higher in this area and expressed an interest will receive the first job offer.</w:t>
      </w:r>
    </w:p>
    <w:p w:rsidR="006158B7" w:rsidRPr="009D29B7" w:rsidRDefault="006158B7" w:rsidP="006158B7">
      <w:pPr>
        <w:autoSpaceDE w:val="0"/>
        <w:autoSpaceDN w:val="0"/>
        <w:adjustRightInd w:val="0"/>
        <w:jc w:val="both"/>
        <w:rPr>
          <w:rFonts w:cs="Arial"/>
          <w:color w:val="000000"/>
        </w:rPr>
      </w:pPr>
      <w:r w:rsidRPr="009D29B7">
        <w:rPr>
          <w:rFonts w:cs="Arial"/>
          <w:color w:val="000000"/>
        </w:rPr>
        <w:t xml:space="preserve">Karen scored 69 in the Professional Knowledge element and Mary scored 68.  Karen will be number 3 a. on the panel and Mary will be number 3 b. on the panel. </w:t>
      </w:r>
    </w:p>
    <w:p w:rsidR="006158B7" w:rsidRPr="009D29B7" w:rsidRDefault="006158B7" w:rsidP="006158B7">
      <w:pPr>
        <w:autoSpaceDE w:val="0"/>
        <w:autoSpaceDN w:val="0"/>
        <w:adjustRightInd w:val="0"/>
        <w:jc w:val="both"/>
        <w:rPr>
          <w:rFonts w:cs="Arial"/>
          <w:color w:val="000000"/>
        </w:rPr>
      </w:pPr>
      <w:r w:rsidRPr="009D29B7">
        <w:rPr>
          <w:rFonts w:cs="Arial"/>
          <w:color w:val="000000"/>
        </w:rPr>
        <w:t>Where candidates have the same mark on the secondary ranking, an additional ranking will be applied and so forth.</w:t>
      </w:r>
    </w:p>
    <w:p w:rsidR="006158B7" w:rsidRPr="009D29B7" w:rsidRDefault="006158B7" w:rsidP="006158B7">
      <w:pPr>
        <w:autoSpaceDE w:val="0"/>
        <w:autoSpaceDN w:val="0"/>
        <w:adjustRightInd w:val="0"/>
        <w:jc w:val="both"/>
        <w:rPr>
          <w:rFonts w:cs="Arial"/>
          <w:color w:val="000000"/>
        </w:rPr>
      </w:pPr>
      <w:r w:rsidRPr="009D29B7">
        <w:rPr>
          <w:rFonts w:cs="Arial"/>
          <w:color w:val="000000"/>
        </w:rPr>
        <w:lastRenderedPageBreak/>
        <w:t>Please note in order to be deemed successful for a panel you must be awarded a minimum score of 40 for each competency area.</w:t>
      </w:r>
    </w:p>
    <w:p w:rsidR="006158B7" w:rsidRPr="009D29B7" w:rsidRDefault="006158B7" w:rsidP="006158B7">
      <w:pPr>
        <w:autoSpaceDE w:val="0"/>
        <w:autoSpaceDN w:val="0"/>
        <w:adjustRightInd w:val="0"/>
        <w:jc w:val="both"/>
        <w:rPr>
          <w:rFonts w:cs="Arial"/>
          <w:color w:val="000000"/>
        </w:rPr>
      </w:pPr>
    </w:p>
    <w:p w:rsidR="006158B7" w:rsidRPr="009D29B7" w:rsidRDefault="006158B7" w:rsidP="006158B7">
      <w:pPr>
        <w:autoSpaceDE w:val="0"/>
        <w:autoSpaceDN w:val="0"/>
        <w:adjustRightInd w:val="0"/>
        <w:rPr>
          <w:rFonts w:cs="Arial"/>
          <w:b/>
          <w:bCs/>
          <w:color w:val="000000"/>
        </w:rPr>
      </w:pPr>
      <w:r w:rsidRPr="009D29B7">
        <w:rPr>
          <w:rFonts w:cs="Arial"/>
          <w:b/>
          <w:bCs/>
          <w:color w:val="000000"/>
        </w:rPr>
        <w:t>Future panels</w:t>
      </w:r>
    </w:p>
    <w:p w:rsidR="006158B7" w:rsidRPr="009D29B7" w:rsidRDefault="006158B7" w:rsidP="006158B7">
      <w:pPr>
        <w:autoSpaceDE w:val="0"/>
        <w:autoSpaceDN w:val="0"/>
        <w:adjustRightInd w:val="0"/>
        <w:jc w:val="both"/>
        <w:rPr>
          <w:rFonts w:cs="Arial"/>
          <w:i/>
          <w:iCs/>
          <w:color w:val="000000"/>
        </w:rPr>
      </w:pPr>
      <w:r w:rsidRPr="009D29B7">
        <w:rPr>
          <w:rFonts w:cs="Arial"/>
          <w:color w:val="000000"/>
        </w:rPr>
        <w:t xml:space="preserve">Please note that candidates successful at interview and placed on the panel formed through this campaign </w:t>
      </w:r>
      <w:r w:rsidR="00CB6936" w:rsidRPr="009D29B7">
        <w:rPr>
          <w:rFonts w:cs="Arial"/>
          <w:color w:val="000000"/>
        </w:rPr>
        <w:t>may</w:t>
      </w:r>
      <w:r w:rsidRPr="009D29B7">
        <w:rPr>
          <w:rFonts w:cs="Arial"/>
          <w:color w:val="000000"/>
        </w:rPr>
        <w:t xml:space="preserve"> not be considered as applicants for any supplementary campaigns to add to this panel.  </w:t>
      </w:r>
    </w:p>
    <w:p w:rsidR="006158B7" w:rsidRPr="009D29B7" w:rsidRDefault="006158B7" w:rsidP="006158B7">
      <w:pPr>
        <w:autoSpaceDE w:val="0"/>
        <w:autoSpaceDN w:val="0"/>
        <w:adjustRightInd w:val="0"/>
        <w:rPr>
          <w:rFonts w:cs="Arial"/>
          <w:i/>
          <w:iCs/>
          <w:color w:val="000000"/>
        </w:rPr>
      </w:pPr>
    </w:p>
    <w:p w:rsidR="006158B7" w:rsidRPr="009D29B7" w:rsidRDefault="006158B7" w:rsidP="006158B7">
      <w:pPr>
        <w:autoSpaceDE w:val="0"/>
        <w:autoSpaceDN w:val="0"/>
        <w:adjustRightInd w:val="0"/>
        <w:jc w:val="both"/>
        <w:rPr>
          <w:rFonts w:cs="Arial"/>
          <w:color w:val="FF0000"/>
        </w:rPr>
      </w:pPr>
      <w:r w:rsidRPr="009D29B7">
        <w:rPr>
          <w:rFonts w:cs="Arial"/>
          <w:color w:val="000000"/>
        </w:rPr>
        <w:t>Please note the HSE reserves the right to contact all available successful candidates in the event that panels are exhausted.  The HSE reserves the right to extend the life of the panel to fill specified purpose vacancies that may arise.  The HSE may modify panel management rules in line with service need during the life time of the panel and will notify all remaining candidates of any changes.</w:t>
      </w:r>
      <w:r w:rsidRPr="009D29B7">
        <w:rPr>
          <w:rFonts w:cs="Arial"/>
          <w:color w:val="FF0000"/>
        </w:rPr>
        <w:t xml:space="preserve"> </w:t>
      </w:r>
    </w:p>
    <w:p w:rsidR="006158B7" w:rsidRPr="009D29B7" w:rsidRDefault="006158B7" w:rsidP="006158B7">
      <w:pPr>
        <w:ind w:left="360"/>
        <w:rPr>
          <w:rFonts w:cs="Arial"/>
        </w:rPr>
      </w:pPr>
    </w:p>
    <w:p w:rsidR="006158B7" w:rsidRPr="009D29B7" w:rsidRDefault="006158B7" w:rsidP="006158B7">
      <w:pPr>
        <w:numPr>
          <w:ilvl w:val="0"/>
          <w:numId w:val="2"/>
        </w:numPr>
        <w:shd w:val="clear" w:color="auto" w:fill="D9D9D9"/>
        <w:rPr>
          <w:rFonts w:cs="Arial"/>
          <w:b/>
        </w:rPr>
      </w:pPr>
      <w:r w:rsidRPr="009D29B7">
        <w:rPr>
          <w:rFonts w:cs="Arial"/>
          <w:b/>
        </w:rPr>
        <w:t>Acceptance / Declination of a Job Offer</w:t>
      </w:r>
    </w:p>
    <w:p w:rsidR="00074D2A" w:rsidRPr="009D29B7" w:rsidRDefault="00074D2A" w:rsidP="006158B7">
      <w:pPr>
        <w:jc w:val="both"/>
        <w:rPr>
          <w:rFonts w:cs="Arial"/>
        </w:rPr>
      </w:pPr>
    </w:p>
    <w:p w:rsidR="006158B7" w:rsidRPr="009D29B7" w:rsidRDefault="006158B7" w:rsidP="006158B7">
      <w:pPr>
        <w:jc w:val="both"/>
        <w:rPr>
          <w:rFonts w:cs="Arial"/>
        </w:rPr>
      </w:pPr>
      <w:r w:rsidRPr="009D29B7">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9D29B7" w:rsidRDefault="006158B7" w:rsidP="006158B7">
      <w:pPr>
        <w:rPr>
          <w:rFonts w:cs="Arial"/>
        </w:rPr>
      </w:pPr>
    </w:p>
    <w:p w:rsidR="006158B7" w:rsidRPr="009D29B7" w:rsidRDefault="006158B7" w:rsidP="006158B7">
      <w:pPr>
        <w:rPr>
          <w:rFonts w:cs="Arial"/>
        </w:rPr>
      </w:pPr>
      <w:r w:rsidRPr="009D29B7">
        <w:rPr>
          <w:rFonts w:cs="Arial"/>
        </w:rPr>
        <w:t xml:space="preserve">Please see Appendix 5 for a full outline of the panel management rules.  </w:t>
      </w:r>
    </w:p>
    <w:p w:rsidR="006158B7" w:rsidRPr="009D29B7" w:rsidRDefault="006158B7" w:rsidP="006158B7">
      <w:pPr>
        <w:ind w:left="360"/>
        <w:rPr>
          <w:rFonts w:cs="Arial"/>
        </w:rPr>
      </w:pPr>
    </w:p>
    <w:p w:rsidR="006158B7" w:rsidRPr="009D29B7" w:rsidRDefault="006158B7" w:rsidP="006158B7">
      <w:pPr>
        <w:numPr>
          <w:ilvl w:val="0"/>
          <w:numId w:val="2"/>
        </w:numPr>
        <w:shd w:val="clear" w:color="auto" w:fill="D9D9D9"/>
        <w:rPr>
          <w:rFonts w:cs="Arial"/>
          <w:b/>
        </w:rPr>
      </w:pPr>
      <w:r w:rsidRPr="009D29B7">
        <w:rPr>
          <w:rFonts w:cs="Arial"/>
          <w:b/>
        </w:rPr>
        <w:t>Campaign Time Scales</w:t>
      </w:r>
    </w:p>
    <w:p w:rsidR="006158B7" w:rsidRPr="009D29B7" w:rsidRDefault="006158B7" w:rsidP="006158B7">
      <w:pPr>
        <w:ind w:left="360"/>
        <w:rPr>
          <w:rFonts w:cs="Arial"/>
        </w:rPr>
      </w:pPr>
    </w:p>
    <w:p w:rsidR="006158B7" w:rsidRPr="009D29B7" w:rsidRDefault="00B14C43" w:rsidP="006158B7">
      <w:pPr>
        <w:rPr>
          <w:rFonts w:cs="Arial"/>
          <w:b/>
        </w:rPr>
      </w:pPr>
      <w:r w:rsidRPr="009D29B7">
        <w:rPr>
          <w:rFonts w:cs="Arial"/>
        </w:rPr>
        <w:t xml:space="preserve">Closing date for applications is: </w:t>
      </w:r>
      <w:r w:rsidR="008B6479" w:rsidRPr="009D29B7">
        <w:rPr>
          <w:rFonts w:cs="Arial"/>
          <w:b/>
          <w:i/>
          <w:lang w:val="en-US"/>
        </w:rPr>
        <w:t xml:space="preserve">12.00 noon on the </w:t>
      </w:r>
      <w:r w:rsidR="00A2730C" w:rsidRPr="009D29B7">
        <w:rPr>
          <w:rFonts w:cs="Arial"/>
          <w:b/>
          <w:i/>
          <w:lang w:val="en-US"/>
        </w:rPr>
        <w:t>22</w:t>
      </w:r>
      <w:r w:rsidR="00A2730C" w:rsidRPr="009D29B7">
        <w:rPr>
          <w:rFonts w:cs="Arial"/>
          <w:b/>
          <w:i/>
          <w:vertAlign w:val="superscript"/>
          <w:lang w:val="en-US"/>
        </w:rPr>
        <w:t>nd</w:t>
      </w:r>
      <w:r w:rsidR="00A2730C" w:rsidRPr="009D29B7">
        <w:rPr>
          <w:rFonts w:cs="Arial"/>
          <w:b/>
          <w:i/>
          <w:lang w:val="en-US"/>
        </w:rPr>
        <w:t xml:space="preserve"> June</w:t>
      </w:r>
      <w:r w:rsidR="008B6479" w:rsidRPr="009D29B7">
        <w:rPr>
          <w:rFonts w:cs="Arial"/>
          <w:b/>
          <w:i/>
          <w:lang w:val="en-US"/>
        </w:rPr>
        <w:t xml:space="preserve"> 2018</w:t>
      </w:r>
    </w:p>
    <w:p w:rsidR="006158B7" w:rsidRPr="009D29B7" w:rsidRDefault="006158B7" w:rsidP="006158B7">
      <w:pPr>
        <w:rPr>
          <w:rFonts w:cs="Arial"/>
        </w:rPr>
      </w:pPr>
    </w:p>
    <w:p w:rsidR="006158B7" w:rsidRPr="009D29B7" w:rsidRDefault="00F56FBE" w:rsidP="006158B7">
      <w:pPr>
        <w:jc w:val="both"/>
        <w:rPr>
          <w:rFonts w:cs="Arial"/>
          <w:b/>
        </w:rPr>
      </w:pPr>
      <w:r w:rsidRPr="009D29B7">
        <w:rPr>
          <w:rFonts w:cs="Arial"/>
        </w:rPr>
        <w:t>Interviews are</w:t>
      </w:r>
      <w:r w:rsidR="00B14C43" w:rsidRPr="009D29B7">
        <w:rPr>
          <w:rFonts w:cs="Arial"/>
        </w:rPr>
        <w:t xml:space="preserve"> scheduled </w:t>
      </w:r>
      <w:r w:rsidR="008B6479" w:rsidRPr="009D29B7">
        <w:rPr>
          <w:rFonts w:cs="Arial"/>
        </w:rPr>
        <w:t xml:space="preserve">to take place </w:t>
      </w:r>
      <w:r w:rsidR="00274C5B" w:rsidRPr="009D29B7">
        <w:rPr>
          <w:rFonts w:cs="Arial"/>
          <w:b/>
        </w:rPr>
        <w:t>the week of 9</w:t>
      </w:r>
      <w:r w:rsidR="00274C5B" w:rsidRPr="009D29B7">
        <w:rPr>
          <w:rFonts w:cs="Arial"/>
          <w:b/>
          <w:vertAlign w:val="superscript"/>
        </w:rPr>
        <w:t>th</w:t>
      </w:r>
      <w:r w:rsidR="00274C5B" w:rsidRPr="009D29B7">
        <w:rPr>
          <w:rFonts w:cs="Arial"/>
          <w:b/>
        </w:rPr>
        <w:t xml:space="preserve"> July 2018</w:t>
      </w:r>
      <w:r w:rsidR="008B6479" w:rsidRPr="009D29B7">
        <w:rPr>
          <w:rFonts w:cs="Arial"/>
        </w:rPr>
        <w:t>.</w:t>
      </w:r>
      <w:r w:rsidR="0057433F" w:rsidRPr="009D29B7">
        <w:rPr>
          <w:rFonts w:cs="Arial"/>
          <w:b/>
          <w:i/>
          <w:lang w:val="en-US"/>
        </w:rPr>
        <w:t xml:space="preserve"> </w:t>
      </w:r>
      <w:r w:rsidR="006158B7" w:rsidRPr="009D29B7">
        <w:rPr>
          <w:rFonts w:cs="Arial"/>
        </w:rPr>
        <w:t xml:space="preserve">Interviews will be held in person only, therefore candidates must be available to present for interview.  </w:t>
      </w:r>
    </w:p>
    <w:p w:rsidR="006158B7" w:rsidRPr="009D29B7" w:rsidRDefault="006158B7" w:rsidP="006158B7">
      <w:pPr>
        <w:rPr>
          <w:rFonts w:cs="Arial"/>
        </w:rPr>
      </w:pPr>
    </w:p>
    <w:p w:rsidR="006158B7" w:rsidRPr="009D29B7" w:rsidRDefault="006158B7" w:rsidP="006158B7">
      <w:pPr>
        <w:numPr>
          <w:ilvl w:val="0"/>
          <w:numId w:val="2"/>
        </w:numPr>
        <w:shd w:val="clear" w:color="auto" w:fill="D9D9D9"/>
        <w:rPr>
          <w:rFonts w:cs="Arial"/>
          <w:b/>
        </w:rPr>
      </w:pPr>
      <w:r w:rsidRPr="009D29B7">
        <w:rPr>
          <w:rFonts w:cs="Arial"/>
          <w:b/>
        </w:rPr>
        <w:t>Security Clearance</w:t>
      </w:r>
    </w:p>
    <w:p w:rsidR="006158B7" w:rsidRPr="009D29B7" w:rsidRDefault="006158B7" w:rsidP="006158B7">
      <w:pPr>
        <w:rPr>
          <w:rFonts w:cs="Arial"/>
        </w:rPr>
      </w:pPr>
    </w:p>
    <w:p w:rsidR="006158B7" w:rsidRPr="009D29B7" w:rsidRDefault="00290577" w:rsidP="008D1CBF">
      <w:pPr>
        <w:pStyle w:val="Footer"/>
        <w:tabs>
          <w:tab w:val="clear" w:pos="4320"/>
          <w:tab w:val="clear" w:pos="8640"/>
        </w:tabs>
        <w:jc w:val="both"/>
        <w:rPr>
          <w:rFonts w:ascii="Arial" w:hAnsi="Arial" w:cs="Arial"/>
          <w:sz w:val="20"/>
        </w:rPr>
      </w:pPr>
      <w:r w:rsidRPr="009D29B7">
        <w:rPr>
          <w:rFonts w:ascii="Arial" w:hAnsi="Arial" w:cs="Arial"/>
          <w:sz w:val="20"/>
          <w:lang w:val="en-IE" w:eastAsia="en-IE"/>
        </w:rPr>
        <w:t xml:space="preserve">All applicants will need to apply for a vetting disclosure from the National Vetting Bureau.  This process will be initiated by </w:t>
      </w:r>
      <w:r w:rsidR="008B6479" w:rsidRPr="009D29B7">
        <w:rPr>
          <w:rFonts w:ascii="Arial" w:hAnsi="Arial" w:cs="Arial"/>
          <w:sz w:val="20"/>
          <w:lang w:val="en-IE" w:eastAsia="en-IE"/>
        </w:rPr>
        <w:t>the Group Recruitment &amp; Retention Office</w:t>
      </w:r>
      <w:r w:rsidRPr="009D29B7">
        <w:rPr>
          <w:rFonts w:ascii="Arial" w:hAnsi="Arial" w:cs="Arial"/>
          <w:sz w:val="20"/>
          <w:lang w:val="en-IE" w:eastAsia="en-IE"/>
        </w:rPr>
        <w:t xml:space="preserve"> for the confirmed successful candidate recommended for the post. </w:t>
      </w:r>
      <w:r w:rsidR="006158B7" w:rsidRPr="009D29B7">
        <w:rPr>
          <w:rFonts w:ascii="Arial" w:hAnsi="Arial" w:cs="Arial"/>
          <w:sz w:val="20"/>
        </w:rPr>
        <w:t xml:space="preserve">Please see </w:t>
      </w:r>
      <w:r w:rsidR="006158B7" w:rsidRPr="009D29B7">
        <w:rPr>
          <w:rFonts w:ascii="Arial" w:hAnsi="Arial" w:cs="Arial"/>
          <w:b/>
          <w:sz w:val="20"/>
        </w:rPr>
        <w:t>Appendix 3</w:t>
      </w:r>
      <w:r w:rsidR="006158B7" w:rsidRPr="009D29B7">
        <w:rPr>
          <w:rFonts w:ascii="Arial" w:hAnsi="Arial" w:cs="Arial"/>
          <w:sz w:val="20"/>
        </w:rPr>
        <w:t xml:space="preserve"> for more information on international clearances.</w:t>
      </w:r>
    </w:p>
    <w:p w:rsidR="006158B7" w:rsidRPr="009D29B7" w:rsidRDefault="006158B7" w:rsidP="006158B7">
      <w:pPr>
        <w:pStyle w:val="Footer"/>
        <w:tabs>
          <w:tab w:val="clear" w:pos="4320"/>
          <w:tab w:val="clear" w:pos="8640"/>
        </w:tabs>
        <w:rPr>
          <w:rFonts w:ascii="Arial" w:hAnsi="Arial" w:cs="Arial"/>
          <w:sz w:val="20"/>
        </w:rPr>
      </w:pPr>
    </w:p>
    <w:p w:rsidR="006158B7" w:rsidRPr="009D29B7" w:rsidRDefault="00290577" w:rsidP="006158B7">
      <w:pPr>
        <w:shd w:val="clear" w:color="auto" w:fill="D9D9D9"/>
        <w:ind w:left="-426"/>
        <w:rPr>
          <w:rFonts w:cs="Arial"/>
          <w:b/>
        </w:rPr>
      </w:pPr>
      <w:r w:rsidRPr="009D29B7">
        <w:rPr>
          <w:rFonts w:cs="Arial"/>
        </w:rPr>
        <w:t>8</w:t>
      </w:r>
      <w:r w:rsidR="006158B7" w:rsidRPr="009D29B7">
        <w:rPr>
          <w:rFonts w:cs="Arial"/>
        </w:rPr>
        <w:t>.</w:t>
      </w:r>
      <w:r w:rsidRPr="009D29B7">
        <w:rPr>
          <w:rFonts w:cs="Arial"/>
        </w:rPr>
        <w:t xml:space="preserve">  </w:t>
      </w:r>
      <w:r w:rsidR="006158B7" w:rsidRPr="009D29B7">
        <w:rPr>
          <w:rFonts w:cs="Arial"/>
          <w:b/>
        </w:rPr>
        <w:t xml:space="preserve"> </w:t>
      </w:r>
      <w:r w:rsidRPr="009D29B7">
        <w:rPr>
          <w:rFonts w:cs="Arial"/>
          <w:b/>
        </w:rPr>
        <w:t xml:space="preserve"> </w:t>
      </w:r>
      <w:r w:rsidR="006158B7" w:rsidRPr="009D29B7">
        <w:rPr>
          <w:rFonts w:cs="Arial"/>
          <w:b/>
        </w:rPr>
        <w:t>Appeal Procedures</w:t>
      </w:r>
    </w:p>
    <w:p w:rsidR="006158B7" w:rsidRPr="009D29B7" w:rsidRDefault="006158B7" w:rsidP="006158B7">
      <w:pPr>
        <w:autoSpaceDE w:val="0"/>
        <w:autoSpaceDN w:val="0"/>
        <w:adjustRightInd w:val="0"/>
        <w:jc w:val="both"/>
        <w:rPr>
          <w:rFonts w:cs="Arial"/>
        </w:rPr>
      </w:pPr>
    </w:p>
    <w:p w:rsidR="00E34C62" w:rsidRPr="009D29B7" w:rsidRDefault="00E34C62" w:rsidP="00E34C62">
      <w:pPr>
        <w:autoSpaceDE w:val="0"/>
        <w:autoSpaceDN w:val="0"/>
        <w:adjustRightInd w:val="0"/>
        <w:jc w:val="both"/>
        <w:rPr>
          <w:rFonts w:cs="Arial"/>
          <w:iCs/>
          <w:color w:val="000000"/>
        </w:rPr>
      </w:pPr>
      <w:r w:rsidRPr="009D29B7">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9D29B7">
        <w:rPr>
          <w:rFonts w:cs="Arial"/>
          <w:iCs/>
          <w:color w:val="FF0000"/>
        </w:rPr>
        <w:t xml:space="preserve"> </w:t>
      </w:r>
      <w:r w:rsidRPr="009D29B7">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9D29B7">
        <w:rPr>
          <w:rFonts w:cs="Arial"/>
          <w:iCs/>
          <w:color w:val="000000"/>
        </w:rPr>
        <w:t xml:space="preserve">Before submitting a request for review candidates should determine which procedure is appropriate to </w:t>
      </w:r>
    </w:p>
    <w:p w:rsidR="00E34C62" w:rsidRPr="009D29B7" w:rsidRDefault="00E34C62" w:rsidP="00E34C62">
      <w:pPr>
        <w:autoSpaceDE w:val="0"/>
        <w:autoSpaceDN w:val="0"/>
        <w:adjustRightInd w:val="0"/>
        <w:rPr>
          <w:rFonts w:cs="Arial"/>
          <w:iCs/>
          <w:color w:val="000000"/>
        </w:rPr>
      </w:pPr>
      <w:r w:rsidRPr="009D29B7">
        <w:rPr>
          <w:rFonts w:cs="Arial"/>
          <w:iCs/>
          <w:color w:val="000000"/>
        </w:rPr>
        <w:t xml:space="preserve">their particular circumstances. </w:t>
      </w:r>
      <w:r w:rsidRPr="009D29B7">
        <w:rPr>
          <w:rFonts w:cs="Arial"/>
          <w:iCs/>
          <w:color w:val="000000"/>
        </w:rPr>
        <w:br/>
      </w:r>
    </w:p>
    <w:p w:rsidR="00B01710" w:rsidRPr="009D29B7" w:rsidRDefault="00B01710" w:rsidP="00B01710">
      <w:pPr>
        <w:autoSpaceDE w:val="0"/>
        <w:autoSpaceDN w:val="0"/>
        <w:adjustRightInd w:val="0"/>
        <w:jc w:val="both"/>
        <w:rPr>
          <w:rFonts w:cs="Arial"/>
          <w:iCs/>
          <w:color w:val="000000"/>
        </w:rPr>
      </w:pPr>
      <w:r w:rsidRPr="009D29B7">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Pr="009D29B7">
        <w:rPr>
          <w:rFonts w:cs="Arial"/>
          <w:iCs/>
          <w:color w:val="FF0000"/>
        </w:rPr>
        <w:t xml:space="preserve"> The Group Recruitment &amp; Retention Office, email (resources.human@hse.ie). </w:t>
      </w:r>
      <w:r w:rsidRPr="009D29B7">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9D29B7" w:rsidRDefault="00E34C62" w:rsidP="00E34C62">
      <w:pPr>
        <w:autoSpaceDE w:val="0"/>
        <w:autoSpaceDN w:val="0"/>
        <w:adjustRightInd w:val="0"/>
        <w:jc w:val="both"/>
        <w:rPr>
          <w:rFonts w:cs="Arial"/>
        </w:rPr>
      </w:pPr>
    </w:p>
    <w:p w:rsidR="00E34C62" w:rsidRPr="009D29B7" w:rsidRDefault="00E34C62" w:rsidP="00E34C62">
      <w:pPr>
        <w:autoSpaceDE w:val="0"/>
        <w:autoSpaceDN w:val="0"/>
        <w:adjustRightInd w:val="0"/>
        <w:jc w:val="both"/>
        <w:rPr>
          <w:rFonts w:cs="Arial"/>
          <w:b/>
        </w:rPr>
      </w:pPr>
      <w:r w:rsidRPr="009D29B7">
        <w:rPr>
          <w:rFonts w:cs="Arial"/>
          <w:b/>
        </w:rPr>
        <w:t xml:space="preserve">We encourage you to visit </w:t>
      </w:r>
      <w:hyperlink r:id="rId11" w:history="1">
        <w:r w:rsidR="00B14C43" w:rsidRPr="009D29B7">
          <w:rPr>
            <w:rStyle w:val="Hyperlink"/>
            <w:rFonts w:cs="Arial"/>
            <w:b/>
          </w:rPr>
          <w:t>www.cpsa.ie</w:t>
        </w:r>
      </w:hyperlink>
      <w:r w:rsidRPr="009D29B7">
        <w:rPr>
          <w:rFonts w:cs="Arial"/>
          <w:b/>
        </w:rPr>
        <w:t xml:space="preserve"> for further information on the code of practice and informal and formal review procedures.</w:t>
      </w:r>
    </w:p>
    <w:p w:rsidR="006158B7" w:rsidRPr="009D29B7" w:rsidRDefault="006158B7" w:rsidP="006158B7">
      <w:pPr>
        <w:pBdr>
          <w:top w:val="single" w:sz="4" w:space="1" w:color="auto"/>
          <w:left w:val="single" w:sz="4" w:space="4" w:color="auto"/>
          <w:bottom w:val="single" w:sz="4" w:space="1" w:color="auto"/>
          <w:right w:val="single" w:sz="4" w:space="4" w:color="auto"/>
        </w:pBdr>
        <w:rPr>
          <w:rFonts w:cs="Arial"/>
          <w:b/>
        </w:rPr>
      </w:pPr>
      <w:r w:rsidRPr="009D29B7">
        <w:rPr>
          <w:rFonts w:cs="Arial"/>
        </w:rPr>
        <w:br w:type="page"/>
      </w:r>
      <w:r w:rsidRPr="009D29B7">
        <w:rPr>
          <w:rFonts w:cs="Arial"/>
          <w:b/>
        </w:rPr>
        <w:lastRenderedPageBreak/>
        <w:t>Appendix 1</w:t>
      </w:r>
    </w:p>
    <w:p w:rsidR="00B01710" w:rsidRPr="009D29B7" w:rsidRDefault="00B01710" w:rsidP="00B01710">
      <w:pPr>
        <w:pStyle w:val="BodyTextIndent"/>
        <w:ind w:left="0" w:firstLine="0"/>
        <w:rPr>
          <w:rFonts w:ascii="Arial" w:hAnsi="Arial" w:cs="Arial"/>
          <w:b/>
          <w:color w:val="000000"/>
          <w:sz w:val="20"/>
          <w:szCs w:val="20"/>
        </w:rPr>
      </w:pPr>
    </w:p>
    <w:p w:rsidR="00B01710" w:rsidRPr="009D29B7" w:rsidRDefault="00B01710" w:rsidP="00B01710">
      <w:pPr>
        <w:pStyle w:val="BodyTextIndent"/>
        <w:ind w:left="0" w:firstLine="0"/>
        <w:rPr>
          <w:rFonts w:ascii="Arial" w:hAnsi="Arial" w:cs="Arial"/>
          <w:b/>
          <w:color w:val="000000"/>
        </w:rPr>
      </w:pPr>
      <w:r w:rsidRPr="009D29B7">
        <w:rPr>
          <w:rFonts w:ascii="Arial" w:hAnsi="Arial" w:cs="Arial"/>
          <w:b/>
          <w:color w:val="000000"/>
        </w:rPr>
        <w:t>Eligibility Criteria</w:t>
      </w:r>
    </w:p>
    <w:p w:rsidR="00274C5B" w:rsidRPr="009D29B7" w:rsidRDefault="00274C5B" w:rsidP="00B01710">
      <w:pPr>
        <w:pStyle w:val="BodyTextIndent"/>
        <w:ind w:left="0" w:firstLine="0"/>
        <w:rPr>
          <w:rFonts w:ascii="Arial" w:hAnsi="Arial" w:cs="Arial"/>
          <w:b/>
          <w:color w:val="000000"/>
          <w:sz w:val="20"/>
          <w:szCs w:val="20"/>
        </w:rPr>
      </w:pPr>
    </w:p>
    <w:p w:rsidR="00274C5B" w:rsidRDefault="00274C5B" w:rsidP="00274C5B">
      <w:pPr>
        <w:spacing w:after="120"/>
        <w:jc w:val="both"/>
        <w:rPr>
          <w:rFonts w:cs="Arial"/>
          <w:b/>
          <w:bCs/>
          <w:iCs/>
        </w:rPr>
      </w:pPr>
      <w:r w:rsidRPr="009D29B7">
        <w:rPr>
          <w:rFonts w:cs="Arial"/>
          <w:b/>
          <w:bCs/>
          <w:iCs/>
        </w:rPr>
        <w:t xml:space="preserve">Candidates must at the latest date of application: </w:t>
      </w:r>
    </w:p>
    <w:p w:rsidR="009D29B7" w:rsidRPr="009D29B7" w:rsidRDefault="00E4419E" w:rsidP="009D29B7">
      <w:pPr>
        <w:rPr>
          <w:rFonts w:cs="Arial"/>
          <w:bCs/>
        </w:rPr>
      </w:pPr>
      <w:r>
        <w:rPr>
          <w:rFonts w:cs="Arial"/>
          <w:bCs/>
        </w:rPr>
        <w:t xml:space="preserve">Be currently employed in </w:t>
      </w:r>
      <w:r w:rsidR="009D29B7" w:rsidRPr="009D29B7">
        <w:rPr>
          <w:rFonts w:cs="Arial"/>
          <w:bCs/>
        </w:rPr>
        <w:t>Saolta University Health Care Group</w:t>
      </w:r>
    </w:p>
    <w:p w:rsidR="009D29B7" w:rsidRDefault="009D29B7" w:rsidP="009D29B7">
      <w:pPr>
        <w:jc w:val="center"/>
        <w:rPr>
          <w:rFonts w:cs="Arial"/>
          <w:b/>
          <w:bCs/>
        </w:rPr>
      </w:pPr>
    </w:p>
    <w:p w:rsidR="009D29B7" w:rsidRDefault="009D29B7" w:rsidP="009D29B7">
      <w:pPr>
        <w:jc w:val="center"/>
        <w:rPr>
          <w:rFonts w:cs="Arial"/>
          <w:b/>
          <w:bCs/>
        </w:rPr>
      </w:pPr>
      <w:r w:rsidRPr="009D29B7">
        <w:rPr>
          <w:rFonts w:cs="Arial"/>
          <w:b/>
          <w:bCs/>
        </w:rPr>
        <w:t>And</w:t>
      </w:r>
    </w:p>
    <w:p w:rsidR="009D29B7" w:rsidRPr="009D29B7" w:rsidRDefault="009D29B7" w:rsidP="009D29B7">
      <w:pPr>
        <w:jc w:val="center"/>
        <w:rPr>
          <w:rFonts w:cs="Arial"/>
          <w:b/>
          <w:bCs/>
        </w:rPr>
      </w:pPr>
    </w:p>
    <w:p w:rsidR="00274C5B" w:rsidRPr="009D29B7" w:rsidRDefault="00274C5B" w:rsidP="00274C5B">
      <w:pPr>
        <w:numPr>
          <w:ilvl w:val="0"/>
          <w:numId w:val="39"/>
        </w:numPr>
        <w:spacing w:after="120"/>
        <w:jc w:val="both"/>
        <w:rPr>
          <w:rFonts w:cs="Arial"/>
          <w:b/>
          <w:u w:val="single"/>
          <w:lang w:eastAsia="en-US"/>
        </w:rPr>
      </w:pPr>
      <w:r w:rsidRPr="009D29B7">
        <w:rPr>
          <w:rFonts w:cs="Arial"/>
          <w:b/>
          <w:u w:val="single"/>
          <w:lang w:eastAsia="en-US"/>
        </w:rPr>
        <w:t>Statutory Registration, Professional Qualifications, Experience,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101"/>
        <w:gridCol w:w="927"/>
        <w:gridCol w:w="6652"/>
      </w:tblGrid>
      <w:tr w:rsidR="00274C5B" w:rsidRPr="009D29B7" w:rsidTr="008B040B">
        <w:tc>
          <w:tcPr>
            <w:tcW w:w="461" w:type="dxa"/>
            <w:gridSpan w:val="2"/>
          </w:tcPr>
          <w:p w:rsidR="00274C5B" w:rsidRPr="009D29B7" w:rsidRDefault="00274C5B" w:rsidP="008B040B">
            <w:pPr>
              <w:spacing w:after="120"/>
              <w:rPr>
                <w:rFonts w:cs="Arial"/>
                <w:b/>
                <w:bCs/>
                <w:lang w:val="en-US" w:eastAsia="en-US"/>
              </w:rPr>
            </w:pPr>
            <w:r w:rsidRPr="009D29B7">
              <w:rPr>
                <w:rFonts w:cs="Arial"/>
                <w:b/>
                <w:bCs/>
                <w:lang w:val="en-US" w:eastAsia="en-US"/>
              </w:rPr>
              <w:t>(a)</w:t>
            </w:r>
          </w:p>
        </w:tc>
        <w:tc>
          <w:tcPr>
            <w:tcW w:w="7579" w:type="dxa"/>
            <w:gridSpan w:val="2"/>
          </w:tcPr>
          <w:p w:rsidR="00274C5B" w:rsidRPr="009D29B7" w:rsidRDefault="00274C5B" w:rsidP="008B040B">
            <w:pPr>
              <w:spacing w:after="120"/>
              <w:rPr>
                <w:rFonts w:cs="Arial"/>
                <w:b/>
                <w:bCs/>
                <w:lang w:val="en-US" w:eastAsia="en-US"/>
              </w:rPr>
            </w:pPr>
            <w:r w:rsidRPr="009D29B7">
              <w:rPr>
                <w:rFonts w:cs="Arial"/>
                <w:b/>
                <w:bCs/>
                <w:lang w:val="en-US" w:eastAsia="en-US"/>
              </w:rPr>
              <w:t>Candidates for appointment must:</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r w:rsidRPr="009D29B7">
              <w:rPr>
                <w:rFonts w:cs="Arial"/>
                <w:lang w:val="en-US" w:eastAsia="en-US"/>
              </w:rPr>
              <w:t>(i)</w:t>
            </w:r>
          </w:p>
        </w:tc>
        <w:tc>
          <w:tcPr>
            <w:tcW w:w="6652" w:type="dxa"/>
          </w:tcPr>
          <w:p w:rsidR="00274C5B" w:rsidRPr="009D29B7" w:rsidRDefault="00274C5B" w:rsidP="008B040B">
            <w:pPr>
              <w:spacing w:after="120"/>
              <w:rPr>
                <w:rFonts w:cs="Arial"/>
                <w:bCs/>
                <w:lang w:val="en-US" w:eastAsia="en-US"/>
              </w:rPr>
            </w:pPr>
            <w:r w:rsidRPr="009D29B7">
              <w:rPr>
                <w:rFonts w:cs="Arial"/>
                <w:bCs/>
                <w:lang w:val="en-US" w:eastAsia="en-US"/>
              </w:rPr>
              <w:t xml:space="preserve">Be registered as a </w:t>
            </w:r>
            <w:r w:rsidRPr="009D29B7">
              <w:rPr>
                <w:rFonts w:cs="Arial"/>
                <w:lang w:eastAsia="en-US"/>
              </w:rPr>
              <w:t>Dietitian</w:t>
            </w:r>
            <w:r w:rsidRPr="009D29B7">
              <w:rPr>
                <w:rFonts w:cs="Arial"/>
                <w:bCs/>
                <w:lang w:val="en-US" w:eastAsia="en-US"/>
              </w:rPr>
              <w:t xml:space="preserve"> by the </w:t>
            </w:r>
            <w:r w:rsidRPr="009D29B7">
              <w:rPr>
                <w:rFonts w:cs="Arial"/>
                <w:lang w:eastAsia="en-US"/>
              </w:rPr>
              <w:t>Dietitians</w:t>
            </w:r>
            <w:r w:rsidRPr="009D29B7">
              <w:rPr>
                <w:rFonts w:cs="Arial"/>
                <w:bCs/>
                <w:lang w:val="en-US" w:eastAsia="en-US"/>
              </w:rPr>
              <w:t xml:space="preserve"> Registration Board at CORU.</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p>
        </w:tc>
        <w:tc>
          <w:tcPr>
            <w:tcW w:w="6652" w:type="dxa"/>
          </w:tcPr>
          <w:p w:rsidR="00274C5B" w:rsidRPr="009D29B7" w:rsidRDefault="00274C5B" w:rsidP="008B040B">
            <w:pPr>
              <w:spacing w:after="120"/>
              <w:jc w:val="center"/>
              <w:rPr>
                <w:rFonts w:cs="Arial"/>
                <w:b/>
                <w:bCs/>
                <w:lang w:val="en-US" w:eastAsia="en-US"/>
              </w:rPr>
            </w:pPr>
            <w:r w:rsidRPr="009D29B7">
              <w:rPr>
                <w:rFonts w:cs="Arial"/>
                <w:b/>
                <w:bCs/>
                <w:lang w:val="en-US" w:eastAsia="en-US"/>
              </w:rPr>
              <w:t>Or</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r w:rsidRPr="009D29B7">
              <w:rPr>
                <w:rFonts w:cs="Arial"/>
                <w:lang w:val="en-US" w:eastAsia="en-US"/>
              </w:rPr>
              <w:t>(ii)</w:t>
            </w:r>
          </w:p>
        </w:tc>
        <w:tc>
          <w:tcPr>
            <w:tcW w:w="6652" w:type="dxa"/>
          </w:tcPr>
          <w:p w:rsidR="00274C5B" w:rsidRPr="009D29B7" w:rsidRDefault="00274C5B" w:rsidP="008B040B">
            <w:pPr>
              <w:spacing w:after="120"/>
              <w:rPr>
                <w:rFonts w:cs="Arial"/>
                <w:bCs/>
                <w:lang w:val="en-US" w:eastAsia="en-US"/>
              </w:rPr>
            </w:pPr>
            <w:r w:rsidRPr="009D29B7">
              <w:rPr>
                <w:rFonts w:cs="Arial"/>
                <w:lang w:val="en-US" w:eastAsia="en-US"/>
              </w:rPr>
              <w:t xml:space="preserve">Applicants who satisfy the conditions set out in </w:t>
            </w:r>
            <w:r w:rsidRPr="009D29B7">
              <w:rPr>
                <w:rFonts w:cs="Arial"/>
                <w:u w:val="single"/>
                <w:lang w:val="en-US" w:eastAsia="en-US"/>
              </w:rPr>
              <w:t>Section 91</w:t>
            </w:r>
            <w:r w:rsidRPr="009D29B7">
              <w:rPr>
                <w:rFonts w:cs="Arial"/>
                <w:lang w:val="en-US" w:eastAsia="en-US"/>
              </w:rPr>
              <w:t xml:space="preserve"> of the Health and Social Care Professionals Act 2005, (see *Note 1 below), must submit proof of application for registration with the Dietitians Registration Board at CORU. The acceptable proof is correspondence from the Dietitians Registration Board at CORU confirming their application for registration as a Section 91 applicant.</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p>
        </w:tc>
        <w:tc>
          <w:tcPr>
            <w:tcW w:w="6652" w:type="dxa"/>
          </w:tcPr>
          <w:p w:rsidR="00274C5B" w:rsidRPr="009D29B7" w:rsidRDefault="00274C5B" w:rsidP="008B040B">
            <w:pPr>
              <w:spacing w:after="120"/>
              <w:jc w:val="center"/>
              <w:rPr>
                <w:rFonts w:cs="Arial"/>
                <w:b/>
                <w:bCs/>
                <w:lang w:val="en-US" w:eastAsia="en-US"/>
              </w:rPr>
            </w:pPr>
            <w:r w:rsidRPr="009D29B7">
              <w:rPr>
                <w:rFonts w:cs="Arial"/>
                <w:b/>
                <w:bCs/>
                <w:lang w:val="en-US" w:eastAsia="en-US"/>
              </w:rPr>
              <w:t>And</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r w:rsidRPr="009D29B7">
              <w:rPr>
                <w:rFonts w:cs="Arial"/>
                <w:lang w:val="en-US" w:eastAsia="en-US"/>
              </w:rPr>
              <w:t>(iii)</w:t>
            </w:r>
          </w:p>
        </w:tc>
        <w:tc>
          <w:tcPr>
            <w:tcW w:w="6652" w:type="dxa"/>
          </w:tcPr>
          <w:p w:rsidR="00274C5B" w:rsidRPr="009D29B7" w:rsidRDefault="00274C5B" w:rsidP="008B040B">
            <w:pPr>
              <w:spacing w:after="120"/>
              <w:rPr>
                <w:rFonts w:cs="Arial"/>
                <w:bCs/>
                <w:lang w:val="en-US" w:eastAsia="en-US"/>
              </w:rPr>
            </w:pPr>
            <w:r w:rsidRPr="009D29B7">
              <w:rPr>
                <w:rFonts w:cs="Arial"/>
                <w:bCs/>
                <w:lang w:val="en-US" w:eastAsia="en-US"/>
              </w:rPr>
              <w:t>Have 3 years full time (or an aggregate of 3 years full time) post qualification dietetic experience.</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p>
        </w:tc>
        <w:tc>
          <w:tcPr>
            <w:tcW w:w="6652" w:type="dxa"/>
          </w:tcPr>
          <w:p w:rsidR="00274C5B" w:rsidRPr="009D29B7" w:rsidRDefault="00274C5B" w:rsidP="008B040B">
            <w:pPr>
              <w:spacing w:after="120"/>
              <w:jc w:val="center"/>
              <w:rPr>
                <w:rFonts w:cs="Arial"/>
                <w:b/>
                <w:bCs/>
                <w:lang w:val="en-US" w:eastAsia="en-US"/>
              </w:rPr>
            </w:pPr>
            <w:r w:rsidRPr="009D29B7">
              <w:rPr>
                <w:rFonts w:cs="Arial"/>
                <w:b/>
                <w:bCs/>
                <w:lang w:val="en-US" w:eastAsia="en-US"/>
              </w:rPr>
              <w:t>And</w:t>
            </w:r>
          </w:p>
        </w:tc>
      </w:tr>
      <w:tr w:rsidR="00274C5B" w:rsidRPr="009D29B7" w:rsidTr="008B040B">
        <w:trPr>
          <w:gridBefore w:val="1"/>
          <w:wBefore w:w="360" w:type="dxa"/>
        </w:trPr>
        <w:tc>
          <w:tcPr>
            <w:tcW w:w="1028" w:type="dxa"/>
            <w:gridSpan w:val="2"/>
          </w:tcPr>
          <w:p w:rsidR="00274C5B" w:rsidRPr="009D29B7" w:rsidRDefault="00274C5B" w:rsidP="008B040B">
            <w:pPr>
              <w:spacing w:after="120"/>
              <w:jc w:val="both"/>
              <w:rPr>
                <w:rFonts w:cs="Arial"/>
                <w:lang w:val="en-US" w:eastAsia="en-US"/>
              </w:rPr>
            </w:pPr>
            <w:r w:rsidRPr="009D29B7">
              <w:rPr>
                <w:rFonts w:cs="Arial"/>
                <w:lang w:val="en-US" w:eastAsia="en-US"/>
              </w:rPr>
              <w:t>(iv)</w:t>
            </w:r>
          </w:p>
        </w:tc>
        <w:tc>
          <w:tcPr>
            <w:tcW w:w="6652" w:type="dxa"/>
          </w:tcPr>
          <w:p w:rsidR="00274C5B" w:rsidRPr="009D29B7" w:rsidRDefault="00274C5B" w:rsidP="008B040B">
            <w:pPr>
              <w:spacing w:after="240"/>
              <w:rPr>
                <w:rFonts w:cs="Arial"/>
                <w:bCs/>
                <w:lang w:val="en-US" w:eastAsia="en-US"/>
              </w:rPr>
            </w:pPr>
            <w:r w:rsidRPr="009D29B7">
              <w:rPr>
                <w:rFonts w:cs="Arial"/>
                <w:bCs/>
                <w:lang w:val="en-US" w:eastAsia="en-US"/>
              </w:rPr>
              <w:t>Candidates must have the requisite knowledge and ability (including a high standard of suitability and professional ability) for the proper discharge of the duties of the office.</w:t>
            </w:r>
          </w:p>
        </w:tc>
      </w:tr>
    </w:tbl>
    <w:p w:rsidR="00274C5B" w:rsidRPr="009D29B7" w:rsidRDefault="00274C5B" w:rsidP="00274C5B">
      <w:pPr>
        <w:numPr>
          <w:ilvl w:val="0"/>
          <w:numId w:val="39"/>
        </w:numPr>
        <w:spacing w:after="120"/>
        <w:contextualSpacing/>
        <w:jc w:val="both"/>
        <w:rPr>
          <w:rFonts w:cs="Arial"/>
          <w:b/>
          <w:u w:val="single"/>
          <w:lang w:eastAsia="en-US"/>
        </w:rPr>
      </w:pPr>
      <w:r w:rsidRPr="009D29B7">
        <w:rPr>
          <w:rFonts w:cs="Arial"/>
          <w:b/>
          <w:u w:val="single"/>
          <w:lang w:eastAsia="en-US"/>
        </w:rPr>
        <w:t>Annual Registration</w:t>
      </w:r>
    </w:p>
    <w:p w:rsidR="00274C5B" w:rsidRPr="009D29B7" w:rsidRDefault="00274C5B" w:rsidP="00274C5B">
      <w:pPr>
        <w:spacing w:after="120"/>
        <w:ind w:left="397"/>
        <w:contextualSpacing/>
        <w:jc w:val="both"/>
        <w:rPr>
          <w:rFonts w:cs="Arial"/>
          <w:b/>
          <w:u w:val="single"/>
          <w:lang w:eastAsia="en-US"/>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6883"/>
      </w:tblGrid>
      <w:tr w:rsidR="00274C5B" w:rsidRPr="009D29B7" w:rsidTr="008B040B">
        <w:tc>
          <w:tcPr>
            <w:tcW w:w="1016" w:type="dxa"/>
          </w:tcPr>
          <w:p w:rsidR="00274C5B" w:rsidRPr="009D29B7" w:rsidRDefault="00274C5B" w:rsidP="008B040B">
            <w:pPr>
              <w:spacing w:after="120"/>
              <w:jc w:val="both"/>
              <w:rPr>
                <w:rFonts w:cs="Arial"/>
                <w:lang w:eastAsia="en-US"/>
              </w:rPr>
            </w:pPr>
            <w:r w:rsidRPr="009D29B7">
              <w:rPr>
                <w:rFonts w:cs="Arial"/>
                <w:lang w:eastAsia="en-US"/>
              </w:rPr>
              <w:t>(i)</w:t>
            </w:r>
          </w:p>
        </w:tc>
        <w:tc>
          <w:tcPr>
            <w:tcW w:w="6883" w:type="dxa"/>
          </w:tcPr>
          <w:p w:rsidR="00274C5B" w:rsidRPr="009D29B7" w:rsidRDefault="00274C5B" w:rsidP="008B040B">
            <w:pPr>
              <w:spacing w:after="120"/>
              <w:jc w:val="both"/>
              <w:rPr>
                <w:rFonts w:cs="Arial"/>
                <w:lang w:val="en-US" w:eastAsia="en-US"/>
              </w:rPr>
            </w:pPr>
            <w:r w:rsidRPr="009D29B7">
              <w:rPr>
                <w:rFonts w:cs="Arial"/>
                <w:lang w:val="en-US" w:eastAsia="en-US"/>
              </w:rPr>
              <w:t xml:space="preserve">Practitioners must maintain annual registration on the </w:t>
            </w:r>
            <w:r w:rsidRPr="009D29B7">
              <w:rPr>
                <w:rFonts w:cs="Arial"/>
                <w:lang w:eastAsia="en-US"/>
              </w:rPr>
              <w:t>Dietitians</w:t>
            </w:r>
            <w:r w:rsidRPr="009D29B7">
              <w:rPr>
                <w:rFonts w:cs="Arial"/>
                <w:lang w:val="en-US" w:eastAsia="en-US"/>
              </w:rPr>
              <w:t xml:space="preserve"> Register maintained by the </w:t>
            </w:r>
            <w:r w:rsidRPr="009D29B7">
              <w:rPr>
                <w:rFonts w:cs="Arial"/>
                <w:lang w:eastAsia="en-US"/>
              </w:rPr>
              <w:t>Dietitians</w:t>
            </w:r>
            <w:r w:rsidRPr="009D29B7">
              <w:rPr>
                <w:rFonts w:cs="Arial"/>
                <w:bCs/>
                <w:lang w:val="en-US" w:eastAsia="en-US"/>
              </w:rPr>
              <w:t xml:space="preserve"> Registration Board</w:t>
            </w:r>
            <w:r w:rsidRPr="009D29B7">
              <w:rPr>
                <w:rFonts w:cs="Arial"/>
                <w:lang w:val="en-US" w:eastAsia="en-US"/>
              </w:rPr>
              <w:t xml:space="preserve"> at CORU. </w:t>
            </w:r>
          </w:p>
        </w:tc>
      </w:tr>
      <w:tr w:rsidR="00274C5B" w:rsidRPr="009D29B7" w:rsidTr="008B040B">
        <w:tc>
          <w:tcPr>
            <w:tcW w:w="1016" w:type="dxa"/>
          </w:tcPr>
          <w:p w:rsidR="00274C5B" w:rsidRPr="009D29B7" w:rsidRDefault="00274C5B" w:rsidP="008B040B">
            <w:pPr>
              <w:spacing w:after="120"/>
              <w:jc w:val="both"/>
              <w:rPr>
                <w:rFonts w:cs="Arial"/>
                <w:lang w:eastAsia="en-US"/>
              </w:rPr>
            </w:pPr>
          </w:p>
        </w:tc>
        <w:tc>
          <w:tcPr>
            <w:tcW w:w="6883" w:type="dxa"/>
          </w:tcPr>
          <w:p w:rsidR="00274C5B" w:rsidRPr="009D29B7" w:rsidRDefault="00274C5B" w:rsidP="008B040B">
            <w:pPr>
              <w:spacing w:after="120"/>
              <w:jc w:val="center"/>
              <w:rPr>
                <w:rFonts w:cs="Arial"/>
                <w:b/>
                <w:lang w:eastAsia="en-US"/>
              </w:rPr>
            </w:pPr>
            <w:r w:rsidRPr="009D29B7">
              <w:rPr>
                <w:rFonts w:cs="Arial"/>
                <w:b/>
                <w:lang w:eastAsia="en-US"/>
              </w:rPr>
              <w:t>And</w:t>
            </w:r>
          </w:p>
        </w:tc>
      </w:tr>
      <w:tr w:rsidR="00274C5B" w:rsidRPr="009D29B7" w:rsidTr="008B040B">
        <w:tc>
          <w:tcPr>
            <w:tcW w:w="1016" w:type="dxa"/>
          </w:tcPr>
          <w:p w:rsidR="00274C5B" w:rsidRPr="009D29B7" w:rsidRDefault="00274C5B" w:rsidP="008B040B">
            <w:pPr>
              <w:spacing w:after="120"/>
              <w:jc w:val="both"/>
              <w:rPr>
                <w:rFonts w:cs="Arial"/>
                <w:lang w:eastAsia="en-US"/>
              </w:rPr>
            </w:pPr>
            <w:r w:rsidRPr="009D29B7">
              <w:rPr>
                <w:rFonts w:cs="Arial"/>
                <w:lang w:eastAsia="en-US"/>
              </w:rPr>
              <w:t>(ii)</w:t>
            </w:r>
          </w:p>
        </w:tc>
        <w:tc>
          <w:tcPr>
            <w:tcW w:w="6883" w:type="dxa"/>
          </w:tcPr>
          <w:p w:rsidR="00274C5B" w:rsidRPr="009D29B7" w:rsidRDefault="00274C5B" w:rsidP="008B040B">
            <w:pPr>
              <w:spacing w:after="120"/>
              <w:contextualSpacing/>
              <w:jc w:val="both"/>
              <w:rPr>
                <w:rFonts w:cs="Arial"/>
                <w:lang w:val="en-US" w:eastAsia="en-US"/>
              </w:rPr>
            </w:pPr>
            <w:r w:rsidRPr="009D29B7">
              <w:rPr>
                <w:rFonts w:cs="Arial"/>
                <w:lang w:val="en-US" w:eastAsia="en-US"/>
              </w:rPr>
              <w:t>Confirm annual registration with CORU to the HSE by way of the annual Patient Safety Assurance Certificate (PSAC).</w:t>
            </w:r>
          </w:p>
        </w:tc>
      </w:tr>
    </w:tbl>
    <w:p w:rsidR="00274C5B" w:rsidRPr="009D29B7" w:rsidRDefault="00274C5B" w:rsidP="00274C5B">
      <w:pPr>
        <w:spacing w:after="120"/>
        <w:jc w:val="both"/>
        <w:rPr>
          <w:rFonts w:cs="Arial"/>
          <w:b/>
        </w:rPr>
      </w:pPr>
      <w:r w:rsidRPr="009D29B7">
        <w:rPr>
          <w:rFonts w:cs="Arial"/>
          <w:b/>
        </w:rPr>
        <w:t xml:space="preserve">3. </w:t>
      </w:r>
      <w:r w:rsidRPr="009D29B7">
        <w:rPr>
          <w:rFonts w:cs="Arial"/>
          <w:b/>
          <w:u w:val="single"/>
        </w:rPr>
        <w:t>Health</w:t>
      </w:r>
    </w:p>
    <w:p w:rsidR="00274C5B" w:rsidRPr="009D29B7" w:rsidRDefault="00274C5B" w:rsidP="00274C5B">
      <w:pPr>
        <w:spacing w:after="120"/>
        <w:jc w:val="both"/>
        <w:rPr>
          <w:rFonts w:cs="Arial"/>
        </w:rPr>
      </w:pPr>
      <w:r w:rsidRPr="009D29B7">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74C5B" w:rsidRPr="009D29B7" w:rsidRDefault="00274C5B" w:rsidP="00274C5B">
      <w:pPr>
        <w:spacing w:after="120"/>
        <w:ind w:right="-766"/>
        <w:jc w:val="both"/>
        <w:rPr>
          <w:rFonts w:cs="Arial"/>
          <w:iCs/>
        </w:rPr>
      </w:pPr>
      <w:r w:rsidRPr="009D29B7">
        <w:rPr>
          <w:rFonts w:cs="Arial"/>
          <w:b/>
          <w:bCs/>
        </w:rPr>
        <w:t xml:space="preserve">4. </w:t>
      </w:r>
      <w:r w:rsidRPr="009D29B7">
        <w:rPr>
          <w:rFonts w:cs="Arial"/>
          <w:b/>
          <w:bCs/>
          <w:u w:val="single"/>
        </w:rPr>
        <w:t>Character</w:t>
      </w:r>
    </w:p>
    <w:p w:rsidR="00274C5B" w:rsidRPr="009D29B7" w:rsidRDefault="00274C5B" w:rsidP="00274C5B">
      <w:pPr>
        <w:spacing w:after="120"/>
        <w:ind w:right="-766"/>
        <w:jc w:val="both"/>
        <w:rPr>
          <w:rFonts w:cs="Arial"/>
        </w:rPr>
      </w:pPr>
      <w:r w:rsidRPr="009D29B7">
        <w:rPr>
          <w:rFonts w:cs="Arial"/>
        </w:rPr>
        <w:t>Each candidate for and any person holding the office must be of good character.</w:t>
      </w:r>
    </w:p>
    <w:p w:rsidR="00274C5B" w:rsidRPr="009D29B7" w:rsidRDefault="00274C5B" w:rsidP="00274C5B">
      <w:pPr>
        <w:spacing w:after="120"/>
        <w:ind w:right="-766"/>
        <w:jc w:val="both"/>
        <w:rPr>
          <w:rFonts w:cs="Arial"/>
          <w:b/>
          <w:u w:val="single"/>
        </w:rPr>
      </w:pPr>
      <w:r w:rsidRPr="009D29B7">
        <w:rPr>
          <w:rFonts w:cs="Arial"/>
          <w:b/>
        </w:rPr>
        <w:t xml:space="preserve">5. </w:t>
      </w:r>
      <w:r w:rsidRPr="009D29B7">
        <w:rPr>
          <w:rFonts w:cs="Arial"/>
          <w:b/>
          <w:u w:val="single"/>
        </w:rPr>
        <w:t>Age</w:t>
      </w:r>
    </w:p>
    <w:p w:rsidR="00274C5B" w:rsidRPr="009D29B7" w:rsidRDefault="00274C5B" w:rsidP="00274C5B">
      <w:pPr>
        <w:spacing w:after="120"/>
        <w:jc w:val="both"/>
        <w:rPr>
          <w:rFonts w:cs="Arial"/>
        </w:rPr>
      </w:pPr>
      <w:r w:rsidRPr="009D29B7">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274C5B" w:rsidRPr="009D29B7" w:rsidRDefault="00274C5B" w:rsidP="00274C5B">
      <w:pPr>
        <w:spacing w:after="120"/>
        <w:rPr>
          <w:rFonts w:cs="Arial"/>
          <w:i/>
        </w:rPr>
      </w:pPr>
      <w:r w:rsidRPr="009D29B7">
        <w:rPr>
          <w:rFonts w:cs="Arial"/>
          <w:i/>
        </w:rPr>
        <w:t>*Note 1: Section 91 candidates are individuals who qualified before the 31st October 2014 and have been engaged in the practice of the profession in the Republic of Ireland for a minimum of 2 years fulltime (or an aggregate of 2 years fulltime), between 31st October 2009 and 30th October 2014.  This criteria will expire on 30</w:t>
      </w:r>
      <w:r w:rsidRPr="009D29B7">
        <w:rPr>
          <w:rFonts w:cs="Arial"/>
          <w:i/>
          <w:vertAlign w:val="superscript"/>
        </w:rPr>
        <w:t>th</w:t>
      </w:r>
      <w:r w:rsidRPr="009D29B7">
        <w:rPr>
          <w:rFonts w:cs="Arial"/>
          <w:i/>
        </w:rPr>
        <w:t xml:space="preserve"> September 2018.  </w:t>
      </w:r>
    </w:p>
    <w:p w:rsidR="00274C5B" w:rsidRDefault="00274C5B" w:rsidP="00274C5B">
      <w:pPr>
        <w:rPr>
          <w:rFonts w:cs="Arial"/>
          <w:b/>
          <w:i/>
          <w:color w:val="FF0000"/>
        </w:rPr>
      </w:pPr>
    </w:p>
    <w:p w:rsidR="00274C5B" w:rsidRPr="009D29B7" w:rsidRDefault="00274C5B" w:rsidP="00274C5B">
      <w:pPr>
        <w:spacing w:after="120"/>
        <w:rPr>
          <w:rFonts w:cs="Arial"/>
          <w:b/>
          <w:sz w:val="24"/>
          <w:szCs w:val="24"/>
          <w:u w:val="single"/>
        </w:rPr>
      </w:pPr>
      <w:r w:rsidRPr="009D29B7">
        <w:rPr>
          <w:rFonts w:cs="Arial"/>
          <w:b/>
          <w:sz w:val="24"/>
          <w:szCs w:val="24"/>
          <w:u w:val="single"/>
        </w:rPr>
        <w:t>Post Specific Requirements</w:t>
      </w:r>
    </w:p>
    <w:p w:rsidR="00274C5B" w:rsidRPr="009D29B7" w:rsidRDefault="00274C5B" w:rsidP="00274C5B">
      <w:pPr>
        <w:numPr>
          <w:ilvl w:val="0"/>
          <w:numId w:val="48"/>
        </w:numPr>
        <w:rPr>
          <w:rFonts w:cs="Arial"/>
        </w:rPr>
      </w:pPr>
      <w:r w:rsidRPr="009D29B7">
        <w:rPr>
          <w:rFonts w:cs="Arial"/>
        </w:rPr>
        <w:t xml:space="preserve">Demonstrate depth &amp; breadth of experience of acute clinical dietetics relevant to Nutrition Support in the ITU setting. </w:t>
      </w:r>
    </w:p>
    <w:p w:rsidR="00274C5B" w:rsidRPr="009D29B7" w:rsidRDefault="00274C5B" w:rsidP="00274C5B">
      <w:pPr>
        <w:numPr>
          <w:ilvl w:val="0"/>
          <w:numId w:val="48"/>
        </w:numPr>
        <w:rPr>
          <w:rFonts w:cs="Arial"/>
        </w:rPr>
      </w:pPr>
      <w:r w:rsidRPr="009D29B7">
        <w:rPr>
          <w:rFonts w:cs="Arial"/>
        </w:rPr>
        <w:t xml:space="preserve">Demonstrate depth &amp; breadth of experience of the </w:t>
      </w:r>
      <w:r w:rsidRPr="009D29B7">
        <w:rPr>
          <w:rFonts w:cs="Arial"/>
          <w:bCs/>
          <w:iCs/>
        </w:rPr>
        <w:t>management of patients on Home Parenteral Nutrition</w:t>
      </w:r>
      <w:r w:rsidRPr="009D29B7">
        <w:rPr>
          <w:rFonts w:cs="Arial"/>
          <w:bCs/>
          <w:iCs/>
          <w:color w:val="FF0000"/>
        </w:rPr>
        <w:t>.</w:t>
      </w:r>
    </w:p>
    <w:p w:rsidR="00274C5B" w:rsidRPr="009D29B7" w:rsidRDefault="00274C5B">
      <w:pPr>
        <w:rPr>
          <w:rFonts w:cs="Arial"/>
          <w:b/>
          <w:color w:val="FF0000"/>
          <w:u w:val="single"/>
        </w:rPr>
      </w:pPr>
      <w:r w:rsidRPr="009D29B7">
        <w:rPr>
          <w:rFonts w:cs="Arial"/>
          <w:b/>
          <w:color w:val="FF0000"/>
          <w:u w:val="single"/>
        </w:rPr>
        <w:br w:type="page"/>
      </w:r>
    </w:p>
    <w:p w:rsidR="00274C5B" w:rsidRPr="009D29B7" w:rsidRDefault="00274C5B" w:rsidP="00274C5B">
      <w:pPr>
        <w:autoSpaceDE w:val="0"/>
        <w:autoSpaceDN w:val="0"/>
        <w:adjustRightInd w:val="0"/>
        <w:jc w:val="both"/>
        <w:rPr>
          <w:rFonts w:cs="Arial"/>
          <w:b/>
          <w:bCs/>
          <w:color w:val="000000"/>
          <w:u w:val="single"/>
        </w:rPr>
      </w:pPr>
    </w:p>
    <w:p w:rsidR="00274C5B" w:rsidRPr="009D29B7" w:rsidRDefault="00274C5B" w:rsidP="00274C5B">
      <w:pPr>
        <w:autoSpaceDE w:val="0"/>
        <w:autoSpaceDN w:val="0"/>
        <w:adjustRightInd w:val="0"/>
        <w:jc w:val="both"/>
        <w:rPr>
          <w:rFonts w:cs="Arial"/>
          <w:b/>
          <w:bCs/>
          <w:color w:val="000000"/>
          <w:sz w:val="24"/>
          <w:szCs w:val="24"/>
          <w:u w:val="single"/>
        </w:rPr>
      </w:pPr>
      <w:r w:rsidRPr="009D29B7">
        <w:rPr>
          <w:rFonts w:cs="Arial"/>
          <w:b/>
          <w:bCs/>
          <w:color w:val="000000"/>
          <w:sz w:val="24"/>
          <w:szCs w:val="24"/>
          <w:u w:val="single"/>
        </w:rPr>
        <w:t>CORU Registration/Validation of Qualifications</w:t>
      </w:r>
    </w:p>
    <w:p w:rsidR="00274C5B" w:rsidRPr="009D29B7" w:rsidRDefault="00274C5B" w:rsidP="00274C5B">
      <w:pPr>
        <w:autoSpaceDE w:val="0"/>
        <w:autoSpaceDN w:val="0"/>
        <w:adjustRightInd w:val="0"/>
        <w:jc w:val="both"/>
        <w:rPr>
          <w:rFonts w:cs="Arial"/>
          <w:b/>
          <w:bCs/>
          <w:color w:val="000000"/>
          <w:u w:val="single"/>
        </w:rPr>
      </w:pPr>
    </w:p>
    <w:p w:rsidR="00274C5B" w:rsidRPr="009D29B7" w:rsidRDefault="00274C5B" w:rsidP="00274C5B">
      <w:pPr>
        <w:autoSpaceDE w:val="0"/>
        <w:autoSpaceDN w:val="0"/>
        <w:adjustRightInd w:val="0"/>
        <w:ind w:left="720" w:hanging="360"/>
        <w:jc w:val="both"/>
        <w:rPr>
          <w:rFonts w:cs="Arial"/>
          <w:color w:val="000000"/>
        </w:rPr>
      </w:pPr>
      <w:r w:rsidRPr="009D29B7">
        <w:rPr>
          <w:rFonts w:cs="Arial"/>
          <w:color w:val="000000"/>
        </w:rPr>
        <w:t></w:t>
      </w:r>
      <w:r w:rsidRPr="009D29B7">
        <w:rPr>
          <w:rFonts w:cs="Arial"/>
          <w:color w:val="000000"/>
        </w:rPr>
        <w:tab/>
        <w:t>Qualifications obtained outside the Republic of Ireland, which have not already been validated by the Department of Health, must be recognised by the Dietitians Registration Board at CORU.</w:t>
      </w:r>
    </w:p>
    <w:p w:rsidR="00274C5B" w:rsidRPr="009D29B7" w:rsidRDefault="00274C5B" w:rsidP="00274C5B">
      <w:pPr>
        <w:autoSpaceDE w:val="0"/>
        <w:autoSpaceDN w:val="0"/>
        <w:adjustRightInd w:val="0"/>
        <w:ind w:left="720"/>
        <w:jc w:val="both"/>
        <w:rPr>
          <w:rFonts w:cs="Arial"/>
          <w:color w:val="000000"/>
        </w:rPr>
      </w:pPr>
    </w:p>
    <w:p w:rsidR="00274C5B" w:rsidRPr="009D29B7" w:rsidRDefault="00274C5B" w:rsidP="00274C5B">
      <w:pPr>
        <w:autoSpaceDE w:val="0"/>
        <w:autoSpaceDN w:val="0"/>
        <w:adjustRightInd w:val="0"/>
        <w:ind w:left="720" w:hanging="360"/>
        <w:jc w:val="both"/>
        <w:rPr>
          <w:rFonts w:cs="Arial"/>
          <w:color w:val="FF0000"/>
        </w:rPr>
      </w:pPr>
      <w:r w:rsidRPr="009D29B7">
        <w:rPr>
          <w:rFonts w:cs="Arial"/>
          <w:color w:val="000000"/>
        </w:rPr>
        <w:t></w:t>
      </w:r>
      <w:r w:rsidRPr="009D29B7">
        <w:rPr>
          <w:rFonts w:cs="Arial"/>
          <w:color w:val="000000"/>
        </w:rPr>
        <w:tab/>
        <w:t>Candidates successful at interview who have completed a Recognised Dietitian Qualification in the Republic of Ireland, but have not yet registered with CORU, will remain dormant** on the panel and will not be offered any post until they inform the Group Recruitment &amp; Retention Office that they are registered with CORU.</w:t>
      </w:r>
      <w:r w:rsidRPr="009D29B7">
        <w:rPr>
          <w:rFonts w:cs="Arial"/>
        </w:rPr>
        <w:t xml:space="preserve">* </w:t>
      </w:r>
    </w:p>
    <w:p w:rsidR="00274C5B" w:rsidRPr="009D29B7" w:rsidRDefault="00274C5B" w:rsidP="00274C5B">
      <w:pPr>
        <w:autoSpaceDE w:val="0"/>
        <w:autoSpaceDN w:val="0"/>
        <w:adjustRightInd w:val="0"/>
        <w:ind w:left="720"/>
        <w:jc w:val="both"/>
        <w:rPr>
          <w:rFonts w:cs="Arial"/>
          <w:color w:val="FF0000"/>
        </w:rPr>
      </w:pPr>
    </w:p>
    <w:p w:rsidR="00274C5B" w:rsidRPr="009D29B7" w:rsidRDefault="00274C5B" w:rsidP="00274C5B">
      <w:pPr>
        <w:tabs>
          <w:tab w:val="left" w:pos="0"/>
        </w:tabs>
        <w:autoSpaceDE w:val="0"/>
        <w:autoSpaceDN w:val="0"/>
        <w:adjustRightInd w:val="0"/>
        <w:ind w:left="720" w:hanging="360"/>
        <w:jc w:val="both"/>
        <w:rPr>
          <w:rFonts w:cs="Arial"/>
          <w:color w:val="000000"/>
        </w:rPr>
      </w:pPr>
      <w:r w:rsidRPr="009D29B7">
        <w:rPr>
          <w:rFonts w:cs="Arial"/>
          <w:color w:val="000000"/>
        </w:rPr>
        <w:t></w:t>
      </w:r>
      <w:r w:rsidRPr="009D29B7">
        <w:rPr>
          <w:rFonts w:cs="Arial"/>
          <w:color w:val="000000"/>
        </w:rPr>
        <w:tab/>
        <w:t xml:space="preserve">Candidates successful at interview and who have completed a Recognised Dietitian Qualification outside the Republic of Ireland will remain dormant on the panel and will not be offered any post until they inform the Group Recruitment &amp; Retention Office that their </w:t>
      </w:r>
      <w:r w:rsidRPr="009D29B7">
        <w:rPr>
          <w:rFonts w:cs="Arial"/>
          <w:color w:val="000000"/>
          <w:u w:val="single"/>
        </w:rPr>
        <w:t>qualifications have been validated and they are registered with CORU.</w:t>
      </w:r>
      <w:r w:rsidRPr="009D29B7">
        <w:rPr>
          <w:rFonts w:cs="Arial"/>
          <w:color w:val="000000"/>
        </w:rPr>
        <w:t>*</w:t>
      </w:r>
    </w:p>
    <w:p w:rsidR="00274C5B" w:rsidRPr="009D29B7" w:rsidRDefault="00274C5B" w:rsidP="00274C5B">
      <w:pPr>
        <w:autoSpaceDE w:val="0"/>
        <w:autoSpaceDN w:val="0"/>
        <w:adjustRightInd w:val="0"/>
        <w:ind w:left="720"/>
        <w:jc w:val="both"/>
        <w:rPr>
          <w:rFonts w:cs="Arial"/>
          <w:color w:val="000000"/>
        </w:rPr>
      </w:pPr>
    </w:p>
    <w:p w:rsidR="00274C5B" w:rsidRPr="009D29B7" w:rsidRDefault="00274C5B" w:rsidP="00274C5B">
      <w:pPr>
        <w:autoSpaceDE w:val="0"/>
        <w:autoSpaceDN w:val="0"/>
        <w:adjustRightInd w:val="0"/>
        <w:ind w:left="720" w:hanging="360"/>
        <w:jc w:val="both"/>
        <w:rPr>
          <w:rFonts w:cs="Arial"/>
          <w:color w:val="000000"/>
        </w:rPr>
      </w:pPr>
      <w:r w:rsidRPr="009D29B7">
        <w:rPr>
          <w:rFonts w:cs="Arial"/>
          <w:color w:val="000000"/>
        </w:rPr>
        <w:t></w:t>
      </w:r>
      <w:r w:rsidRPr="009D29B7">
        <w:rPr>
          <w:rFonts w:cs="Arial"/>
          <w:color w:val="000000"/>
        </w:rPr>
        <w:tab/>
        <w:t>If you are offered a post and it subsequently emerges that your qualifications are not validated/you are not registered at the time of job offer, the job offer will be withdrawn and you will be made dormant on the panel.*</w:t>
      </w:r>
    </w:p>
    <w:p w:rsidR="00274C5B" w:rsidRPr="009D29B7" w:rsidRDefault="00274C5B" w:rsidP="00274C5B">
      <w:pPr>
        <w:tabs>
          <w:tab w:val="left" w:pos="0"/>
        </w:tabs>
        <w:autoSpaceDE w:val="0"/>
        <w:autoSpaceDN w:val="0"/>
        <w:adjustRightInd w:val="0"/>
        <w:jc w:val="both"/>
        <w:rPr>
          <w:rFonts w:cs="Arial"/>
          <w:color w:val="000000"/>
        </w:rPr>
      </w:pPr>
    </w:p>
    <w:p w:rsidR="00274C5B" w:rsidRPr="009D29B7" w:rsidRDefault="00274C5B" w:rsidP="00274C5B">
      <w:pPr>
        <w:autoSpaceDE w:val="0"/>
        <w:autoSpaceDN w:val="0"/>
        <w:adjustRightInd w:val="0"/>
        <w:ind w:left="720" w:hanging="360"/>
        <w:jc w:val="both"/>
        <w:rPr>
          <w:rFonts w:cs="Arial"/>
          <w:color w:val="000000"/>
        </w:rPr>
      </w:pPr>
      <w:r w:rsidRPr="009D29B7">
        <w:rPr>
          <w:rFonts w:cs="Arial"/>
          <w:color w:val="000000"/>
        </w:rPr>
        <w:t></w:t>
      </w:r>
      <w:r w:rsidRPr="009D29B7">
        <w:rPr>
          <w:rFonts w:cs="Arial"/>
          <w:color w:val="000000"/>
        </w:rPr>
        <w:tab/>
        <w:t>Therefore if you are interested in pursuing a career in Dietitian with the HSE, we strongly recommend that you commence registration/validation (if applicable) procedures now</w:t>
      </w:r>
      <w:r w:rsidRPr="009D29B7">
        <w:rPr>
          <w:rFonts w:cs="Arial"/>
          <w:b/>
          <w:bCs/>
          <w:color w:val="000000"/>
        </w:rPr>
        <w:t>. Seeking registration is the responsibility of the applicant.</w:t>
      </w:r>
      <w:r w:rsidRPr="009D29B7">
        <w:rPr>
          <w:rFonts w:cs="Arial"/>
          <w:color w:val="000000"/>
        </w:rPr>
        <w:t xml:space="preserve"> Please note registration can take a period of time.  For all information regarding registration i.e. process and/or ongoing applications please contact:  </w:t>
      </w:r>
      <w:hyperlink r:id="rId12" w:history="1">
        <w:r w:rsidRPr="009D29B7">
          <w:rPr>
            <w:rFonts w:cs="Arial"/>
            <w:color w:val="000000"/>
          </w:rPr>
          <w:t>www.coru.ie</w:t>
        </w:r>
      </w:hyperlink>
    </w:p>
    <w:p w:rsidR="00274C5B" w:rsidRPr="009D29B7" w:rsidRDefault="00274C5B" w:rsidP="00274C5B">
      <w:pPr>
        <w:autoSpaceDE w:val="0"/>
        <w:autoSpaceDN w:val="0"/>
        <w:adjustRightInd w:val="0"/>
        <w:ind w:left="720"/>
        <w:jc w:val="both"/>
        <w:rPr>
          <w:rFonts w:cs="Arial"/>
          <w:color w:val="000000"/>
        </w:rPr>
      </w:pPr>
    </w:p>
    <w:p w:rsidR="00274C5B" w:rsidRPr="009D29B7" w:rsidRDefault="00274C5B" w:rsidP="00274C5B">
      <w:pPr>
        <w:autoSpaceDE w:val="0"/>
        <w:autoSpaceDN w:val="0"/>
        <w:adjustRightInd w:val="0"/>
        <w:ind w:left="720" w:hanging="360"/>
        <w:jc w:val="both"/>
        <w:rPr>
          <w:rFonts w:cs="Arial"/>
          <w:color w:val="000000"/>
        </w:rPr>
      </w:pPr>
      <w:r w:rsidRPr="009D29B7">
        <w:rPr>
          <w:rFonts w:cs="Arial"/>
          <w:color w:val="000000"/>
        </w:rPr>
        <w:t></w:t>
      </w:r>
      <w:r w:rsidRPr="009D29B7">
        <w:rPr>
          <w:rFonts w:cs="Arial"/>
          <w:color w:val="000000"/>
        </w:rPr>
        <w:tab/>
        <w:t>Please note candidates who receive a job offer will be asked to produce evidence of their CORU Registration at contracting stage.*</w:t>
      </w:r>
    </w:p>
    <w:p w:rsidR="00274C5B" w:rsidRPr="009D29B7" w:rsidRDefault="00274C5B" w:rsidP="00274C5B">
      <w:pPr>
        <w:autoSpaceDE w:val="0"/>
        <w:autoSpaceDN w:val="0"/>
        <w:adjustRightInd w:val="0"/>
        <w:ind w:left="720"/>
        <w:rPr>
          <w:rFonts w:cs="Arial"/>
          <w:color w:val="000000"/>
        </w:rPr>
      </w:pPr>
    </w:p>
    <w:p w:rsidR="00274C5B" w:rsidRPr="009D29B7" w:rsidRDefault="00274C5B" w:rsidP="00274C5B">
      <w:pPr>
        <w:autoSpaceDE w:val="0"/>
        <w:autoSpaceDN w:val="0"/>
        <w:adjustRightInd w:val="0"/>
        <w:jc w:val="both"/>
        <w:rPr>
          <w:rFonts w:cs="Arial"/>
          <w:b/>
          <w:bCs/>
          <w:i/>
          <w:iCs/>
          <w:color w:val="000000"/>
          <w:u w:val="single"/>
        </w:rPr>
      </w:pPr>
      <w:r w:rsidRPr="009D29B7">
        <w:rPr>
          <w:rFonts w:cs="Arial"/>
          <w:color w:val="000000"/>
        </w:rPr>
        <w:t></w:t>
      </w:r>
      <w:r w:rsidRPr="009D29B7">
        <w:rPr>
          <w:rFonts w:cs="Arial"/>
          <w:color w:val="000000"/>
        </w:rPr>
        <w:t></w:t>
      </w:r>
      <w:r w:rsidRPr="009D29B7">
        <w:rPr>
          <w:rFonts w:cs="Arial"/>
          <w:b/>
          <w:bCs/>
          <w:i/>
          <w:iCs/>
          <w:color w:val="000000"/>
          <w:u w:val="single"/>
        </w:rPr>
        <w:t>Candidates please note exception to above rule: if you are a Section 91 candidate and have applied for CORU registration prior to closure of the Register you will remain active on the panel.</w:t>
      </w:r>
    </w:p>
    <w:p w:rsidR="00274C5B" w:rsidRPr="009D29B7" w:rsidRDefault="00274C5B" w:rsidP="00274C5B">
      <w:pPr>
        <w:autoSpaceDE w:val="0"/>
        <w:autoSpaceDN w:val="0"/>
        <w:adjustRightInd w:val="0"/>
        <w:ind w:left="720" w:hanging="360"/>
        <w:jc w:val="both"/>
        <w:rPr>
          <w:rFonts w:cs="Arial"/>
          <w:b/>
          <w:bCs/>
          <w:i/>
          <w:iCs/>
          <w:color w:val="000000"/>
          <w:u w:val="single"/>
        </w:rPr>
      </w:pPr>
    </w:p>
    <w:p w:rsidR="00274C5B" w:rsidRPr="009D29B7" w:rsidRDefault="00274C5B" w:rsidP="00274C5B">
      <w:pPr>
        <w:rPr>
          <w:rFonts w:cs="Arial"/>
          <w:bCs/>
        </w:rPr>
      </w:pPr>
      <w:r w:rsidRPr="009D29B7">
        <w:rPr>
          <w:rFonts w:cs="Arial"/>
          <w:color w:val="000000"/>
        </w:rPr>
        <w:t>** Dormant = you retain your place on the panel but you are not contacted about opportunities.</w:t>
      </w:r>
    </w:p>
    <w:p w:rsidR="00B01710" w:rsidRPr="009D29B7" w:rsidRDefault="00B01710" w:rsidP="00D808E4">
      <w:pPr>
        <w:ind w:left="360"/>
        <w:rPr>
          <w:rFonts w:cs="Arial"/>
          <w:b/>
        </w:rPr>
        <w:sectPr w:rsidR="00B01710" w:rsidRPr="009D29B7" w:rsidSect="00503691">
          <w:footerReference w:type="default" r:id="rId13"/>
          <w:footerReference w:type="first" r:id="rId14"/>
          <w:pgSz w:w="11906" w:h="16838" w:code="9"/>
          <w:pgMar w:top="510" w:right="1418" w:bottom="510" w:left="1418" w:header="709" w:footer="319" w:gutter="0"/>
          <w:cols w:space="708"/>
          <w:titlePg/>
          <w:docGrid w:linePitch="360"/>
        </w:sectPr>
      </w:pPr>
    </w:p>
    <w:p w:rsidR="006A0D28" w:rsidRPr="009D29B7" w:rsidRDefault="006A0D28" w:rsidP="00D808E4">
      <w:pPr>
        <w:ind w:left="360"/>
        <w:rPr>
          <w:rFonts w:cs="Arial"/>
          <w:b/>
        </w:rPr>
      </w:pPr>
    </w:p>
    <w:p w:rsidR="006A0D28" w:rsidRPr="009D29B7" w:rsidRDefault="006A0D28" w:rsidP="006A0D28">
      <w:pPr>
        <w:pBdr>
          <w:top w:val="single" w:sz="4" w:space="1" w:color="auto"/>
          <w:left w:val="single" w:sz="4" w:space="16" w:color="auto"/>
          <w:bottom w:val="single" w:sz="4" w:space="1" w:color="auto"/>
          <w:right w:val="single" w:sz="4" w:space="4" w:color="auto"/>
        </w:pBdr>
        <w:rPr>
          <w:rFonts w:cs="Arial"/>
          <w:b/>
        </w:rPr>
      </w:pPr>
      <w:r w:rsidRPr="009D29B7">
        <w:rPr>
          <w:rFonts w:cs="Arial"/>
          <w:b/>
        </w:rPr>
        <w:t>Appendix 2</w:t>
      </w:r>
    </w:p>
    <w:p w:rsidR="006A0D28" w:rsidRPr="009D29B7" w:rsidRDefault="006A0D28" w:rsidP="00D808E4">
      <w:pPr>
        <w:ind w:left="360"/>
        <w:rPr>
          <w:rFonts w:cs="Arial"/>
          <w:b/>
        </w:rPr>
      </w:pPr>
    </w:p>
    <w:p w:rsidR="006158B7" w:rsidRPr="009D29B7" w:rsidRDefault="006158B7" w:rsidP="006158B7">
      <w:pPr>
        <w:rPr>
          <w:rFonts w:cs="Arial"/>
          <w:b/>
        </w:rPr>
      </w:pPr>
      <w:r w:rsidRPr="009D29B7">
        <w:rPr>
          <w:rFonts w:cs="Arial"/>
        </w:rPr>
        <w:t>(i)</w:t>
      </w:r>
      <w:r w:rsidRPr="009D29B7">
        <w:rPr>
          <w:rFonts w:cs="Arial"/>
          <w:b/>
        </w:rPr>
        <w:t xml:space="preserve"> EEA Nationals</w:t>
      </w:r>
    </w:p>
    <w:p w:rsidR="006158B7" w:rsidRPr="009D29B7" w:rsidRDefault="006158B7" w:rsidP="006158B7">
      <w:pPr>
        <w:jc w:val="both"/>
        <w:rPr>
          <w:rFonts w:cs="Arial"/>
        </w:rPr>
      </w:pPr>
      <w:r w:rsidRPr="009D29B7">
        <w:rPr>
          <w:rFonts w:cs="Arial"/>
        </w:rPr>
        <w:t xml:space="preserve">EEA nationals who do not require work permits / visas / authorizations are nationals of the following countries: Austria, Belgium, </w:t>
      </w:r>
      <w:r w:rsidR="006A0D28" w:rsidRPr="009D29B7">
        <w:rPr>
          <w:rFonts w:cs="Arial"/>
        </w:rPr>
        <w:t xml:space="preserve">Croatia, </w:t>
      </w:r>
      <w:r w:rsidRPr="009D29B7">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9D29B7" w:rsidRDefault="006158B7" w:rsidP="006158B7">
      <w:pPr>
        <w:rPr>
          <w:rFonts w:cs="Arial"/>
        </w:rPr>
      </w:pPr>
    </w:p>
    <w:p w:rsidR="006158B7" w:rsidRPr="009D29B7" w:rsidRDefault="006158B7" w:rsidP="006158B7">
      <w:pPr>
        <w:rPr>
          <w:rFonts w:cs="Arial"/>
          <w:b/>
          <w:u w:val="single"/>
        </w:rPr>
      </w:pPr>
      <w:r w:rsidRPr="009D29B7">
        <w:rPr>
          <w:rFonts w:cs="Arial"/>
          <w:u w:val="single"/>
        </w:rPr>
        <w:t>(ii)</w:t>
      </w:r>
      <w:r w:rsidRPr="009D29B7">
        <w:rPr>
          <w:rFonts w:cs="Arial"/>
          <w:b/>
          <w:u w:val="single"/>
        </w:rPr>
        <w:t xml:space="preserve"> NON-EUROPEAN ECONOMIC AREA APPLICANTS WHO RESIDE WITHIN THE STATE</w:t>
      </w:r>
    </w:p>
    <w:p w:rsidR="006158B7" w:rsidRPr="009D29B7" w:rsidRDefault="006158B7" w:rsidP="006158B7">
      <w:pPr>
        <w:rPr>
          <w:rFonts w:cs="Arial"/>
        </w:rPr>
      </w:pPr>
      <w:r w:rsidRPr="009D29B7">
        <w:rPr>
          <w:rFonts w:cs="Arial"/>
        </w:rPr>
        <w:t>In order that we can process your application it will be necessary for you to submit the following scanned documentation:</w:t>
      </w:r>
    </w:p>
    <w:p w:rsidR="006158B7" w:rsidRPr="009D29B7" w:rsidRDefault="006158B7" w:rsidP="006158B7">
      <w:pPr>
        <w:rPr>
          <w:rFonts w:cs="Arial"/>
        </w:rPr>
      </w:pPr>
    </w:p>
    <w:p w:rsidR="006158B7" w:rsidRPr="009D29B7" w:rsidRDefault="006158B7" w:rsidP="006158B7">
      <w:pPr>
        <w:rPr>
          <w:rFonts w:cs="Arial"/>
        </w:rPr>
      </w:pPr>
      <w:r w:rsidRPr="009D29B7">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9D29B7" w:rsidRDefault="006158B7" w:rsidP="006158B7">
      <w:pPr>
        <w:rPr>
          <w:rFonts w:cs="Arial"/>
        </w:rPr>
      </w:pPr>
    </w:p>
    <w:p w:rsidR="006158B7" w:rsidRPr="009D29B7" w:rsidRDefault="006158B7" w:rsidP="006158B7">
      <w:pPr>
        <w:rPr>
          <w:rFonts w:cs="Arial"/>
          <w:b/>
          <w:u w:val="single"/>
        </w:rPr>
      </w:pPr>
      <w:r w:rsidRPr="009D29B7">
        <w:rPr>
          <w:rFonts w:cs="Arial"/>
          <w:b/>
          <w:u w:val="single"/>
        </w:rPr>
        <w:t>And</w:t>
      </w:r>
    </w:p>
    <w:p w:rsidR="006158B7" w:rsidRPr="009D29B7" w:rsidRDefault="006158B7" w:rsidP="006158B7">
      <w:pPr>
        <w:rPr>
          <w:rFonts w:cs="Arial"/>
        </w:rPr>
      </w:pPr>
    </w:p>
    <w:p w:rsidR="006158B7" w:rsidRPr="009D29B7" w:rsidRDefault="006158B7" w:rsidP="006158B7">
      <w:pPr>
        <w:rPr>
          <w:rFonts w:cs="Arial"/>
        </w:rPr>
      </w:pPr>
      <w:r w:rsidRPr="009D29B7">
        <w:rPr>
          <w:rFonts w:cs="Arial"/>
        </w:rPr>
        <w:t>A scanned copy of your current Certificate of Registration (GNIB card) showing Stamp 1, Stamp 4/ 4EUfam, Stamp 5</w:t>
      </w:r>
    </w:p>
    <w:p w:rsidR="006158B7" w:rsidRPr="009D29B7" w:rsidRDefault="006158B7" w:rsidP="006158B7">
      <w:pPr>
        <w:rPr>
          <w:rFonts w:cs="Arial"/>
          <w:color w:val="FF0000"/>
        </w:rPr>
      </w:pPr>
    </w:p>
    <w:p w:rsidR="006158B7" w:rsidRPr="009D29B7" w:rsidRDefault="006158B7" w:rsidP="006158B7">
      <w:pPr>
        <w:rPr>
          <w:rFonts w:cs="Arial"/>
          <w:b/>
          <w:u w:val="single"/>
        </w:rPr>
      </w:pPr>
      <w:r w:rsidRPr="009D29B7">
        <w:rPr>
          <w:rFonts w:cs="Arial"/>
          <w:b/>
          <w:u w:val="single"/>
        </w:rPr>
        <w:t>Or</w:t>
      </w:r>
    </w:p>
    <w:p w:rsidR="006158B7" w:rsidRPr="009D29B7" w:rsidRDefault="006158B7" w:rsidP="006158B7">
      <w:pPr>
        <w:rPr>
          <w:rFonts w:cs="Arial"/>
          <w:u w:val="single"/>
        </w:rPr>
      </w:pPr>
    </w:p>
    <w:p w:rsidR="006158B7" w:rsidRPr="009D29B7" w:rsidRDefault="006158B7" w:rsidP="006158B7">
      <w:pPr>
        <w:rPr>
          <w:rFonts w:cs="Arial"/>
        </w:rPr>
      </w:pPr>
      <w:r w:rsidRPr="009D29B7">
        <w:rPr>
          <w:rFonts w:cs="Arial"/>
        </w:rPr>
        <w:t>A scanned copy of your current Certificate of Registration (GNIB card) showing Stamp 3 and scanned copies of the following:</w:t>
      </w:r>
    </w:p>
    <w:p w:rsidR="006158B7" w:rsidRPr="009D29B7" w:rsidRDefault="006158B7" w:rsidP="006158B7">
      <w:pPr>
        <w:rPr>
          <w:rFonts w:cs="Arial"/>
        </w:rPr>
      </w:pPr>
    </w:p>
    <w:p w:rsidR="006158B7" w:rsidRPr="009D29B7" w:rsidRDefault="006158B7" w:rsidP="006158B7">
      <w:pPr>
        <w:numPr>
          <w:ilvl w:val="0"/>
          <w:numId w:val="22"/>
        </w:numPr>
        <w:rPr>
          <w:rFonts w:cs="Arial"/>
        </w:rPr>
      </w:pPr>
      <w:r w:rsidRPr="009D29B7">
        <w:rPr>
          <w:rFonts w:cs="Arial"/>
        </w:rPr>
        <w:t xml:space="preserve">Marriage/Civil Partnership Certificate </w:t>
      </w:r>
    </w:p>
    <w:p w:rsidR="006158B7" w:rsidRPr="009D29B7" w:rsidRDefault="006158B7" w:rsidP="006158B7">
      <w:pPr>
        <w:rPr>
          <w:rFonts w:cs="Arial"/>
        </w:rPr>
      </w:pPr>
    </w:p>
    <w:p w:rsidR="006158B7" w:rsidRPr="009D29B7" w:rsidRDefault="006158B7" w:rsidP="006158B7">
      <w:pPr>
        <w:rPr>
          <w:rFonts w:cs="Arial"/>
        </w:rPr>
      </w:pPr>
      <w:r w:rsidRPr="009D29B7">
        <w:rPr>
          <w:rFonts w:cs="Arial"/>
        </w:rPr>
        <w:t>And</w:t>
      </w:r>
    </w:p>
    <w:p w:rsidR="006158B7" w:rsidRPr="009D29B7" w:rsidRDefault="006158B7" w:rsidP="006158B7">
      <w:pPr>
        <w:rPr>
          <w:rFonts w:cs="Arial"/>
        </w:rPr>
      </w:pPr>
    </w:p>
    <w:p w:rsidR="006158B7" w:rsidRPr="009D29B7" w:rsidRDefault="006158B7" w:rsidP="006158B7">
      <w:pPr>
        <w:numPr>
          <w:ilvl w:val="0"/>
          <w:numId w:val="22"/>
        </w:numPr>
        <w:rPr>
          <w:rFonts w:cs="Arial"/>
        </w:rPr>
      </w:pPr>
      <w:r w:rsidRPr="009D29B7">
        <w:rPr>
          <w:rFonts w:cs="Arial"/>
        </w:rPr>
        <w:t xml:space="preserve">Spouse’s passport showing their identification and current immigration stamp </w:t>
      </w:r>
      <w:r w:rsidRPr="009D29B7">
        <w:rPr>
          <w:rFonts w:cs="Arial"/>
          <w:b/>
        </w:rPr>
        <w:t>and</w:t>
      </w:r>
      <w:r w:rsidRPr="009D29B7">
        <w:rPr>
          <w:rFonts w:cs="Arial"/>
        </w:rPr>
        <w:t xml:space="preserve"> their current GNIB card showing Stamp 1, 4 or 5</w:t>
      </w:r>
    </w:p>
    <w:p w:rsidR="006158B7" w:rsidRPr="009D29B7" w:rsidRDefault="006158B7" w:rsidP="006158B7">
      <w:pPr>
        <w:rPr>
          <w:rFonts w:cs="Arial"/>
        </w:rPr>
      </w:pPr>
    </w:p>
    <w:p w:rsidR="006158B7" w:rsidRPr="009D29B7" w:rsidRDefault="006158B7" w:rsidP="006158B7">
      <w:pPr>
        <w:rPr>
          <w:rFonts w:cs="Arial"/>
          <w:b/>
          <w:i/>
          <w:u w:val="single"/>
        </w:rPr>
      </w:pPr>
      <w:r w:rsidRPr="009D29B7">
        <w:rPr>
          <w:rFonts w:cs="Arial"/>
        </w:rPr>
        <w:t>Or</w:t>
      </w:r>
    </w:p>
    <w:p w:rsidR="006158B7" w:rsidRPr="009D29B7" w:rsidRDefault="006158B7" w:rsidP="006158B7">
      <w:pPr>
        <w:rPr>
          <w:rFonts w:cs="Arial"/>
        </w:rPr>
      </w:pPr>
    </w:p>
    <w:p w:rsidR="006158B7" w:rsidRPr="009D29B7" w:rsidRDefault="006158B7" w:rsidP="006158B7">
      <w:pPr>
        <w:numPr>
          <w:ilvl w:val="0"/>
          <w:numId w:val="22"/>
        </w:numPr>
        <w:rPr>
          <w:rFonts w:cs="Arial"/>
        </w:rPr>
      </w:pPr>
      <w:r w:rsidRPr="009D29B7">
        <w:rPr>
          <w:rFonts w:cs="Arial"/>
        </w:rPr>
        <w:t xml:space="preserve">If your spouse holds a Stamp 2 for the purposes of </w:t>
      </w:r>
      <w:r w:rsidRPr="009D29B7">
        <w:rPr>
          <w:rFonts w:cs="Arial"/>
          <w:b/>
        </w:rPr>
        <w:t>PhD study</w:t>
      </w:r>
      <w:r w:rsidRPr="009D29B7">
        <w:rPr>
          <w:rFonts w:cs="Arial"/>
        </w:rPr>
        <w:t xml:space="preserve">, please include a copy of their passport showing their identification and current immigration stamp </w:t>
      </w:r>
      <w:r w:rsidRPr="009D29B7">
        <w:rPr>
          <w:rFonts w:cs="Arial"/>
          <w:b/>
        </w:rPr>
        <w:t>and</w:t>
      </w:r>
      <w:r w:rsidRPr="009D29B7">
        <w:rPr>
          <w:rFonts w:cs="Arial"/>
        </w:rPr>
        <w:t xml:space="preserve"> their current GNIB card showing Stamp 2 </w:t>
      </w:r>
      <w:r w:rsidRPr="009D29B7">
        <w:rPr>
          <w:rFonts w:cs="Arial"/>
          <w:b/>
        </w:rPr>
        <w:t>and</w:t>
      </w:r>
      <w:r w:rsidRPr="009D29B7">
        <w:rPr>
          <w:rFonts w:cs="Arial"/>
        </w:rPr>
        <w:t xml:space="preserve"> documentary evidence from the relevant educational institution showing that they are a </w:t>
      </w:r>
      <w:r w:rsidRPr="009D29B7">
        <w:rPr>
          <w:rFonts w:cs="Arial"/>
          <w:b/>
        </w:rPr>
        <w:t>PhD</w:t>
      </w:r>
      <w:r w:rsidRPr="009D29B7">
        <w:rPr>
          <w:rFonts w:cs="Arial"/>
        </w:rPr>
        <w:t xml:space="preserve"> student.</w:t>
      </w:r>
    </w:p>
    <w:p w:rsidR="006158B7" w:rsidRPr="009D29B7" w:rsidRDefault="006158B7" w:rsidP="006158B7">
      <w:pPr>
        <w:rPr>
          <w:rFonts w:cs="Arial"/>
        </w:rPr>
      </w:pPr>
    </w:p>
    <w:p w:rsidR="006158B7" w:rsidRPr="009D29B7" w:rsidRDefault="006158B7" w:rsidP="006158B7">
      <w:pPr>
        <w:rPr>
          <w:rFonts w:cs="Arial"/>
          <w:b/>
          <w:i/>
          <w:color w:val="FF0000"/>
          <w:u w:val="single"/>
        </w:rPr>
      </w:pPr>
    </w:p>
    <w:p w:rsidR="006158B7" w:rsidRPr="009D29B7" w:rsidRDefault="006158B7" w:rsidP="006158B7">
      <w:pPr>
        <w:rPr>
          <w:rFonts w:cs="Arial"/>
          <w:b/>
          <w:i/>
          <w:color w:val="FF0000"/>
          <w:u w:val="single"/>
        </w:rPr>
      </w:pPr>
    </w:p>
    <w:p w:rsidR="006158B7" w:rsidRPr="009D29B7" w:rsidRDefault="006158B7" w:rsidP="006158B7">
      <w:pPr>
        <w:rPr>
          <w:rFonts w:cs="Arial"/>
          <w:b/>
          <w:i/>
          <w:u w:val="single"/>
        </w:rPr>
      </w:pPr>
      <w:r w:rsidRPr="009D29B7">
        <w:rPr>
          <w:rFonts w:cs="Arial"/>
          <w:b/>
          <w:i/>
          <w:u w:val="single"/>
        </w:rPr>
        <w:t>Applications that are not accompanied by the above documents where necessary will be considered incomplete and will not be processed any further.</w:t>
      </w:r>
    </w:p>
    <w:p w:rsidR="006158B7" w:rsidRPr="009D29B7" w:rsidRDefault="006158B7" w:rsidP="006158B7">
      <w:pPr>
        <w:rPr>
          <w:rFonts w:cs="Arial"/>
        </w:rPr>
      </w:pPr>
      <w:r w:rsidRPr="009D29B7">
        <w:rPr>
          <w:rFonts w:cs="Arial"/>
        </w:rPr>
        <w:t>This means that your application will not be submitted for the ranking exercise and subsequent invitation to interview.</w:t>
      </w:r>
    </w:p>
    <w:p w:rsidR="006158B7" w:rsidRPr="009D29B7" w:rsidRDefault="006158B7" w:rsidP="006158B7">
      <w:pPr>
        <w:rPr>
          <w:rFonts w:cs="Arial"/>
        </w:rPr>
      </w:pPr>
      <w:r w:rsidRPr="009D29B7">
        <w:rPr>
          <w:rFonts w:cs="Arial"/>
        </w:rPr>
        <w:t xml:space="preserve">For more details on EEA countries please see visit the Department of Jobs, Enterprise and Innovation website </w:t>
      </w:r>
      <w:hyperlink r:id="rId15" w:history="1">
        <w:r w:rsidRPr="009D29B7">
          <w:rPr>
            <w:rStyle w:val="Hyperlink"/>
            <w:rFonts w:cs="Arial"/>
          </w:rPr>
          <w:t>www.djei.ie</w:t>
        </w:r>
      </w:hyperlink>
    </w:p>
    <w:p w:rsidR="00336E61" w:rsidRPr="009D29B7" w:rsidRDefault="00336E61" w:rsidP="006158B7">
      <w:pPr>
        <w:rPr>
          <w:rFonts w:cs="Arial"/>
        </w:rPr>
      </w:pPr>
    </w:p>
    <w:p w:rsidR="00336E61" w:rsidRPr="009D29B7" w:rsidRDefault="00336E61" w:rsidP="006158B7">
      <w:pPr>
        <w:rPr>
          <w:rFonts w:cs="Arial"/>
        </w:rPr>
      </w:pPr>
    </w:p>
    <w:p w:rsidR="006158B7" w:rsidRPr="009D29B7" w:rsidRDefault="006158B7" w:rsidP="006158B7">
      <w:pPr>
        <w:rPr>
          <w:rFonts w:cs="Arial"/>
          <w:b/>
        </w:rPr>
      </w:pPr>
      <w:r w:rsidRPr="009D29B7">
        <w:rPr>
          <w:rFonts w:cs="Arial"/>
          <w:b/>
        </w:rPr>
        <w:t xml:space="preserve">Please note: </w:t>
      </w:r>
    </w:p>
    <w:p w:rsidR="006158B7" w:rsidRPr="009D29B7" w:rsidRDefault="006158B7" w:rsidP="006158B7">
      <w:pPr>
        <w:rPr>
          <w:rFonts w:cs="Arial"/>
        </w:rPr>
      </w:pPr>
      <w:r w:rsidRPr="009D29B7">
        <w:rPr>
          <w:rFonts w:cs="Arial"/>
        </w:rPr>
        <w:t>The HSE welcomes applications from suitably qualified Non-EEA Nationals that have refugee status.  We would be grateful if such applicants would provide documentary evidence confirming their status.</w:t>
      </w:r>
    </w:p>
    <w:p w:rsidR="006158B7" w:rsidRPr="009D29B7" w:rsidRDefault="006158B7" w:rsidP="006158B7">
      <w:pPr>
        <w:rPr>
          <w:rFonts w:cs="Arial"/>
        </w:rPr>
      </w:pPr>
    </w:p>
    <w:p w:rsidR="006158B7" w:rsidRPr="009D29B7" w:rsidRDefault="006158B7" w:rsidP="006158B7">
      <w:pPr>
        <w:rPr>
          <w:rFonts w:cs="Arial"/>
        </w:rPr>
      </w:pPr>
      <w:r w:rsidRPr="009D29B7">
        <w:rPr>
          <w:rFonts w:cs="Arial"/>
        </w:rPr>
        <w:br w:type="page"/>
      </w:r>
    </w:p>
    <w:p w:rsidR="006158B7" w:rsidRPr="009D29B7" w:rsidRDefault="006158B7" w:rsidP="006158B7">
      <w:pPr>
        <w:rPr>
          <w:rFonts w:cs="Arial"/>
        </w:rPr>
      </w:pPr>
    </w:p>
    <w:p w:rsidR="006158B7" w:rsidRPr="009D29B7" w:rsidRDefault="006158B7" w:rsidP="006158B7">
      <w:pPr>
        <w:pBdr>
          <w:top w:val="single" w:sz="4" w:space="1" w:color="auto"/>
          <w:left w:val="single" w:sz="4" w:space="16" w:color="auto"/>
          <w:bottom w:val="single" w:sz="4" w:space="1" w:color="auto"/>
          <w:right w:val="single" w:sz="4" w:space="4" w:color="auto"/>
        </w:pBdr>
        <w:rPr>
          <w:rFonts w:cs="Arial"/>
          <w:b/>
        </w:rPr>
      </w:pPr>
      <w:r w:rsidRPr="009D29B7">
        <w:rPr>
          <w:rFonts w:cs="Arial"/>
          <w:b/>
        </w:rPr>
        <w:t>Appendix 3</w:t>
      </w:r>
    </w:p>
    <w:p w:rsidR="006158B7" w:rsidRPr="009D29B7" w:rsidRDefault="006158B7" w:rsidP="006158B7">
      <w:pPr>
        <w:rPr>
          <w:rFonts w:cs="Arial"/>
        </w:rPr>
      </w:pPr>
    </w:p>
    <w:p w:rsidR="006158B7" w:rsidRPr="009D29B7" w:rsidRDefault="006158B7" w:rsidP="00625683">
      <w:pPr>
        <w:pStyle w:val="Footer"/>
        <w:tabs>
          <w:tab w:val="clear" w:pos="4320"/>
          <w:tab w:val="clear" w:pos="8640"/>
        </w:tabs>
        <w:ind w:left="-360"/>
        <w:jc w:val="both"/>
        <w:rPr>
          <w:rFonts w:ascii="Arial" w:hAnsi="Arial" w:cs="Arial"/>
          <w:sz w:val="20"/>
        </w:rPr>
      </w:pPr>
      <w:r w:rsidRPr="009D29B7">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6158B7" w:rsidRPr="009D29B7" w:rsidRDefault="006158B7" w:rsidP="00625683">
      <w:pPr>
        <w:ind w:left="-360"/>
        <w:jc w:val="both"/>
        <w:rPr>
          <w:rFonts w:cs="Arial"/>
        </w:rPr>
      </w:pPr>
    </w:p>
    <w:p w:rsidR="006158B7" w:rsidRPr="009D29B7" w:rsidRDefault="006158B7" w:rsidP="00625683">
      <w:pPr>
        <w:ind w:left="-360"/>
        <w:jc w:val="both"/>
        <w:rPr>
          <w:rFonts w:cs="Arial"/>
          <w:b/>
          <w:lang w:val="en-US"/>
        </w:rPr>
      </w:pPr>
      <w:r w:rsidRPr="009D29B7">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9D29B7">
        <w:rPr>
          <w:rFonts w:cs="Arial"/>
        </w:rPr>
        <w:t>pursuing</w:t>
      </w:r>
      <w:r w:rsidRPr="009D29B7">
        <w:rPr>
          <w:rFonts w:cs="Arial"/>
        </w:rPr>
        <w:t xml:space="preserve"> a career within the </w:t>
      </w:r>
      <w:smartTag w:uri="urn:schemas-microsoft-com:office:smarttags" w:element="stockticker">
        <w:r w:rsidRPr="009D29B7">
          <w:rPr>
            <w:rFonts w:cs="Arial"/>
          </w:rPr>
          <w:t>HSE</w:t>
        </w:r>
      </w:smartTag>
      <w:r w:rsidRPr="009D29B7">
        <w:rPr>
          <w:rFonts w:cs="Arial"/>
        </w:rPr>
        <w:t xml:space="preserve"> we would strongly advise that you commence seeking international security clearances now.  </w:t>
      </w:r>
    </w:p>
    <w:p w:rsidR="006158B7" w:rsidRPr="009D29B7" w:rsidRDefault="006158B7" w:rsidP="00625683">
      <w:pPr>
        <w:ind w:left="-360"/>
        <w:jc w:val="both"/>
        <w:rPr>
          <w:rFonts w:cs="Arial"/>
        </w:rPr>
      </w:pPr>
    </w:p>
    <w:p w:rsidR="006158B7" w:rsidRPr="009D29B7" w:rsidRDefault="003A32EA" w:rsidP="00B01710">
      <w:pPr>
        <w:ind w:left="-360"/>
        <w:jc w:val="both"/>
        <w:rPr>
          <w:rFonts w:cs="Arial"/>
        </w:rPr>
      </w:pPr>
      <w:r w:rsidRPr="009D29B7">
        <w:rPr>
          <w:rFonts w:cs="Arial"/>
        </w:rPr>
        <w:t>All applicants will need to apply for a vetting disclosure from the National Vetting Bureau.  Th</w:t>
      </w:r>
      <w:r w:rsidR="0077172E" w:rsidRPr="009D29B7">
        <w:rPr>
          <w:rFonts w:cs="Arial"/>
        </w:rPr>
        <w:t>is process will be initiated by</w:t>
      </w:r>
      <w:r w:rsidR="00E276F0" w:rsidRPr="009D29B7">
        <w:rPr>
          <w:rFonts w:cs="Arial"/>
        </w:rPr>
        <w:t xml:space="preserve"> </w:t>
      </w:r>
      <w:r w:rsidR="00B01710" w:rsidRPr="009D29B7">
        <w:rPr>
          <w:rFonts w:cs="Arial"/>
        </w:rPr>
        <w:t>the Group Recruitment &amp; Retention Office</w:t>
      </w:r>
      <w:r w:rsidRPr="009D29B7">
        <w:rPr>
          <w:rFonts w:cs="Arial"/>
        </w:rPr>
        <w:t xml:space="preserve"> for the confirmed successful candidate recommended for the post.</w:t>
      </w:r>
    </w:p>
    <w:p w:rsidR="006158B7" w:rsidRPr="009D29B7" w:rsidRDefault="006158B7" w:rsidP="00625683">
      <w:pPr>
        <w:ind w:left="-360"/>
        <w:jc w:val="both"/>
        <w:rPr>
          <w:rFonts w:cs="Arial"/>
        </w:rPr>
      </w:pPr>
    </w:p>
    <w:p w:rsidR="006158B7" w:rsidRPr="009D29B7" w:rsidRDefault="006158B7" w:rsidP="00B01710">
      <w:pPr>
        <w:ind w:left="-360"/>
        <w:jc w:val="both"/>
        <w:rPr>
          <w:rFonts w:cs="Arial"/>
        </w:rPr>
      </w:pPr>
      <w:r w:rsidRPr="009D29B7">
        <w:rPr>
          <w:rFonts w:cs="Arial"/>
        </w:rPr>
        <w:t>If you have resided in countries outside of the Republic of Ireland and Northern Ireland for a period of 6 months or more, it will be mandatory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9D29B7" w:rsidRDefault="006158B7" w:rsidP="00625683">
      <w:pPr>
        <w:ind w:left="-360"/>
        <w:jc w:val="both"/>
        <w:rPr>
          <w:rFonts w:cs="Arial"/>
          <w:b/>
        </w:rPr>
      </w:pPr>
    </w:p>
    <w:p w:rsidR="006158B7" w:rsidRPr="009D29B7" w:rsidRDefault="006158B7" w:rsidP="00625683">
      <w:pPr>
        <w:ind w:left="-360"/>
        <w:jc w:val="both"/>
        <w:rPr>
          <w:rFonts w:cs="Arial"/>
        </w:rPr>
      </w:pPr>
      <w:r w:rsidRPr="009D29B7">
        <w:rPr>
          <w:rFonts w:cs="Arial"/>
        </w:rPr>
        <w:t xml:space="preserve">Note: Candidates who studied outside of Ireland e.g. in the UK, please pay particular attention to this.  You will require UK disclosure to cover the entire period you were in the UK.  Clearance must be dated </w:t>
      </w:r>
      <w:r w:rsidRPr="009D29B7">
        <w:rPr>
          <w:rFonts w:cs="Arial"/>
          <w:b/>
        </w:rPr>
        <w:t>after</w:t>
      </w:r>
      <w:r w:rsidRPr="009D29B7">
        <w:rPr>
          <w:rFonts w:cs="Arial"/>
        </w:rPr>
        <w:t xml:space="preserve"> you left the UK.  </w:t>
      </w:r>
    </w:p>
    <w:p w:rsidR="006158B7" w:rsidRPr="009D29B7" w:rsidRDefault="006158B7" w:rsidP="00625683">
      <w:pPr>
        <w:ind w:left="-360"/>
        <w:jc w:val="both"/>
        <w:rPr>
          <w:rFonts w:cs="Arial"/>
        </w:rPr>
      </w:pPr>
    </w:p>
    <w:p w:rsidR="006158B7" w:rsidRPr="009D29B7" w:rsidRDefault="006158B7" w:rsidP="00625683">
      <w:pPr>
        <w:ind w:left="-360"/>
        <w:jc w:val="both"/>
        <w:rPr>
          <w:rFonts w:cs="Arial"/>
        </w:rPr>
      </w:pPr>
      <w:r w:rsidRPr="009D29B7">
        <w:rPr>
          <w:rFonts w:cs="Arial"/>
        </w:rPr>
        <w:t>The following websites may be of assistance to you in this regard:</w:t>
      </w:r>
    </w:p>
    <w:p w:rsidR="006158B7" w:rsidRPr="009D29B7" w:rsidRDefault="006158B7" w:rsidP="006158B7">
      <w:pPr>
        <w:ind w:left="-360"/>
        <w:jc w:val="both"/>
        <w:rPr>
          <w:rFonts w:cs="Arial"/>
        </w:rPr>
      </w:pPr>
    </w:p>
    <w:p w:rsidR="006158B7" w:rsidRPr="009D29B7" w:rsidRDefault="006158B7" w:rsidP="006158B7">
      <w:pPr>
        <w:ind w:left="-360"/>
        <w:jc w:val="both"/>
        <w:rPr>
          <w:rFonts w:cs="Arial"/>
          <w:b/>
        </w:rPr>
      </w:pPr>
      <w:r w:rsidRPr="009D29B7">
        <w:rPr>
          <w:rFonts w:cs="Arial"/>
          <w:b/>
        </w:rPr>
        <w:t>United Kingdom</w:t>
      </w:r>
    </w:p>
    <w:p w:rsidR="006158B7" w:rsidRPr="009D29B7" w:rsidRDefault="006158B7" w:rsidP="006158B7">
      <w:pPr>
        <w:ind w:left="-360"/>
        <w:jc w:val="both"/>
        <w:rPr>
          <w:rFonts w:cs="Arial"/>
        </w:rPr>
      </w:pPr>
      <w:r w:rsidRPr="009D29B7">
        <w:rPr>
          <w:rFonts w:cs="Arial"/>
        </w:rPr>
        <w:t xml:space="preserve">London: </w:t>
      </w:r>
    </w:p>
    <w:p w:rsidR="006158B7" w:rsidRPr="009D29B7" w:rsidRDefault="00C81F4A" w:rsidP="006158B7">
      <w:pPr>
        <w:ind w:left="-360"/>
        <w:jc w:val="both"/>
        <w:rPr>
          <w:rFonts w:cs="Arial"/>
        </w:rPr>
      </w:pPr>
      <w:hyperlink r:id="rId16" w:history="1">
        <w:r w:rsidR="006158B7" w:rsidRPr="009D29B7">
          <w:rPr>
            <w:rStyle w:val="Hyperlink"/>
            <w:rFonts w:cs="Arial"/>
          </w:rPr>
          <w:t>http://content.met.police.uk/Site/infomationaboutyourself</w:t>
        </w:r>
      </w:hyperlink>
    </w:p>
    <w:p w:rsidR="006158B7" w:rsidRPr="009D29B7" w:rsidRDefault="00C81F4A" w:rsidP="006158B7">
      <w:pPr>
        <w:ind w:left="-360"/>
        <w:jc w:val="both"/>
        <w:rPr>
          <w:rFonts w:cs="Arial"/>
        </w:rPr>
      </w:pPr>
      <w:hyperlink r:id="rId17" w:history="1">
        <w:r w:rsidR="006158B7" w:rsidRPr="009D29B7">
          <w:rPr>
            <w:rStyle w:val="Hyperlink"/>
            <w:rFonts w:cs="Arial"/>
            <w:lang w:val="en-GB" w:eastAsia="en-GB"/>
          </w:rPr>
          <w:t>Metropolitan Police Service - Your right to information</w:t>
        </w:r>
      </w:hyperlink>
    </w:p>
    <w:p w:rsidR="006158B7" w:rsidRPr="009D29B7" w:rsidRDefault="00C81F4A" w:rsidP="006158B7">
      <w:pPr>
        <w:ind w:left="-360"/>
        <w:jc w:val="both"/>
        <w:rPr>
          <w:rFonts w:cs="Arial"/>
        </w:rPr>
      </w:pPr>
      <w:hyperlink r:id="rId18" w:history="1">
        <w:r w:rsidR="006158B7" w:rsidRPr="009D29B7">
          <w:rPr>
            <w:rStyle w:val="Hyperlink"/>
            <w:rFonts w:cs="Arial"/>
          </w:rPr>
          <w:t>www.disclosurescotland.co.uk</w:t>
        </w:r>
      </w:hyperlink>
    </w:p>
    <w:p w:rsidR="006158B7" w:rsidRPr="009D29B7" w:rsidRDefault="00C81F4A" w:rsidP="006158B7">
      <w:pPr>
        <w:ind w:left="-360"/>
        <w:jc w:val="both"/>
        <w:rPr>
          <w:rFonts w:cs="Arial"/>
        </w:rPr>
      </w:pPr>
      <w:hyperlink r:id="rId19" w:history="1">
        <w:r w:rsidR="006158B7" w:rsidRPr="009D29B7">
          <w:rPr>
            <w:rStyle w:val="Hyperlink"/>
            <w:rFonts w:cs="Arial"/>
          </w:rPr>
          <w:t>http://www.south-wales.police.uk/more-about-us/your-right-to-information/data-protection/</w:t>
        </w:r>
      </w:hyperlink>
    </w:p>
    <w:p w:rsidR="006158B7" w:rsidRPr="009D29B7" w:rsidRDefault="00C81F4A" w:rsidP="006158B7">
      <w:pPr>
        <w:ind w:left="-360"/>
        <w:jc w:val="both"/>
        <w:rPr>
          <w:rFonts w:cs="Arial"/>
        </w:rPr>
      </w:pPr>
      <w:hyperlink r:id="rId20" w:history="1">
        <w:r w:rsidR="006158B7" w:rsidRPr="009D29B7">
          <w:rPr>
            <w:rStyle w:val="Hyperlink"/>
            <w:rFonts w:cs="Arial"/>
          </w:rPr>
          <w:t>www.north-wales.police.uk</w:t>
        </w:r>
      </w:hyperlink>
    </w:p>
    <w:p w:rsidR="006158B7" w:rsidRPr="009D29B7" w:rsidRDefault="006158B7" w:rsidP="006158B7">
      <w:pPr>
        <w:ind w:left="-360"/>
        <w:jc w:val="both"/>
        <w:rPr>
          <w:rFonts w:cs="Arial"/>
        </w:rPr>
      </w:pPr>
    </w:p>
    <w:p w:rsidR="006158B7" w:rsidRPr="009D29B7" w:rsidRDefault="006158B7" w:rsidP="006158B7">
      <w:pPr>
        <w:ind w:left="-360"/>
        <w:jc w:val="both"/>
        <w:rPr>
          <w:rFonts w:cs="Arial"/>
        </w:rPr>
      </w:pPr>
      <w:r w:rsidRPr="009D29B7">
        <w:rPr>
          <w:rFonts w:cs="Arial"/>
        </w:rPr>
        <w:t xml:space="preserve">The </w:t>
      </w:r>
      <w:hyperlink r:id="rId21" w:history="1">
        <w:r w:rsidRPr="009D29B7">
          <w:rPr>
            <w:rStyle w:val="Hyperlink"/>
            <w:rFonts w:cs="Arial"/>
          </w:rPr>
          <w:t>http://www.police.uk/forces/</w:t>
        </w:r>
      </w:hyperlink>
      <w:r w:rsidRPr="009D29B7">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9D29B7" w:rsidRDefault="006158B7" w:rsidP="006158B7">
      <w:pPr>
        <w:ind w:left="-360"/>
        <w:jc w:val="both"/>
        <w:rPr>
          <w:rFonts w:cs="Arial"/>
        </w:rPr>
      </w:pPr>
    </w:p>
    <w:p w:rsidR="006158B7" w:rsidRPr="009D29B7" w:rsidRDefault="00C81F4A" w:rsidP="006158B7">
      <w:pPr>
        <w:ind w:left="-360"/>
        <w:jc w:val="both"/>
        <w:rPr>
          <w:rFonts w:cs="Arial"/>
        </w:rPr>
      </w:pPr>
      <w:hyperlink r:id="rId22" w:history="1">
        <w:r w:rsidR="006158B7" w:rsidRPr="009D29B7">
          <w:rPr>
            <w:rStyle w:val="Hyperlink"/>
            <w:rFonts w:cs="Arial"/>
          </w:rPr>
          <w:t>https://www.gov.uk/browse/working/finding-job</w:t>
        </w:r>
      </w:hyperlink>
      <w:r w:rsidR="006158B7" w:rsidRPr="009D29B7">
        <w:rPr>
          <w:rFonts w:cs="Arial"/>
        </w:rPr>
        <w:t xml:space="preserve"> (This website will provide you with a list of registered agencies to contact in the UK who may process your request for UK clearance with the Criminal Records Bureau).</w:t>
      </w:r>
    </w:p>
    <w:p w:rsidR="006158B7" w:rsidRPr="009D29B7" w:rsidRDefault="006158B7" w:rsidP="006158B7">
      <w:pPr>
        <w:ind w:left="-360"/>
        <w:jc w:val="both"/>
        <w:rPr>
          <w:rFonts w:cs="Arial"/>
          <w:b/>
        </w:rPr>
      </w:pPr>
    </w:p>
    <w:p w:rsidR="006158B7" w:rsidRPr="009D29B7" w:rsidRDefault="006158B7" w:rsidP="006158B7">
      <w:pPr>
        <w:ind w:left="-360"/>
        <w:jc w:val="both"/>
        <w:rPr>
          <w:rFonts w:cs="Arial"/>
          <w:b/>
        </w:rPr>
      </w:pPr>
      <w:r w:rsidRPr="009D29B7">
        <w:rPr>
          <w:rFonts w:cs="Arial"/>
          <w:b/>
        </w:rPr>
        <w:t>Australia</w:t>
      </w:r>
    </w:p>
    <w:p w:rsidR="006158B7" w:rsidRPr="009D29B7" w:rsidRDefault="00C81F4A" w:rsidP="006158B7">
      <w:pPr>
        <w:ind w:left="-360"/>
        <w:jc w:val="both"/>
        <w:rPr>
          <w:rFonts w:cs="Arial"/>
        </w:rPr>
      </w:pPr>
      <w:hyperlink r:id="rId23" w:history="1">
        <w:r w:rsidR="006158B7" w:rsidRPr="009D29B7">
          <w:rPr>
            <w:rStyle w:val="Hyperlink"/>
            <w:rFonts w:cs="Arial"/>
          </w:rPr>
          <w:t>www.afp.gov.au</w:t>
        </w:r>
      </w:hyperlink>
      <w:r w:rsidR="006158B7" w:rsidRPr="009D29B7">
        <w:rPr>
          <w:rFonts w:cs="Arial"/>
        </w:rPr>
        <w:t xml:space="preserve"> This website will provide you with information on obtaining a national police clearance certificate for Australia</w:t>
      </w:r>
    </w:p>
    <w:p w:rsidR="006158B7" w:rsidRPr="009D29B7" w:rsidRDefault="006158B7" w:rsidP="006158B7">
      <w:pPr>
        <w:ind w:left="-360"/>
        <w:jc w:val="both"/>
        <w:rPr>
          <w:rFonts w:cs="Arial"/>
        </w:rPr>
      </w:pPr>
    </w:p>
    <w:p w:rsidR="006158B7" w:rsidRPr="009D29B7" w:rsidRDefault="006158B7" w:rsidP="006158B7">
      <w:pPr>
        <w:ind w:left="-360"/>
        <w:jc w:val="both"/>
        <w:rPr>
          <w:rFonts w:cs="Arial"/>
          <w:b/>
        </w:rPr>
      </w:pPr>
      <w:r w:rsidRPr="009D29B7">
        <w:rPr>
          <w:rFonts w:cs="Arial"/>
          <w:b/>
        </w:rPr>
        <w:t>New Zealand</w:t>
      </w:r>
    </w:p>
    <w:p w:rsidR="006158B7" w:rsidRPr="009D29B7" w:rsidRDefault="00C81F4A" w:rsidP="006158B7">
      <w:pPr>
        <w:ind w:left="-360"/>
        <w:jc w:val="both"/>
        <w:rPr>
          <w:rFonts w:cs="Arial"/>
        </w:rPr>
      </w:pPr>
      <w:hyperlink r:id="rId24" w:history="1">
        <w:r w:rsidR="006158B7" w:rsidRPr="009D29B7">
          <w:rPr>
            <w:rStyle w:val="Hyperlink"/>
            <w:rFonts w:cs="Arial"/>
          </w:rPr>
          <w:t>www.courts.govt.nz</w:t>
        </w:r>
      </w:hyperlink>
      <w:r w:rsidR="006158B7" w:rsidRPr="009D29B7">
        <w:rPr>
          <w:rFonts w:cs="Arial"/>
        </w:rPr>
        <w:t xml:space="preserve"> This website will provide you with information on obtaining police clearance in New Zealand.</w:t>
      </w:r>
    </w:p>
    <w:p w:rsidR="006158B7" w:rsidRPr="009D29B7" w:rsidRDefault="006158B7" w:rsidP="006158B7">
      <w:pPr>
        <w:ind w:left="-360"/>
        <w:jc w:val="both"/>
        <w:rPr>
          <w:rFonts w:cs="Arial"/>
        </w:rPr>
      </w:pPr>
    </w:p>
    <w:p w:rsidR="006158B7" w:rsidRPr="009D29B7" w:rsidRDefault="006158B7" w:rsidP="006158B7">
      <w:pPr>
        <w:ind w:left="-360"/>
        <w:jc w:val="both"/>
        <w:rPr>
          <w:rFonts w:cs="Arial"/>
          <w:b/>
        </w:rPr>
      </w:pPr>
      <w:r w:rsidRPr="009D29B7">
        <w:rPr>
          <w:rFonts w:cs="Arial"/>
          <w:b/>
        </w:rPr>
        <w:t>United States of America</w:t>
      </w:r>
    </w:p>
    <w:p w:rsidR="006158B7" w:rsidRPr="009D29B7" w:rsidRDefault="006158B7" w:rsidP="006158B7">
      <w:pPr>
        <w:autoSpaceDE w:val="0"/>
        <w:autoSpaceDN w:val="0"/>
        <w:adjustRightInd w:val="0"/>
        <w:spacing w:line="240" w:lineRule="atLeast"/>
        <w:ind w:left="-360"/>
        <w:rPr>
          <w:rFonts w:cs="Arial"/>
          <w:color w:val="000000"/>
        </w:rPr>
      </w:pPr>
      <w:r w:rsidRPr="009D29B7">
        <w:rPr>
          <w:rFonts w:cs="Arial"/>
          <w:color w:val="000000"/>
        </w:rPr>
        <w:t>Please note that</w:t>
      </w:r>
      <w:r w:rsidRPr="009D29B7">
        <w:rPr>
          <w:rFonts w:cs="Arial"/>
          <w:b/>
          <w:bCs/>
          <w:color w:val="000000"/>
        </w:rPr>
        <w:t xml:space="preserve"> </w:t>
      </w:r>
      <w:r w:rsidRPr="009D29B7">
        <w:rPr>
          <w:rFonts w:cs="Arial"/>
          <w:bCs/>
          <w:color w:val="000000"/>
        </w:rPr>
        <w:t>valid Security/Overseas Clearance from the USA</w:t>
      </w:r>
      <w:r w:rsidRPr="009D29B7">
        <w:rPr>
          <w:rFonts w:cs="Arial"/>
          <w:b/>
          <w:bCs/>
          <w:color w:val="000000"/>
        </w:rPr>
        <w:t xml:space="preserve"> </w:t>
      </w:r>
      <w:r w:rsidRPr="009D29B7">
        <w:rPr>
          <w:rFonts w:cs="Arial"/>
          <w:color w:val="000000"/>
        </w:rPr>
        <w:t xml:space="preserve">must be obtained from the </w:t>
      </w:r>
      <w:r w:rsidRPr="009D29B7">
        <w:rPr>
          <w:rFonts w:cs="Arial"/>
          <w:b/>
          <w:bCs/>
          <w:color w:val="000000"/>
        </w:rPr>
        <w:t>FBI</w:t>
      </w:r>
      <w:r w:rsidRPr="009D29B7">
        <w:rPr>
          <w:rFonts w:cs="Arial"/>
          <w:color w:val="000000"/>
        </w:rPr>
        <w:t xml:space="preserve"> </w:t>
      </w:r>
      <w:r w:rsidRPr="009D29B7">
        <w:rPr>
          <w:rFonts w:cs="Arial"/>
          <w:b/>
          <w:bCs/>
          <w:color w:val="000000"/>
        </w:rPr>
        <w:t xml:space="preserve">only, </w:t>
      </w:r>
    </w:p>
    <w:p w:rsidR="00356CA7" w:rsidRPr="009D29B7" w:rsidRDefault="00356CA7" w:rsidP="00356CA7">
      <w:pPr>
        <w:autoSpaceDE w:val="0"/>
        <w:autoSpaceDN w:val="0"/>
        <w:adjustRightInd w:val="0"/>
        <w:spacing w:line="240" w:lineRule="atLeast"/>
        <w:ind w:left="-360"/>
        <w:jc w:val="both"/>
        <w:rPr>
          <w:rFonts w:cs="Arial"/>
          <w:b/>
          <w:bCs/>
          <w:color w:val="000000"/>
        </w:rPr>
      </w:pPr>
      <w:r w:rsidRPr="009D29B7">
        <w:rPr>
          <w:rFonts w:cs="Arial"/>
          <w:b/>
          <w:bCs/>
          <w:color w:val="0000FF"/>
          <w:u w:val="single"/>
        </w:rPr>
        <w:t>https://www.fbi.gov/about-us/cjis/identity-history-summary-checks</w:t>
      </w:r>
    </w:p>
    <w:p w:rsidR="006158B7" w:rsidRPr="009D29B7" w:rsidRDefault="006158B7" w:rsidP="006158B7">
      <w:pPr>
        <w:autoSpaceDE w:val="0"/>
        <w:autoSpaceDN w:val="0"/>
        <w:adjustRightInd w:val="0"/>
        <w:spacing w:line="240" w:lineRule="atLeast"/>
        <w:ind w:left="-360"/>
        <w:rPr>
          <w:rFonts w:cs="Arial"/>
          <w:b/>
          <w:bCs/>
          <w:color w:val="000000"/>
        </w:rPr>
      </w:pPr>
    </w:p>
    <w:p w:rsidR="006158B7" w:rsidRPr="009D29B7" w:rsidRDefault="006158B7" w:rsidP="006158B7">
      <w:pPr>
        <w:autoSpaceDE w:val="0"/>
        <w:autoSpaceDN w:val="0"/>
        <w:adjustRightInd w:val="0"/>
        <w:spacing w:line="240" w:lineRule="atLeast"/>
        <w:ind w:left="-360"/>
        <w:rPr>
          <w:rFonts w:cs="Arial"/>
          <w:color w:val="000000"/>
        </w:rPr>
      </w:pPr>
      <w:r w:rsidRPr="009D29B7">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9D29B7" w:rsidRDefault="006158B7" w:rsidP="006158B7">
      <w:pPr>
        <w:ind w:left="-360"/>
        <w:jc w:val="both"/>
        <w:rPr>
          <w:rFonts w:cs="Arial"/>
          <w:b/>
        </w:rPr>
      </w:pPr>
    </w:p>
    <w:p w:rsidR="006158B7" w:rsidRPr="009D29B7" w:rsidRDefault="006158B7" w:rsidP="006158B7">
      <w:pPr>
        <w:ind w:left="-360"/>
        <w:jc w:val="both"/>
        <w:rPr>
          <w:rFonts w:cs="Arial"/>
          <w:b/>
        </w:rPr>
      </w:pPr>
      <w:r w:rsidRPr="009D29B7">
        <w:rPr>
          <w:rFonts w:cs="Arial"/>
          <w:b/>
        </w:rPr>
        <w:t>Other Countries</w:t>
      </w:r>
    </w:p>
    <w:p w:rsidR="006158B7" w:rsidRPr="009D29B7" w:rsidRDefault="006158B7" w:rsidP="006158B7">
      <w:pPr>
        <w:ind w:left="-360"/>
        <w:rPr>
          <w:rFonts w:cs="Arial"/>
        </w:rPr>
      </w:pPr>
      <w:r w:rsidRPr="009D29B7">
        <w:rPr>
          <w:rFonts w:cs="Arial"/>
        </w:rPr>
        <w:t xml:space="preserve">For other countries not listed above you may find it helpful to contact the relevant embassies who could provide you with information on seeking Police Clearance.  </w:t>
      </w:r>
    </w:p>
    <w:p w:rsidR="006158B7" w:rsidRPr="009D29B7" w:rsidRDefault="006158B7" w:rsidP="006158B7">
      <w:pPr>
        <w:ind w:left="-360"/>
        <w:rPr>
          <w:rFonts w:cs="Arial"/>
        </w:rPr>
      </w:pPr>
    </w:p>
    <w:p w:rsidR="006158B7" w:rsidRPr="009D29B7" w:rsidRDefault="006158B7" w:rsidP="006158B7">
      <w:pPr>
        <w:ind w:left="-360"/>
        <w:jc w:val="both"/>
        <w:rPr>
          <w:rFonts w:cs="Arial"/>
        </w:rPr>
      </w:pPr>
      <w:r w:rsidRPr="009D29B7">
        <w:rPr>
          <w:rFonts w:cs="Arial"/>
        </w:rPr>
        <w:lastRenderedPageBreak/>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9D29B7" w:rsidRDefault="006158B7" w:rsidP="006158B7">
      <w:pPr>
        <w:ind w:left="-360"/>
        <w:jc w:val="both"/>
        <w:rPr>
          <w:rFonts w:cs="Arial"/>
        </w:rPr>
      </w:pPr>
    </w:p>
    <w:p w:rsidR="006158B7" w:rsidRPr="009D29B7" w:rsidRDefault="006158B7" w:rsidP="006158B7">
      <w:pPr>
        <w:ind w:left="-360"/>
        <w:rPr>
          <w:rFonts w:cs="Arial"/>
        </w:rPr>
      </w:pPr>
      <w:r w:rsidRPr="009D29B7">
        <w:rPr>
          <w:rFonts w:cs="Arial"/>
        </w:rPr>
        <w:t xml:space="preserve">When requested, a copy of your overseas Clearance will be retained on file and the original returned to you by post.  </w:t>
      </w:r>
    </w:p>
    <w:p w:rsidR="00B01710" w:rsidRPr="009D29B7" w:rsidRDefault="00B01710" w:rsidP="006158B7">
      <w:pPr>
        <w:ind w:left="-360"/>
        <w:rPr>
          <w:rFonts w:cs="Arial"/>
        </w:rPr>
      </w:pPr>
    </w:p>
    <w:p w:rsidR="006158B7" w:rsidRPr="009D29B7" w:rsidRDefault="006158B7" w:rsidP="006158B7">
      <w:pPr>
        <w:ind w:left="-360"/>
        <w:rPr>
          <w:rFonts w:cs="Arial"/>
          <w:b/>
        </w:rPr>
      </w:pPr>
      <w:r w:rsidRPr="009D29B7">
        <w:rPr>
          <w:rFonts w:cs="Arial"/>
          <w:b/>
        </w:rPr>
        <w:t>Note: Any costs incurred in this process will be borne by the candidate.</w:t>
      </w:r>
    </w:p>
    <w:p w:rsidR="006158B7" w:rsidRPr="009D29B7" w:rsidRDefault="006158B7" w:rsidP="006158B7">
      <w:pPr>
        <w:ind w:left="-360"/>
        <w:rPr>
          <w:rFonts w:cs="Arial"/>
        </w:rPr>
      </w:pPr>
      <w:r w:rsidRPr="009D29B7">
        <w:rPr>
          <w:rFonts w:cs="Arial"/>
        </w:rPr>
        <w:br w:type="page"/>
      </w:r>
    </w:p>
    <w:p w:rsidR="006158B7" w:rsidRPr="009D29B7" w:rsidRDefault="006158B7" w:rsidP="006158B7">
      <w:pPr>
        <w:rPr>
          <w:rFonts w:cs="Arial"/>
        </w:rPr>
      </w:pPr>
    </w:p>
    <w:p w:rsidR="006158B7" w:rsidRPr="009D29B7"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9D29B7">
        <w:rPr>
          <w:rFonts w:cs="Arial"/>
          <w:b/>
          <w:bCs/>
          <w:color w:val="000000"/>
        </w:rPr>
        <w:t>Appendix 4</w:t>
      </w:r>
    </w:p>
    <w:p w:rsidR="006158B7" w:rsidRPr="009D29B7" w:rsidRDefault="006158B7" w:rsidP="006158B7">
      <w:pPr>
        <w:autoSpaceDE w:val="0"/>
        <w:autoSpaceDN w:val="0"/>
        <w:adjustRightInd w:val="0"/>
        <w:spacing w:line="240" w:lineRule="atLeast"/>
        <w:rPr>
          <w:rFonts w:cs="Arial"/>
          <w:bCs/>
          <w:color w:val="000000"/>
        </w:rPr>
      </w:pPr>
    </w:p>
    <w:p w:rsidR="006158B7" w:rsidRPr="009D29B7" w:rsidRDefault="006158B7" w:rsidP="006158B7">
      <w:pPr>
        <w:shd w:val="clear" w:color="auto" w:fill="D9D9D9"/>
        <w:rPr>
          <w:rFonts w:cs="Arial"/>
          <w:b/>
        </w:rPr>
      </w:pPr>
      <w:r w:rsidRPr="009D29B7">
        <w:rPr>
          <w:rFonts w:cs="Arial"/>
          <w:b/>
        </w:rPr>
        <w:t>Candidates who CANNOT APPLY</w:t>
      </w:r>
    </w:p>
    <w:p w:rsidR="006158B7" w:rsidRPr="009D29B7" w:rsidRDefault="006158B7" w:rsidP="006158B7">
      <w:pPr>
        <w:rPr>
          <w:rFonts w:cs="Arial"/>
        </w:rPr>
      </w:pPr>
    </w:p>
    <w:p w:rsidR="00625683" w:rsidRPr="009D29B7" w:rsidRDefault="00625683" w:rsidP="00625683">
      <w:pPr>
        <w:jc w:val="both"/>
        <w:rPr>
          <w:rFonts w:cs="Arial"/>
        </w:rPr>
      </w:pPr>
      <w:r w:rsidRPr="009D29B7">
        <w:rPr>
          <w:rFonts w:cs="Arial"/>
        </w:rPr>
        <w:t>Applications received from candidates who fall under the below categories will not be processed further in the selection process; this means that you will not be invited to interview.</w:t>
      </w:r>
    </w:p>
    <w:p w:rsidR="00625683" w:rsidRPr="009D29B7" w:rsidRDefault="00625683" w:rsidP="00625683">
      <w:pPr>
        <w:jc w:val="both"/>
        <w:rPr>
          <w:rFonts w:cs="Arial"/>
          <w:b/>
          <w:color w:val="FF0000"/>
        </w:rPr>
      </w:pPr>
    </w:p>
    <w:p w:rsidR="00625683" w:rsidRPr="009D29B7" w:rsidRDefault="00625683" w:rsidP="00625683">
      <w:pPr>
        <w:autoSpaceDE w:val="0"/>
        <w:autoSpaceDN w:val="0"/>
        <w:adjustRightInd w:val="0"/>
        <w:spacing w:line="240" w:lineRule="atLeast"/>
        <w:jc w:val="both"/>
        <w:rPr>
          <w:rFonts w:cs="Arial"/>
          <w:b/>
          <w:bCs/>
          <w:color w:val="000000"/>
        </w:rPr>
      </w:pPr>
      <w:r w:rsidRPr="009D29B7">
        <w:rPr>
          <w:rFonts w:cs="Arial"/>
          <w:b/>
          <w:bCs/>
          <w:color w:val="000000"/>
        </w:rPr>
        <w:t>Persons in receipt of a pension from specified Superannuation Schemes</w:t>
      </w:r>
    </w:p>
    <w:p w:rsidR="00625683" w:rsidRPr="009D29B7" w:rsidRDefault="00625683" w:rsidP="00625683">
      <w:pPr>
        <w:jc w:val="both"/>
        <w:rPr>
          <w:rFonts w:cs="Arial"/>
        </w:rPr>
      </w:pPr>
    </w:p>
    <w:p w:rsidR="00625683" w:rsidRPr="009D29B7" w:rsidRDefault="00625683" w:rsidP="00625683">
      <w:pPr>
        <w:autoSpaceDE w:val="0"/>
        <w:spacing w:line="240" w:lineRule="atLeast"/>
        <w:jc w:val="both"/>
        <w:rPr>
          <w:rFonts w:cs="Arial"/>
          <w:bCs/>
          <w:color w:val="000000"/>
        </w:rPr>
      </w:pPr>
      <w:r w:rsidRPr="009D29B7">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9D29B7" w:rsidRDefault="00625683" w:rsidP="00625683">
      <w:pPr>
        <w:autoSpaceDE w:val="0"/>
        <w:spacing w:line="240" w:lineRule="atLeast"/>
        <w:jc w:val="both"/>
        <w:rPr>
          <w:rFonts w:cs="Arial"/>
          <w:bCs/>
          <w:color w:val="000000"/>
        </w:rPr>
      </w:pPr>
    </w:p>
    <w:tbl>
      <w:tblPr>
        <w:tblW w:w="9783" w:type="dxa"/>
        <w:tblInd w:w="-40" w:type="dxa"/>
        <w:tblCellMar>
          <w:left w:w="103" w:type="dxa"/>
        </w:tblCellMar>
        <w:tblLook w:val="0000"/>
      </w:tblPr>
      <w:tblGrid>
        <w:gridCol w:w="9783"/>
      </w:tblGrid>
      <w:tr w:rsidR="00625683" w:rsidRPr="009D29B7" w:rsidTr="00347F4D">
        <w:trPr>
          <w:trHeight w:val="450"/>
        </w:trPr>
        <w:tc>
          <w:tcPr>
            <w:tcW w:w="7397" w:type="dxa"/>
            <w:shd w:val="clear" w:color="auto" w:fill="auto"/>
            <w:tcMar>
              <w:left w:w="103" w:type="dxa"/>
            </w:tcMar>
            <w:vAlign w:val="center"/>
          </w:tcPr>
          <w:p w:rsidR="00625683" w:rsidRPr="009D29B7" w:rsidRDefault="00625683" w:rsidP="00625683">
            <w:pPr>
              <w:numPr>
                <w:ilvl w:val="0"/>
                <w:numId w:val="29"/>
              </w:numPr>
              <w:suppressAutoHyphens/>
              <w:spacing w:line="276" w:lineRule="auto"/>
              <w:jc w:val="both"/>
              <w:rPr>
                <w:rFonts w:cs="Arial"/>
              </w:rPr>
            </w:pPr>
            <w:r w:rsidRPr="009D29B7">
              <w:rPr>
                <w:rFonts w:cs="Arial"/>
              </w:rPr>
              <w:t>Local Government Superannuation Scheme (LGSS)</w:t>
            </w:r>
          </w:p>
        </w:tc>
      </w:tr>
      <w:tr w:rsidR="00625683" w:rsidRPr="009D29B7" w:rsidTr="00347F4D">
        <w:trPr>
          <w:trHeight w:val="450"/>
        </w:trPr>
        <w:tc>
          <w:tcPr>
            <w:tcW w:w="7397" w:type="dxa"/>
            <w:shd w:val="clear" w:color="auto" w:fill="auto"/>
            <w:tcMar>
              <w:left w:w="103" w:type="dxa"/>
            </w:tcMar>
            <w:vAlign w:val="center"/>
          </w:tcPr>
          <w:p w:rsidR="00625683" w:rsidRPr="009D29B7" w:rsidRDefault="00625683" w:rsidP="00625683">
            <w:pPr>
              <w:numPr>
                <w:ilvl w:val="0"/>
                <w:numId w:val="29"/>
              </w:numPr>
              <w:suppressAutoHyphens/>
              <w:spacing w:line="276" w:lineRule="auto"/>
              <w:jc w:val="both"/>
              <w:rPr>
                <w:rFonts w:cs="Arial"/>
              </w:rPr>
            </w:pPr>
            <w:r w:rsidRPr="009D29B7">
              <w:rPr>
                <w:rFonts w:cs="Arial"/>
              </w:rPr>
              <w:t>Health Service Executive Employee Superannuation Scheme</w:t>
            </w:r>
          </w:p>
        </w:tc>
      </w:tr>
      <w:tr w:rsidR="00625683" w:rsidRPr="009D29B7" w:rsidTr="00347F4D">
        <w:trPr>
          <w:trHeight w:val="450"/>
        </w:trPr>
        <w:tc>
          <w:tcPr>
            <w:tcW w:w="7397" w:type="dxa"/>
            <w:shd w:val="clear" w:color="auto" w:fill="auto"/>
            <w:tcMar>
              <w:left w:w="103" w:type="dxa"/>
            </w:tcMar>
            <w:vAlign w:val="center"/>
          </w:tcPr>
          <w:p w:rsidR="00625683" w:rsidRPr="009D29B7" w:rsidRDefault="00625683" w:rsidP="00625683">
            <w:pPr>
              <w:numPr>
                <w:ilvl w:val="0"/>
                <w:numId w:val="29"/>
              </w:numPr>
              <w:suppressAutoHyphens/>
              <w:spacing w:line="276" w:lineRule="auto"/>
              <w:jc w:val="both"/>
              <w:rPr>
                <w:rFonts w:cs="Arial"/>
              </w:rPr>
            </w:pPr>
            <w:r w:rsidRPr="009D29B7">
              <w:rPr>
                <w:rFonts w:cs="Arial"/>
              </w:rPr>
              <w:t>Voluntary Hospitals Superannuation Scheme (VHSS Officers/Non Officers)</w:t>
            </w:r>
          </w:p>
        </w:tc>
      </w:tr>
      <w:tr w:rsidR="00625683" w:rsidRPr="009D29B7" w:rsidTr="00347F4D">
        <w:trPr>
          <w:trHeight w:val="450"/>
        </w:trPr>
        <w:tc>
          <w:tcPr>
            <w:tcW w:w="7397" w:type="dxa"/>
            <w:shd w:val="clear" w:color="auto" w:fill="auto"/>
            <w:tcMar>
              <w:left w:w="103" w:type="dxa"/>
            </w:tcMar>
            <w:vAlign w:val="center"/>
          </w:tcPr>
          <w:p w:rsidR="00625683" w:rsidRPr="009D29B7" w:rsidRDefault="00625683" w:rsidP="00625683">
            <w:pPr>
              <w:numPr>
                <w:ilvl w:val="0"/>
                <w:numId w:val="29"/>
              </w:numPr>
              <w:suppressAutoHyphens/>
              <w:spacing w:line="276" w:lineRule="auto"/>
              <w:jc w:val="both"/>
              <w:rPr>
                <w:rFonts w:cs="Arial"/>
              </w:rPr>
            </w:pPr>
            <w:r w:rsidRPr="009D29B7">
              <w:rPr>
                <w:rFonts w:cs="Arial"/>
              </w:rPr>
              <w:t>Nominated Health Agencies Superannuation Scheme (NHASS)</w:t>
            </w:r>
          </w:p>
        </w:tc>
      </w:tr>
      <w:tr w:rsidR="00625683" w:rsidRPr="009D29B7" w:rsidTr="00347F4D">
        <w:trPr>
          <w:trHeight w:val="450"/>
        </w:trPr>
        <w:tc>
          <w:tcPr>
            <w:tcW w:w="7397" w:type="dxa"/>
            <w:shd w:val="clear" w:color="auto" w:fill="auto"/>
            <w:tcMar>
              <w:left w:w="103" w:type="dxa"/>
            </w:tcMar>
            <w:vAlign w:val="center"/>
          </w:tcPr>
          <w:p w:rsidR="00625683" w:rsidRPr="009D29B7" w:rsidRDefault="00625683" w:rsidP="00625683">
            <w:pPr>
              <w:numPr>
                <w:ilvl w:val="0"/>
                <w:numId w:val="29"/>
              </w:numPr>
              <w:suppressAutoHyphens/>
              <w:spacing w:line="276" w:lineRule="auto"/>
              <w:jc w:val="both"/>
              <w:rPr>
                <w:rFonts w:cs="Arial"/>
              </w:rPr>
            </w:pPr>
            <w:r w:rsidRPr="009D29B7">
              <w:rPr>
                <w:rFonts w:cs="Arial"/>
              </w:rPr>
              <w:t>Other Public Service Superannuation Scheme</w:t>
            </w:r>
          </w:p>
          <w:p w:rsidR="00B01710" w:rsidRPr="009D29B7" w:rsidRDefault="00B01710" w:rsidP="00625683">
            <w:pPr>
              <w:suppressAutoHyphens/>
              <w:spacing w:line="276" w:lineRule="auto"/>
              <w:ind w:left="360"/>
              <w:jc w:val="both"/>
              <w:rPr>
                <w:rFonts w:cs="Arial"/>
              </w:rPr>
            </w:pPr>
          </w:p>
          <w:p w:rsidR="00625683" w:rsidRPr="009D29B7" w:rsidRDefault="00625683" w:rsidP="00625683">
            <w:pPr>
              <w:suppressAutoHyphens/>
              <w:spacing w:line="276" w:lineRule="auto"/>
              <w:jc w:val="both"/>
              <w:rPr>
                <w:rFonts w:cs="Arial"/>
              </w:rPr>
            </w:pPr>
            <w:r w:rsidRPr="009D29B7">
              <w:rPr>
                <w:rFonts w:cs="Arial"/>
              </w:rPr>
              <w:t>Among the Voluntary Early Retirement Schemes referred to above are the following:</w:t>
            </w:r>
          </w:p>
          <w:p w:rsidR="00625683" w:rsidRPr="009D29B7" w:rsidRDefault="00625683" w:rsidP="00625683">
            <w:pPr>
              <w:suppressAutoHyphens/>
              <w:spacing w:line="276" w:lineRule="auto"/>
              <w:jc w:val="both"/>
              <w:rPr>
                <w:rFonts w:cs="Arial"/>
              </w:rPr>
            </w:pPr>
          </w:p>
          <w:p w:rsidR="00625683" w:rsidRPr="009D29B7" w:rsidRDefault="00625683" w:rsidP="00625683">
            <w:pPr>
              <w:pStyle w:val="ListParagraph"/>
              <w:numPr>
                <w:ilvl w:val="0"/>
                <w:numId w:val="30"/>
              </w:numPr>
              <w:suppressAutoHyphens/>
              <w:spacing w:line="276" w:lineRule="auto"/>
              <w:jc w:val="both"/>
              <w:rPr>
                <w:rFonts w:ascii="Arial" w:hAnsi="Arial" w:cs="Arial"/>
              </w:rPr>
            </w:pPr>
            <w:r w:rsidRPr="009D29B7">
              <w:rPr>
                <w:rFonts w:ascii="Arial" w:hAnsi="Arial" w:cs="Arial"/>
              </w:rPr>
              <w:t>Incentivised Scheme of Early Retirement (ISER)</w:t>
            </w:r>
          </w:p>
          <w:p w:rsidR="00625683" w:rsidRPr="009D29B7" w:rsidRDefault="00625683" w:rsidP="00625683">
            <w:pPr>
              <w:pStyle w:val="ListParagraph"/>
              <w:numPr>
                <w:ilvl w:val="0"/>
                <w:numId w:val="30"/>
              </w:numPr>
              <w:suppressAutoHyphens/>
              <w:spacing w:line="276" w:lineRule="auto"/>
              <w:jc w:val="both"/>
              <w:rPr>
                <w:rFonts w:ascii="Arial" w:hAnsi="Arial" w:cs="Arial"/>
              </w:rPr>
            </w:pPr>
            <w:r w:rsidRPr="009D29B7">
              <w:rPr>
                <w:rFonts w:ascii="Arial" w:hAnsi="Arial" w:cs="Arial"/>
              </w:rPr>
              <w:t>Voluntary Early Retirement Scheme 2010 (VER)</w:t>
            </w:r>
          </w:p>
          <w:p w:rsidR="00625683" w:rsidRPr="009D29B7" w:rsidRDefault="00625683" w:rsidP="00625683">
            <w:pPr>
              <w:pStyle w:val="ListParagraph"/>
              <w:numPr>
                <w:ilvl w:val="0"/>
                <w:numId w:val="30"/>
              </w:numPr>
              <w:suppressAutoHyphens/>
              <w:spacing w:line="276" w:lineRule="auto"/>
              <w:jc w:val="both"/>
              <w:rPr>
                <w:rFonts w:ascii="Arial" w:hAnsi="Arial" w:cs="Arial"/>
              </w:rPr>
            </w:pPr>
            <w:r w:rsidRPr="009D29B7">
              <w:rPr>
                <w:rFonts w:ascii="Arial" w:hAnsi="Arial" w:cs="Arial"/>
              </w:rPr>
              <w:t>Voluntary Redundancy Scheme 2010 (VRS)</w:t>
            </w:r>
          </w:p>
        </w:tc>
      </w:tr>
    </w:tbl>
    <w:p w:rsidR="00625683" w:rsidRPr="009D29B7" w:rsidRDefault="00625683" w:rsidP="00625683">
      <w:pPr>
        <w:autoSpaceDE w:val="0"/>
        <w:spacing w:line="240" w:lineRule="atLeast"/>
        <w:jc w:val="both"/>
        <w:rPr>
          <w:rFonts w:cs="Arial"/>
          <w:bCs/>
          <w:color w:val="000000"/>
        </w:rPr>
      </w:pPr>
    </w:p>
    <w:p w:rsidR="00625683" w:rsidRPr="009D29B7" w:rsidRDefault="00625683" w:rsidP="00625683">
      <w:pPr>
        <w:autoSpaceDE w:val="0"/>
        <w:autoSpaceDN w:val="0"/>
        <w:adjustRightInd w:val="0"/>
        <w:spacing w:line="240" w:lineRule="atLeast"/>
        <w:jc w:val="both"/>
        <w:rPr>
          <w:rFonts w:cs="Arial"/>
          <w:bCs/>
          <w:color w:val="000000"/>
        </w:rPr>
      </w:pPr>
      <w:r w:rsidRPr="009D29B7">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625683" w:rsidRPr="009D29B7" w:rsidRDefault="00625683" w:rsidP="00625683">
      <w:pPr>
        <w:autoSpaceDE w:val="0"/>
        <w:autoSpaceDN w:val="0"/>
        <w:adjustRightInd w:val="0"/>
        <w:spacing w:line="240" w:lineRule="atLeast"/>
        <w:jc w:val="both"/>
        <w:rPr>
          <w:rFonts w:cs="Arial"/>
          <w:bCs/>
          <w:color w:val="000000"/>
        </w:rPr>
      </w:pPr>
    </w:p>
    <w:p w:rsidR="00625683" w:rsidRPr="009D29B7" w:rsidRDefault="00625683" w:rsidP="00625683">
      <w:pPr>
        <w:jc w:val="both"/>
        <w:rPr>
          <w:rFonts w:cs="Arial"/>
          <w:b/>
        </w:rPr>
      </w:pPr>
      <w:r w:rsidRPr="009D29B7">
        <w:rPr>
          <w:rFonts w:cs="Arial"/>
          <w:b/>
        </w:rPr>
        <w:t>Abatement of Pension (Section 52 of Public Service Pensions Act 2012)</w:t>
      </w:r>
    </w:p>
    <w:p w:rsidR="00625683" w:rsidRPr="009D29B7" w:rsidRDefault="00625683" w:rsidP="00625683">
      <w:pPr>
        <w:jc w:val="both"/>
        <w:rPr>
          <w:rFonts w:cs="Arial"/>
        </w:rPr>
      </w:pPr>
    </w:p>
    <w:p w:rsidR="00625683" w:rsidRPr="009D29B7" w:rsidRDefault="00625683" w:rsidP="00625683">
      <w:pPr>
        <w:jc w:val="both"/>
        <w:rPr>
          <w:rFonts w:cs="Arial"/>
        </w:rPr>
      </w:pPr>
      <w:r w:rsidRPr="009D29B7">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9D29B7" w:rsidRDefault="006158B7" w:rsidP="006158B7">
      <w:pPr>
        <w:rPr>
          <w:rFonts w:cs="Arial"/>
        </w:rPr>
      </w:pPr>
    </w:p>
    <w:p w:rsidR="006158B7" w:rsidRPr="009D29B7" w:rsidRDefault="006158B7" w:rsidP="006158B7">
      <w:pPr>
        <w:autoSpaceDE w:val="0"/>
        <w:autoSpaceDN w:val="0"/>
        <w:adjustRightInd w:val="0"/>
        <w:spacing w:line="240" w:lineRule="atLeast"/>
        <w:rPr>
          <w:rFonts w:cs="Arial"/>
        </w:rPr>
      </w:pPr>
      <w:r w:rsidRPr="009D29B7">
        <w:rPr>
          <w:rFonts w:cs="Arial"/>
        </w:rPr>
        <w:t xml:space="preserve"> </w:t>
      </w:r>
    </w:p>
    <w:p w:rsidR="006158B7" w:rsidRPr="009D29B7"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9D29B7">
        <w:rPr>
          <w:rFonts w:cs="Arial"/>
        </w:rPr>
        <w:br w:type="page"/>
      </w:r>
      <w:r w:rsidRPr="009D29B7">
        <w:rPr>
          <w:rFonts w:cs="Arial"/>
          <w:b/>
          <w:bCs/>
          <w:color w:val="000000"/>
        </w:rPr>
        <w:lastRenderedPageBreak/>
        <w:t>Appendix 5</w:t>
      </w:r>
    </w:p>
    <w:p w:rsidR="007D5C8B" w:rsidRPr="009D29B7" w:rsidRDefault="007D5C8B" w:rsidP="006158B7">
      <w:pPr>
        <w:autoSpaceDE w:val="0"/>
        <w:autoSpaceDN w:val="0"/>
        <w:adjustRightInd w:val="0"/>
        <w:jc w:val="both"/>
        <w:rPr>
          <w:rFonts w:cs="Arial"/>
          <w:color w:val="FF0000"/>
        </w:rPr>
      </w:pPr>
    </w:p>
    <w:p w:rsidR="007D5C8B" w:rsidRPr="009D29B7" w:rsidRDefault="007D5C8B" w:rsidP="007D5C8B">
      <w:pPr>
        <w:autoSpaceDE w:val="0"/>
        <w:autoSpaceDN w:val="0"/>
        <w:adjustRightInd w:val="0"/>
        <w:spacing w:line="240" w:lineRule="atLeast"/>
        <w:rPr>
          <w:rFonts w:cs="Arial"/>
          <w:b/>
          <w:bCs/>
          <w:color w:val="000000"/>
        </w:rPr>
      </w:pPr>
      <w:r w:rsidRPr="009D29B7">
        <w:rPr>
          <w:rFonts w:cs="Arial"/>
          <w:b/>
          <w:bCs/>
          <w:color w:val="000000"/>
        </w:rPr>
        <w:t>Panel Management Rules</w:t>
      </w:r>
    </w:p>
    <w:p w:rsidR="007D5C8B" w:rsidRPr="009D29B7" w:rsidRDefault="007D5C8B" w:rsidP="007D5C8B">
      <w:pPr>
        <w:rPr>
          <w:rFonts w:cs="Arial"/>
        </w:rPr>
      </w:pPr>
      <w:r w:rsidRPr="009D29B7">
        <w:rPr>
          <w:rFonts w:cs="Arial"/>
          <w:bCs/>
          <w:color w:val="000000"/>
        </w:rPr>
        <w:t xml:space="preserve">In this appendix we outline how individual posts are notified to candidates who are successful at interview and are placed on the recruitment panel in order of merit. </w:t>
      </w:r>
      <w:r w:rsidRPr="009D29B7">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D5C8B" w:rsidRPr="009D29B7" w:rsidRDefault="007D5C8B" w:rsidP="007D5C8B">
      <w:pPr>
        <w:rPr>
          <w:rFonts w:cs="Arial"/>
          <w:b/>
        </w:rPr>
      </w:pPr>
    </w:p>
    <w:p w:rsidR="007D5C8B" w:rsidRPr="009D29B7" w:rsidRDefault="007D5C8B" w:rsidP="007D5C8B">
      <w:pPr>
        <w:rPr>
          <w:rFonts w:cs="Arial"/>
          <w:b/>
        </w:rPr>
      </w:pPr>
      <w:r w:rsidRPr="009D29B7">
        <w:rPr>
          <w:rFonts w:cs="Arial"/>
          <w:b/>
        </w:rPr>
        <w:t>Frequently used terms:</w:t>
      </w:r>
    </w:p>
    <w:p w:rsidR="007D5C8B" w:rsidRPr="009D29B7" w:rsidRDefault="007D5C8B" w:rsidP="007D5C8B">
      <w:pPr>
        <w:rPr>
          <w:rFonts w:cs="Arial"/>
          <w:bCs/>
          <w:iCs/>
        </w:rPr>
      </w:pPr>
      <w:r w:rsidRPr="009D29B7">
        <w:rPr>
          <w:rFonts w:cs="Arial"/>
          <w:b/>
        </w:rPr>
        <w:t xml:space="preserve">Expression of Interest: </w:t>
      </w:r>
      <w:r w:rsidRPr="009D29B7">
        <w:rPr>
          <w:rFonts w:cs="Arial"/>
          <w:bCs/>
          <w:iCs/>
        </w:rPr>
        <w:t>An expression of interest simply means that you indicate that you would be interested in this job should it be offered to you.</w:t>
      </w:r>
    </w:p>
    <w:p w:rsidR="007D5C8B" w:rsidRPr="009D29B7" w:rsidRDefault="007D5C8B" w:rsidP="007D5C8B">
      <w:pPr>
        <w:rPr>
          <w:rFonts w:cs="Arial"/>
          <w:b/>
        </w:rPr>
      </w:pPr>
    </w:p>
    <w:p w:rsidR="007D5C8B" w:rsidRPr="009D29B7" w:rsidRDefault="007D5C8B" w:rsidP="007D5C8B">
      <w:pPr>
        <w:rPr>
          <w:rFonts w:cs="Arial"/>
          <w:color w:val="FF0000"/>
        </w:rPr>
      </w:pPr>
      <w:r w:rsidRPr="009D29B7">
        <w:rPr>
          <w:rFonts w:cs="Arial"/>
          <w:b/>
        </w:rPr>
        <w:t>Recommendation for Post</w:t>
      </w:r>
      <w:r w:rsidRPr="009D29B7">
        <w:rPr>
          <w:rFonts w:cs="Arial"/>
        </w:rPr>
        <w:t>: A recommendation to proceed simply means that you are the candidate who expressed an interest in a post a</w:t>
      </w:r>
      <w:r w:rsidR="00B01710" w:rsidRPr="009D29B7">
        <w:rPr>
          <w:rFonts w:cs="Arial"/>
        </w:rPr>
        <w:t>nd is highest in order of merit</w:t>
      </w:r>
      <w:r w:rsidRPr="009D29B7">
        <w:rPr>
          <w:rFonts w:cs="Arial"/>
        </w:rPr>
        <w:t xml:space="preserve"> and will be invited to proceed to the next stage of the recruitment process (pre-employment clearances) i.e. reference checking, occupational health and garda vetting etc</w:t>
      </w:r>
    </w:p>
    <w:p w:rsidR="007D5C8B" w:rsidRPr="009D29B7" w:rsidRDefault="007D5C8B" w:rsidP="007D5C8B">
      <w:pPr>
        <w:rPr>
          <w:rFonts w:cs="Arial"/>
        </w:rPr>
      </w:pPr>
    </w:p>
    <w:p w:rsidR="007D5C8B" w:rsidRPr="009D29B7" w:rsidRDefault="007D5C8B" w:rsidP="007D5C8B">
      <w:pPr>
        <w:rPr>
          <w:rFonts w:cs="Arial"/>
        </w:rPr>
      </w:pPr>
      <w:r w:rsidRPr="009D29B7">
        <w:rPr>
          <w:rFonts w:cs="Arial"/>
          <w:b/>
        </w:rPr>
        <w:t>Order of Merit</w:t>
      </w:r>
      <w:r w:rsidRPr="009D29B7">
        <w:rPr>
          <w:rFonts w:cs="Arial"/>
        </w:rPr>
        <w:t>: The order of merit is initially d</w:t>
      </w:r>
      <w:bookmarkStart w:id="0" w:name="_GoBack"/>
      <w:bookmarkEnd w:id="0"/>
      <w:r w:rsidRPr="009D29B7">
        <w:rPr>
          <w:rFonts w:cs="Arial"/>
        </w:rPr>
        <w:t xml:space="preserve">ecided by your score achieved at assessment/ interview i.e. candidates are listed in order determined by their score, the highest score achieved is no.1 on the panel, the second highest score is no.2 etc.  </w:t>
      </w:r>
    </w:p>
    <w:p w:rsidR="007D5C8B" w:rsidRPr="009D29B7" w:rsidRDefault="007D5C8B" w:rsidP="007D5C8B">
      <w:pPr>
        <w:rPr>
          <w:rFonts w:cs="Arial"/>
        </w:rPr>
      </w:pPr>
    </w:p>
    <w:p w:rsidR="007D5C8B" w:rsidRPr="009D29B7" w:rsidRDefault="007D5C8B" w:rsidP="007D5C8B">
      <w:pPr>
        <w:rPr>
          <w:rFonts w:cs="Arial"/>
          <w:b/>
        </w:rPr>
      </w:pPr>
      <w:r w:rsidRPr="009D29B7">
        <w:rPr>
          <w:rFonts w:cs="Arial"/>
          <w:b/>
        </w:rPr>
        <w:t xml:space="preserve">Specified Purpose Whole Time or Part Time </w:t>
      </w:r>
    </w:p>
    <w:p w:rsidR="00027771" w:rsidRPr="009D29B7" w:rsidRDefault="00027771" w:rsidP="00027771">
      <w:pPr>
        <w:jc w:val="both"/>
        <w:rPr>
          <w:rFonts w:cs="Arial"/>
        </w:rPr>
      </w:pPr>
      <w:r w:rsidRPr="009D29B7">
        <w:rPr>
          <w:rFonts w:cs="Arial"/>
        </w:rPr>
        <w:t>You will have 48 hours in which to express an interest in a specified purpose post.  You will be made aware by an e-mail regarding the details of the post and the time by which you may express an interest in the job.  You will also receive a description of the post / service and contact details for the Service Manager to discuss the service / department if you wish to do so.</w:t>
      </w:r>
    </w:p>
    <w:p w:rsidR="007D5C8B" w:rsidRPr="009D29B7" w:rsidRDefault="007D5C8B" w:rsidP="007D5C8B">
      <w:pPr>
        <w:rPr>
          <w:rFonts w:cs="Arial"/>
        </w:rPr>
      </w:pPr>
    </w:p>
    <w:p w:rsidR="007D5C8B" w:rsidRPr="009D29B7" w:rsidRDefault="00027771" w:rsidP="007D5C8B">
      <w:pPr>
        <w:pStyle w:val="Footer"/>
        <w:tabs>
          <w:tab w:val="left" w:pos="720"/>
        </w:tabs>
        <w:rPr>
          <w:rFonts w:ascii="Arial" w:hAnsi="Arial" w:cs="Arial"/>
          <w:sz w:val="20"/>
          <w:lang w:val="en-US"/>
        </w:rPr>
      </w:pPr>
      <w:r w:rsidRPr="009D29B7">
        <w:rPr>
          <w:rFonts w:ascii="Arial" w:hAnsi="Arial" w:cs="Arial"/>
          <w:bCs/>
          <w:iCs/>
          <w:sz w:val="20"/>
          <w:lang w:val="en-US"/>
        </w:rPr>
        <w:t>The Group Recruitment &amp; Retention Office</w:t>
      </w:r>
      <w:r w:rsidR="007D5C8B" w:rsidRPr="009D29B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007D5C8B" w:rsidRPr="009D29B7">
        <w:rPr>
          <w:rFonts w:ascii="Arial" w:hAnsi="Arial" w:cs="Arial"/>
          <w:iCs/>
          <w:sz w:val="20"/>
          <w:lang w:val="en-US"/>
        </w:rPr>
        <w:t xml:space="preserve">Candidates who do not express an interest </w:t>
      </w:r>
      <w:r w:rsidR="007F1878" w:rsidRPr="009D29B7">
        <w:rPr>
          <w:rFonts w:ascii="Arial" w:hAnsi="Arial" w:cs="Arial"/>
          <w:iCs/>
          <w:sz w:val="20"/>
          <w:lang w:val="en-US"/>
        </w:rPr>
        <w:t xml:space="preserve">in a post </w:t>
      </w:r>
      <w:r w:rsidR="007D5C8B" w:rsidRPr="009D29B7">
        <w:rPr>
          <w:rFonts w:ascii="Arial" w:hAnsi="Arial" w:cs="Arial"/>
          <w:b/>
          <w:iCs/>
          <w:sz w:val="20"/>
          <w:u w:val="single"/>
          <w:lang w:val="en-US"/>
        </w:rPr>
        <w:t>will not</w:t>
      </w:r>
      <w:r w:rsidR="007D5C8B" w:rsidRPr="009D29B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7D5C8B" w:rsidRPr="009D29B7" w:rsidRDefault="007D5C8B" w:rsidP="007D5C8B">
      <w:pPr>
        <w:rPr>
          <w:rFonts w:cs="Arial"/>
          <w:lang w:val="en-US"/>
        </w:rPr>
      </w:pPr>
    </w:p>
    <w:p w:rsidR="007D5C8B" w:rsidRPr="009D29B7" w:rsidRDefault="007D5C8B" w:rsidP="007D5C8B">
      <w:pPr>
        <w:pStyle w:val="Footer"/>
        <w:tabs>
          <w:tab w:val="left" w:pos="720"/>
        </w:tabs>
        <w:rPr>
          <w:rFonts w:ascii="Arial" w:hAnsi="Arial" w:cs="Arial"/>
          <w:bCs/>
          <w:iCs/>
          <w:sz w:val="20"/>
          <w:lang w:val="en-US"/>
        </w:rPr>
      </w:pPr>
      <w:r w:rsidRPr="009D29B7">
        <w:rPr>
          <w:rFonts w:ascii="Arial" w:hAnsi="Arial" w:cs="Arial"/>
          <w:bCs/>
          <w:iCs/>
          <w:sz w:val="20"/>
          <w:lang w:val="en-US"/>
        </w:rPr>
        <w:t xml:space="preserve">Candidates, who proceed to pre-employment clearances for a specified purpose post </w:t>
      </w:r>
      <w:r w:rsidRPr="009D29B7">
        <w:rPr>
          <w:rFonts w:ascii="Arial" w:hAnsi="Arial" w:cs="Arial"/>
          <w:bCs/>
          <w:color w:val="000000"/>
          <w:sz w:val="20"/>
        </w:rPr>
        <w:t xml:space="preserve">will not receive any further expressions of interests </w:t>
      </w:r>
      <w:r w:rsidRPr="009D29B7">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027771" w:rsidRPr="009D29B7">
        <w:rPr>
          <w:rFonts w:ascii="Arial" w:hAnsi="Arial" w:cs="Arial"/>
          <w:bCs/>
          <w:iCs/>
          <w:sz w:val="20"/>
          <w:lang w:val="en-US"/>
        </w:rPr>
        <w:t>this office</w:t>
      </w:r>
      <w:r w:rsidRPr="009D29B7">
        <w:rPr>
          <w:rFonts w:ascii="Arial" w:hAnsi="Arial" w:cs="Arial"/>
          <w:bCs/>
          <w:iCs/>
          <w:sz w:val="20"/>
          <w:lang w:val="en-US"/>
        </w:rPr>
        <w:t xml:space="preserve">.  At any time, after you take up duty should you be about to become available for specified purpose work again, you can contact </w:t>
      </w:r>
      <w:r w:rsidR="00027771" w:rsidRPr="009D29B7">
        <w:rPr>
          <w:rFonts w:ascii="Arial" w:hAnsi="Arial" w:cs="Arial"/>
          <w:bCs/>
          <w:iCs/>
          <w:sz w:val="20"/>
          <w:lang w:val="en-US"/>
        </w:rPr>
        <w:t>this office</w:t>
      </w:r>
      <w:r w:rsidRPr="009D29B7">
        <w:rPr>
          <w:rFonts w:ascii="Arial" w:hAnsi="Arial" w:cs="Arial"/>
          <w:bCs/>
          <w:iCs/>
          <w:sz w:val="20"/>
          <w:lang w:val="en-US"/>
        </w:rPr>
        <w:t>, who will immediately reactivate your status on the panel confirming your availability for specified purpose posts.</w:t>
      </w:r>
    </w:p>
    <w:p w:rsidR="007D5C8B" w:rsidRPr="009D29B7" w:rsidRDefault="007D5C8B" w:rsidP="007D5C8B">
      <w:pPr>
        <w:rPr>
          <w:rFonts w:cs="Arial"/>
        </w:rPr>
      </w:pPr>
    </w:p>
    <w:p w:rsidR="007D5C8B" w:rsidRPr="009D29B7" w:rsidRDefault="007D5C8B" w:rsidP="007D5C8B">
      <w:pPr>
        <w:rPr>
          <w:rFonts w:cs="Arial"/>
          <w:b/>
          <w:bCs/>
        </w:rPr>
      </w:pPr>
      <w:r w:rsidRPr="009D29B7">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7D5C8B" w:rsidRPr="009D29B7" w:rsidRDefault="007D5C8B" w:rsidP="007D5C8B">
      <w:pPr>
        <w:rPr>
          <w:rFonts w:cs="Arial"/>
          <w:b/>
          <w:bCs/>
        </w:rPr>
      </w:pPr>
    </w:p>
    <w:p w:rsidR="007D5C8B" w:rsidRPr="009D29B7" w:rsidRDefault="007D5C8B" w:rsidP="007D5C8B">
      <w:pPr>
        <w:rPr>
          <w:rFonts w:cs="Arial"/>
          <w:b/>
          <w:bCs/>
        </w:rPr>
      </w:pPr>
      <w:r w:rsidRPr="009D29B7">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7F1878" w:rsidRPr="009D29B7" w:rsidRDefault="007F1878" w:rsidP="007D5C8B">
      <w:pPr>
        <w:rPr>
          <w:rFonts w:cs="Arial"/>
          <w:b/>
          <w:bCs/>
        </w:rPr>
        <w:sectPr w:rsidR="007F1878" w:rsidRPr="009D29B7" w:rsidSect="00503691">
          <w:pgSz w:w="11906" w:h="16838" w:code="9"/>
          <w:pgMar w:top="510" w:right="1418" w:bottom="510" w:left="1418" w:header="709" w:footer="319" w:gutter="0"/>
          <w:cols w:space="708"/>
          <w:titlePg/>
          <w:docGrid w:linePitch="360"/>
        </w:sectPr>
      </w:pPr>
    </w:p>
    <w:p w:rsidR="007D5C8B" w:rsidRPr="009D29B7" w:rsidRDefault="007D5C8B" w:rsidP="007D5C8B">
      <w:pPr>
        <w:rPr>
          <w:rFonts w:cs="Arial"/>
          <w:b/>
          <w:bCs/>
        </w:rPr>
      </w:pPr>
    </w:p>
    <w:p w:rsidR="003D252E" w:rsidRPr="009D29B7" w:rsidRDefault="003D252E" w:rsidP="003D252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9D29B7">
        <w:rPr>
          <w:rFonts w:cs="Arial"/>
          <w:b/>
          <w:bCs/>
          <w:color w:val="000000"/>
        </w:rPr>
        <w:t>Appendix 6</w:t>
      </w:r>
    </w:p>
    <w:p w:rsidR="003D252E" w:rsidRPr="009D29B7" w:rsidRDefault="003D252E" w:rsidP="003D252E">
      <w:pPr>
        <w:autoSpaceDE w:val="0"/>
        <w:autoSpaceDN w:val="0"/>
        <w:adjustRightInd w:val="0"/>
        <w:spacing w:line="240" w:lineRule="atLeast"/>
        <w:jc w:val="both"/>
        <w:rPr>
          <w:rFonts w:cs="Arial"/>
          <w:b/>
          <w:bCs/>
          <w:color w:val="000000"/>
        </w:rPr>
      </w:pPr>
    </w:p>
    <w:p w:rsidR="003D252E" w:rsidRPr="009D29B7" w:rsidRDefault="003D252E" w:rsidP="003D252E">
      <w:pPr>
        <w:jc w:val="both"/>
        <w:rPr>
          <w:rFonts w:cs="Arial"/>
        </w:rPr>
      </w:pPr>
      <w:r w:rsidRPr="009D29B7">
        <w:rPr>
          <w:rFonts w:cs="Arial"/>
        </w:rPr>
        <w:t>This appendix details the documentation you must bring to interview with you.  If you are invited to interview you will receive a letter detailing what documentation is required to be presented at interview</w:t>
      </w:r>
    </w:p>
    <w:p w:rsidR="003D252E" w:rsidRPr="009D29B7" w:rsidRDefault="003D252E" w:rsidP="003D252E">
      <w:pPr>
        <w:jc w:val="both"/>
        <w:rPr>
          <w:rFonts w:cs="Arial"/>
        </w:rPr>
      </w:pPr>
    </w:p>
    <w:p w:rsidR="003D252E" w:rsidRPr="009D29B7" w:rsidRDefault="003D252E" w:rsidP="003D252E">
      <w:pPr>
        <w:jc w:val="both"/>
        <w:rPr>
          <w:rFonts w:cs="Arial"/>
          <w:b/>
          <w:u w:val="single"/>
        </w:rPr>
      </w:pPr>
      <w:r w:rsidRPr="009D29B7">
        <w:rPr>
          <w:rFonts w:cs="Arial"/>
        </w:rPr>
        <w:t xml:space="preserve">You will be required to produce the following documentation upon your arrival for your interview.  Candidates who do not bring the required documentation listed below </w:t>
      </w:r>
      <w:r w:rsidRPr="009D29B7">
        <w:rPr>
          <w:rFonts w:cs="Arial"/>
          <w:b/>
          <w:u w:val="single"/>
        </w:rPr>
        <w:t>will not be admitted to interview.</w:t>
      </w:r>
    </w:p>
    <w:p w:rsidR="003D252E" w:rsidRPr="009D29B7" w:rsidRDefault="003D252E" w:rsidP="003D252E">
      <w:pPr>
        <w:jc w:val="both"/>
        <w:rPr>
          <w:rFonts w:cs="Arial"/>
        </w:rPr>
      </w:pPr>
    </w:p>
    <w:p w:rsidR="003D252E" w:rsidRPr="009D29B7" w:rsidRDefault="003D252E" w:rsidP="003D252E">
      <w:pPr>
        <w:pStyle w:val="Footer"/>
        <w:numPr>
          <w:ilvl w:val="0"/>
          <w:numId w:val="3"/>
        </w:numPr>
        <w:tabs>
          <w:tab w:val="clear" w:pos="1440"/>
          <w:tab w:val="clear" w:pos="4320"/>
          <w:tab w:val="clear" w:pos="8640"/>
          <w:tab w:val="num" w:pos="360"/>
        </w:tabs>
        <w:ind w:left="360" w:hanging="720"/>
        <w:jc w:val="both"/>
        <w:rPr>
          <w:rFonts w:ascii="Arial" w:hAnsi="Arial" w:cs="Arial"/>
          <w:sz w:val="20"/>
          <w:lang w:val="en-US"/>
        </w:rPr>
      </w:pPr>
      <w:r w:rsidRPr="009D29B7">
        <w:rPr>
          <w:rFonts w:ascii="Arial" w:hAnsi="Arial" w:cs="Arial"/>
          <w:b/>
          <w:sz w:val="20"/>
          <w:lang w:val="en-US"/>
        </w:rPr>
        <w:t>Form of recent photographic identification</w:t>
      </w:r>
      <w:r w:rsidRPr="009D29B7">
        <w:rPr>
          <w:rFonts w:ascii="Arial" w:hAnsi="Arial" w:cs="Arial"/>
          <w:sz w:val="20"/>
          <w:lang w:val="en-US"/>
        </w:rPr>
        <w:t xml:space="preserve"> i.e. drivers licence, passport or student/ HSE Work I.D.  This identification will be checked and returned to you immediately on the day.</w:t>
      </w:r>
    </w:p>
    <w:p w:rsidR="003D252E" w:rsidRPr="009D29B7" w:rsidRDefault="003D252E" w:rsidP="003D252E">
      <w:pPr>
        <w:jc w:val="both"/>
        <w:rPr>
          <w:rFonts w:cs="Arial"/>
          <w:b/>
          <w:bCs/>
          <w:i/>
          <w:iCs/>
        </w:rPr>
      </w:pPr>
    </w:p>
    <w:sectPr w:rsidR="003D252E" w:rsidRPr="009D29B7" w:rsidSect="00503691">
      <w:pgSz w:w="11906" w:h="16838" w:code="9"/>
      <w:pgMar w:top="510" w:right="1418" w:bottom="510" w:left="1418" w:header="709" w:footer="3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44" w:rsidRDefault="00567B44">
      <w:r>
        <w:separator/>
      </w:r>
    </w:p>
  </w:endnote>
  <w:endnote w:type="continuationSeparator" w:id="0">
    <w:p w:rsidR="00567B44" w:rsidRDefault="00567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44" w:rsidRPr="007C596D" w:rsidRDefault="00567B44"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C81F4A" w:rsidRPr="007C596D">
      <w:rPr>
        <w:rFonts w:ascii="Arial" w:hAnsi="Arial" w:cs="Arial"/>
        <w:i/>
        <w:sz w:val="20"/>
      </w:rPr>
      <w:fldChar w:fldCharType="begin"/>
    </w:r>
    <w:r w:rsidRPr="007C596D">
      <w:rPr>
        <w:rFonts w:ascii="Arial" w:hAnsi="Arial" w:cs="Arial"/>
        <w:i/>
        <w:sz w:val="20"/>
      </w:rPr>
      <w:instrText xml:space="preserve"> PAGE </w:instrText>
    </w:r>
    <w:r w:rsidR="00C81F4A" w:rsidRPr="007C596D">
      <w:rPr>
        <w:rFonts w:ascii="Arial" w:hAnsi="Arial" w:cs="Arial"/>
        <w:i/>
        <w:sz w:val="20"/>
      </w:rPr>
      <w:fldChar w:fldCharType="separate"/>
    </w:r>
    <w:r w:rsidR="00E4419E">
      <w:rPr>
        <w:rFonts w:ascii="Arial" w:hAnsi="Arial" w:cs="Arial"/>
        <w:i/>
        <w:noProof/>
        <w:sz w:val="20"/>
      </w:rPr>
      <w:t>4</w:t>
    </w:r>
    <w:r w:rsidR="00C81F4A"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B44" w:rsidRDefault="00567B44" w:rsidP="007C596D">
    <w:pPr>
      <w:pStyle w:val="Footer"/>
      <w:jc w:val="right"/>
      <w:rPr>
        <w:rFonts w:ascii="Arial" w:hAnsi="Arial"/>
        <w:i/>
        <w:iCs/>
        <w:color w:val="000000" w:themeColor="text1"/>
        <w:sz w:val="20"/>
      </w:rPr>
    </w:pPr>
  </w:p>
  <w:p w:rsidR="00567B44" w:rsidRPr="007C596D" w:rsidRDefault="00567B44"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C81F4A" w:rsidRPr="007C596D">
      <w:rPr>
        <w:rFonts w:ascii="Arial" w:hAnsi="Arial" w:cs="Arial"/>
        <w:i/>
        <w:sz w:val="20"/>
      </w:rPr>
      <w:fldChar w:fldCharType="begin"/>
    </w:r>
    <w:r w:rsidRPr="007C596D">
      <w:rPr>
        <w:rFonts w:ascii="Arial" w:hAnsi="Arial" w:cs="Arial"/>
        <w:i/>
        <w:sz w:val="20"/>
      </w:rPr>
      <w:instrText xml:space="preserve"> PAGE </w:instrText>
    </w:r>
    <w:r w:rsidR="00C81F4A" w:rsidRPr="007C596D">
      <w:rPr>
        <w:rFonts w:ascii="Arial" w:hAnsi="Arial" w:cs="Arial"/>
        <w:i/>
        <w:sz w:val="20"/>
      </w:rPr>
      <w:fldChar w:fldCharType="separate"/>
    </w:r>
    <w:r w:rsidR="00E4419E">
      <w:rPr>
        <w:rFonts w:ascii="Arial" w:hAnsi="Arial" w:cs="Arial"/>
        <w:i/>
        <w:noProof/>
        <w:sz w:val="20"/>
      </w:rPr>
      <w:t>1</w:t>
    </w:r>
    <w:r w:rsidR="00C81F4A" w:rsidRPr="007C596D">
      <w:rPr>
        <w:rFonts w:ascii="Arial" w:hAnsi="Arial" w:cs="Arial"/>
        <w:i/>
        <w:sz w:val="20"/>
      </w:rPr>
      <w:fldChar w:fldCharType="end"/>
    </w:r>
  </w:p>
  <w:p w:rsidR="00567B44" w:rsidRPr="001A519A" w:rsidRDefault="00567B44"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44" w:rsidRDefault="00567B44">
      <w:r>
        <w:separator/>
      </w:r>
    </w:p>
  </w:footnote>
  <w:footnote w:type="continuationSeparator" w:id="0">
    <w:p w:rsidR="00567B44" w:rsidRDefault="0056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7">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2">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72A1320"/>
    <w:multiLevelType w:val="hybridMultilevel"/>
    <w:tmpl w:val="E9A2A6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B75378C"/>
    <w:multiLevelType w:val="hybridMultilevel"/>
    <w:tmpl w:val="2342028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3D9A6D23"/>
    <w:multiLevelType w:val="hybridMultilevel"/>
    <w:tmpl w:val="E44E48CE"/>
    <w:lvl w:ilvl="0" w:tplc="9EFCD9FE">
      <w:start w:val="1"/>
      <w:numFmt w:val="lowerRoman"/>
      <w:lvlText w:val="(%1)"/>
      <w:lvlJc w:val="left"/>
      <w:pPr>
        <w:tabs>
          <w:tab w:val="num" w:pos="397"/>
        </w:tabs>
        <w:ind w:left="397" w:hanging="397"/>
      </w:pPr>
      <w:rPr>
        <w:rFonts w:hint="default"/>
        <w:i w:val="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6">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nsid w:val="42BE2B82"/>
    <w:multiLevelType w:val="hybridMultilevel"/>
    <w:tmpl w:val="BA7255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0">
    <w:nsid w:val="4A752EDE"/>
    <w:multiLevelType w:val="hybridMultilevel"/>
    <w:tmpl w:val="AD46DD66"/>
    <w:lvl w:ilvl="0" w:tplc="CE4495C6">
      <w:start w:val="1"/>
      <w:numFmt w:val="decimal"/>
      <w:lvlText w:val="%1."/>
      <w:lvlJc w:val="left"/>
      <w:pPr>
        <w:tabs>
          <w:tab w:val="num" w:pos="397"/>
        </w:tabs>
        <w:ind w:left="397" w:hanging="397"/>
      </w:pPr>
      <w:rPr>
        <w:rFonts w:ascii="Arial" w:hAnsi="Arial" w:cs="Arial" w:hint="default"/>
        <w:b/>
        <w:i w:val="0"/>
        <w:sz w:val="20"/>
        <w:szCs w:val="20"/>
      </w:rPr>
    </w:lvl>
    <w:lvl w:ilvl="1" w:tplc="34DA099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4">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5">
    <w:nsid w:val="61525D41"/>
    <w:multiLevelType w:val="hybridMultilevel"/>
    <w:tmpl w:val="1DEA22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40">
    <w:nsid w:val="6F1559FE"/>
    <w:multiLevelType w:val="hybridMultilevel"/>
    <w:tmpl w:val="45B0C54A"/>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0A7ADA"/>
    <w:multiLevelType w:val="hybridMultilevel"/>
    <w:tmpl w:val="69C64E48"/>
    <w:lvl w:ilvl="0" w:tplc="AD3C72D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FC38D3"/>
    <w:multiLevelType w:val="hybridMultilevel"/>
    <w:tmpl w:val="7C2E7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6">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7">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45"/>
  </w:num>
  <w:num w:numId="6">
    <w:abstractNumId w:val="33"/>
  </w:num>
  <w:num w:numId="7">
    <w:abstractNumId w:val="7"/>
  </w:num>
  <w:num w:numId="8">
    <w:abstractNumId w:val="39"/>
  </w:num>
  <w:num w:numId="9">
    <w:abstractNumId w:val="14"/>
  </w:num>
  <w:num w:numId="10">
    <w:abstractNumId w:val="10"/>
  </w:num>
  <w:num w:numId="11">
    <w:abstractNumId w:val="8"/>
  </w:num>
  <w:num w:numId="12">
    <w:abstractNumId w:val="34"/>
  </w:num>
  <w:num w:numId="13">
    <w:abstractNumId w:val="16"/>
  </w:num>
  <w:num w:numId="14">
    <w:abstractNumId w:val="46"/>
  </w:num>
  <w:num w:numId="15">
    <w:abstractNumId w:val="28"/>
  </w:num>
  <w:num w:numId="16">
    <w:abstractNumId w:val="26"/>
  </w:num>
  <w:num w:numId="17">
    <w:abstractNumId w:val="32"/>
  </w:num>
  <w:num w:numId="18">
    <w:abstractNumId w:val="11"/>
  </w:num>
  <w:num w:numId="19">
    <w:abstractNumId w:val="37"/>
  </w:num>
  <w:num w:numId="20">
    <w:abstractNumId w:val="31"/>
  </w:num>
  <w:num w:numId="21">
    <w:abstractNumId w:val="17"/>
  </w:num>
  <w:num w:numId="22">
    <w:abstractNumId w:val="42"/>
  </w:num>
  <w:num w:numId="23">
    <w:abstractNumId w:val="13"/>
  </w:num>
  <w:num w:numId="24">
    <w:abstractNumId w:val="22"/>
  </w:num>
  <w:num w:numId="25">
    <w:abstractNumId w:val="38"/>
  </w:num>
  <w:num w:numId="26">
    <w:abstractNumId w:val="19"/>
  </w:num>
  <w:num w:numId="27">
    <w:abstractNumId w:val="4"/>
  </w:num>
  <w:num w:numId="28">
    <w:abstractNumId w:val="41"/>
  </w:num>
  <w:num w:numId="29">
    <w:abstractNumId w:val="6"/>
  </w:num>
  <w:num w:numId="30">
    <w:abstractNumId w:val="36"/>
  </w:num>
  <w:num w:numId="31">
    <w:abstractNumId w:val="15"/>
  </w:num>
  <w:num w:numId="32">
    <w:abstractNumId w:val="47"/>
  </w:num>
  <w:num w:numId="33">
    <w:abstractNumId w:val="5"/>
  </w:num>
  <w:num w:numId="34">
    <w:abstractNumId w:val="29"/>
  </w:num>
  <w:num w:numId="35">
    <w:abstractNumId w:val="21"/>
  </w:num>
  <w:num w:numId="36">
    <w:abstractNumId w:val="18"/>
  </w:num>
  <w:num w:numId="37">
    <w:abstractNumId w:val="20"/>
  </w:num>
  <w:num w:numId="38">
    <w:abstractNumId w:val="3"/>
  </w:num>
  <w:num w:numId="39">
    <w:abstractNumId w:val="30"/>
  </w:num>
  <w:num w:numId="40">
    <w:abstractNumId w:val="24"/>
  </w:num>
  <w:num w:numId="41">
    <w:abstractNumId w:val="35"/>
  </w:num>
  <w:num w:numId="42">
    <w:abstractNumId w:val="25"/>
  </w:num>
  <w:num w:numId="43">
    <w:abstractNumId w:val="27"/>
  </w:num>
  <w:num w:numId="44">
    <w:abstractNumId w:val="40"/>
  </w:num>
  <w:num w:numId="45">
    <w:abstractNumId w:val="23"/>
  </w:num>
  <w:num w:numId="46">
    <w:abstractNumId w:val="9"/>
  </w:num>
  <w:num w:numId="47">
    <w:abstractNumId w:val="4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C6E69"/>
    <w:rsid w:val="00006F67"/>
    <w:rsid w:val="00010733"/>
    <w:rsid w:val="000117C1"/>
    <w:rsid w:val="000246EC"/>
    <w:rsid w:val="00026782"/>
    <w:rsid w:val="00027771"/>
    <w:rsid w:val="0003505C"/>
    <w:rsid w:val="000351C5"/>
    <w:rsid w:val="000359DB"/>
    <w:rsid w:val="000407FE"/>
    <w:rsid w:val="00042D0D"/>
    <w:rsid w:val="00047C6A"/>
    <w:rsid w:val="00054419"/>
    <w:rsid w:val="00054F00"/>
    <w:rsid w:val="00055169"/>
    <w:rsid w:val="000557A9"/>
    <w:rsid w:val="00057FD7"/>
    <w:rsid w:val="00065A9D"/>
    <w:rsid w:val="00074D2A"/>
    <w:rsid w:val="000760D7"/>
    <w:rsid w:val="00092441"/>
    <w:rsid w:val="000943A8"/>
    <w:rsid w:val="000A1D7B"/>
    <w:rsid w:val="000C6D03"/>
    <w:rsid w:val="000D7BED"/>
    <w:rsid w:val="000E25B5"/>
    <w:rsid w:val="000E3B72"/>
    <w:rsid w:val="000E64CA"/>
    <w:rsid w:val="000E67BA"/>
    <w:rsid w:val="000F33EB"/>
    <w:rsid w:val="00104B06"/>
    <w:rsid w:val="0011734C"/>
    <w:rsid w:val="00125B39"/>
    <w:rsid w:val="001316B2"/>
    <w:rsid w:val="00137B5A"/>
    <w:rsid w:val="00145364"/>
    <w:rsid w:val="00150B07"/>
    <w:rsid w:val="00151A44"/>
    <w:rsid w:val="00152142"/>
    <w:rsid w:val="001661E3"/>
    <w:rsid w:val="00177C2C"/>
    <w:rsid w:val="0018475C"/>
    <w:rsid w:val="001878F8"/>
    <w:rsid w:val="001925B9"/>
    <w:rsid w:val="001A46BD"/>
    <w:rsid w:val="001A519A"/>
    <w:rsid w:val="001B3D32"/>
    <w:rsid w:val="001B54B3"/>
    <w:rsid w:val="001B6F92"/>
    <w:rsid w:val="001B7D39"/>
    <w:rsid w:val="001D09DA"/>
    <w:rsid w:val="001E1D56"/>
    <w:rsid w:val="00217452"/>
    <w:rsid w:val="0024216E"/>
    <w:rsid w:val="0025108D"/>
    <w:rsid w:val="00255283"/>
    <w:rsid w:val="0026429D"/>
    <w:rsid w:val="00274C5B"/>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3984"/>
    <w:rsid w:val="00347F4D"/>
    <w:rsid w:val="003523C2"/>
    <w:rsid w:val="00356CA7"/>
    <w:rsid w:val="00366B2E"/>
    <w:rsid w:val="00375E0A"/>
    <w:rsid w:val="00380822"/>
    <w:rsid w:val="003A32EA"/>
    <w:rsid w:val="003D19FA"/>
    <w:rsid w:val="003D252E"/>
    <w:rsid w:val="003D3BC4"/>
    <w:rsid w:val="003D7284"/>
    <w:rsid w:val="003E1D98"/>
    <w:rsid w:val="00400EA6"/>
    <w:rsid w:val="00427434"/>
    <w:rsid w:val="00445012"/>
    <w:rsid w:val="00462A0A"/>
    <w:rsid w:val="0047429C"/>
    <w:rsid w:val="00476F64"/>
    <w:rsid w:val="0048138C"/>
    <w:rsid w:val="00485D9C"/>
    <w:rsid w:val="004961B4"/>
    <w:rsid w:val="004A431B"/>
    <w:rsid w:val="004D4066"/>
    <w:rsid w:val="004D4F03"/>
    <w:rsid w:val="004D797D"/>
    <w:rsid w:val="004D7BF1"/>
    <w:rsid w:val="004E5A49"/>
    <w:rsid w:val="004E5E4B"/>
    <w:rsid w:val="004F6076"/>
    <w:rsid w:val="00500816"/>
    <w:rsid w:val="00503691"/>
    <w:rsid w:val="00523F77"/>
    <w:rsid w:val="00525A77"/>
    <w:rsid w:val="005360D7"/>
    <w:rsid w:val="00536EF5"/>
    <w:rsid w:val="0054150E"/>
    <w:rsid w:val="00564453"/>
    <w:rsid w:val="00567B44"/>
    <w:rsid w:val="0057433F"/>
    <w:rsid w:val="0057482C"/>
    <w:rsid w:val="005779E9"/>
    <w:rsid w:val="005879A3"/>
    <w:rsid w:val="00591F3E"/>
    <w:rsid w:val="00597454"/>
    <w:rsid w:val="005B254E"/>
    <w:rsid w:val="005B57ED"/>
    <w:rsid w:val="005B7746"/>
    <w:rsid w:val="005C6C87"/>
    <w:rsid w:val="005C6E69"/>
    <w:rsid w:val="005E38AB"/>
    <w:rsid w:val="005F28FD"/>
    <w:rsid w:val="00603B2A"/>
    <w:rsid w:val="0061247F"/>
    <w:rsid w:val="00614ED5"/>
    <w:rsid w:val="006158B7"/>
    <w:rsid w:val="00625683"/>
    <w:rsid w:val="00626888"/>
    <w:rsid w:val="00627F85"/>
    <w:rsid w:val="0064794F"/>
    <w:rsid w:val="006563C3"/>
    <w:rsid w:val="0066238B"/>
    <w:rsid w:val="00675B1F"/>
    <w:rsid w:val="00682D33"/>
    <w:rsid w:val="006A0D28"/>
    <w:rsid w:val="006B16DE"/>
    <w:rsid w:val="006B293E"/>
    <w:rsid w:val="006C03C0"/>
    <w:rsid w:val="006D5027"/>
    <w:rsid w:val="006D5D68"/>
    <w:rsid w:val="006D7C41"/>
    <w:rsid w:val="006E0314"/>
    <w:rsid w:val="006E0CC9"/>
    <w:rsid w:val="006E16C3"/>
    <w:rsid w:val="006E321B"/>
    <w:rsid w:val="006E4329"/>
    <w:rsid w:val="006E51DF"/>
    <w:rsid w:val="006F2881"/>
    <w:rsid w:val="006F28DF"/>
    <w:rsid w:val="00716A7B"/>
    <w:rsid w:val="00721A17"/>
    <w:rsid w:val="00726191"/>
    <w:rsid w:val="0072642C"/>
    <w:rsid w:val="007273D2"/>
    <w:rsid w:val="007319DB"/>
    <w:rsid w:val="00740928"/>
    <w:rsid w:val="0075301A"/>
    <w:rsid w:val="00757A5D"/>
    <w:rsid w:val="0076152F"/>
    <w:rsid w:val="0077128D"/>
    <w:rsid w:val="0077172E"/>
    <w:rsid w:val="0077237D"/>
    <w:rsid w:val="007C3199"/>
    <w:rsid w:val="007C596D"/>
    <w:rsid w:val="007D5C8B"/>
    <w:rsid w:val="007E5983"/>
    <w:rsid w:val="007F1878"/>
    <w:rsid w:val="007F32A0"/>
    <w:rsid w:val="007F5E22"/>
    <w:rsid w:val="00806249"/>
    <w:rsid w:val="0080686B"/>
    <w:rsid w:val="00817BC9"/>
    <w:rsid w:val="00821C17"/>
    <w:rsid w:val="00821D62"/>
    <w:rsid w:val="0082621F"/>
    <w:rsid w:val="008323A1"/>
    <w:rsid w:val="00855E32"/>
    <w:rsid w:val="00865194"/>
    <w:rsid w:val="0086589F"/>
    <w:rsid w:val="00871A13"/>
    <w:rsid w:val="00887926"/>
    <w:rsid w:val="008960E3"/>
    <w:rsid w:val="008A58B8"/>
    <w:rsid w:val="008B1B3E"/>
    <w:rsid w:val="008B5901"/>
    <w:rsid w:val="008B6479"/>
    <w:rsid w:val="008C5314"/>
    <w:rsid w:val="008D1560"/>
    <w:rsid w:val="008D1CBF"/>
    <w:rsid w:val="008D656A"/>
    <w:rsid w:val="008E0072"/>
    <w:rsid w:val="008E16AB"/>
    <w:rsid w:val="008E2506"/>
    <w:rsid w:val="00907FDA"/>
    <w:rsid w:val="00913EA2"/>
    <w:rsid w:val="009145FB"/>
    <w:rsid w:val="00917D9A"/>
    <w:rsid w:val="00926E61"/>
    <w:rsid w:val="00933BAE"/>
    <w:rsid w:val="00947CA3"/>
    <w:rsid w:val="00951BB5"/>
    <w:rsid w:val="009640CA"/>
    <w:rsid w:val="00986710"/>
    <w:rsid w:val="009A21BA"/>
    <w:rsid w:val="009A2740"/>
    <w:rsid w:val="009B0647"/>
    <w:rsid w:val="009D1AB5"/>
    <w:rsid w:val="009D29B7"/>
    <w:rsid w:val="009D30ED"/>
    <w:rsid w:val="009D3950"/>
    <w:rsid w:val="009D6EFD"/>
    <w:rsid w:val="009E5574"/>
    <w:rsid w:val="009F16D2"/>
    <w:rsid w:val="009F652D"/>
    <w:rsid w:val="00A02C43"/>
    <w:rsid w:val="00A11F85"/>
    <w:rsid w:val="00A21DE4"/>
    <w:rsid w:val="00A24233"/>
    <w:rsid w:val="00A267BD"/>
    <w:rsid w:val="00A2730C"/>
    <w:rsid w:val="00A318D2"/>
    <w:rsid w:val="00A40AA6"/>
    <w:rsid w:val="00A42FB5"/>
    <w:rsid w:val="00A520F7"/>
    <w:rsid w:val="00A54738"/>
    <w:rsid w:val="00A713B0"/>
    <w:rsid w:val="00A71DCE"/>
    <w:rsid w:val="00A755C8"/>
    <w:rsid w:val="00A83413"/>
    <w:rsid w:val="00A879D1"/>
    <w:rsid w:val="00A93E51"/>
    <w:rsid w:val="00AA3EA8"/>
    <w:rsid w:val="00AA7DB6"/>
    <w:rsid w:val="00AB35E0"/>
    <w:rsid w:val="00AD0CF0"/>
    <w:rsid w:val="00AD5F16"/>
    <w:rsid w:val="00AE533F"/>
    <w:rsid w:val="00AF37BA"/>
    <w:rsid w:val="00AF66AE"/>
    <w:rsid w:val="00AF7860"/>
    <w:rsid w:val="00B006EA"/>
    <w:rsid w:val="00B01710"/>
    <w:rsid w:val="00B11139"/>
    <w:rsid w:val="00B1304B"/>
    <w:rsid w:val="00B14C1C"/>
    <w:rsid w:val="00B14C43"/>
    <w:rsid w:val="00B20054"/>
    <w:rsid w:val="00B24B05"/>
    <w:rsid w:val="00B27705"/>
    <w:rsid w:val="00B4413B"/>
    <w:rsid w:val="00B467DE"/>
    <w:rsid w:val="00B73F39"/>
    <w:rsid w:val="00B77B61"/>
    <w:rsid w:val="00B80353"/>
    <w:rsid w:val="00B92FC6"/>
    <w:rsid w:val="00B93C6D"/>
    <w:rsid w:val="00B9566E"/>
    <w:rsid w:val="00BA17F9"/>
    <w:rsid w:val="00BA4AB3"/>
    <w:rsid w:val="00BC4E29"/>
    <w:rsid w:val="00C20051"/>
    <w:rsid w:val="00C22005"/>
    <w:rsid w:val="00C24D59"/>
    <w:rsid w:val="00C3080C"/>
    <w:rsid w:val="00C346E8"/>
    <w:rsid w:val="00C377B1"/>
    <w:rsid w:val="00C43757"/>
    <w:rsid w:val="00C45361"/>
    <w:rsid w:val="00C456D3"/>
    <w:rsid w:val="00C54450"/>
    <w:rsid w:val="00C6767F"/>
    <w:rsid w:val="00C732DF"/>
    <w:rsid w:val="00C74A6F"/>
    <w:rsid w:val="00C81F4A"/>
    <w:rsid w:val="00C928F9"/>
    <w:rsid w:val="00C966AF"/>
    <w:rsid w:val="00C97DCC"/>
    <w:rsid w:val="00CA23F4"/>
    <w:rsid w:val="00CA5E50"/>
    <w:rsid w:val="00CB30D7"/>
    <w:rsid w:val="00CB6936"/>
    <w:rsid w:val="00CC153A"/>
    <w:rsid w:val="00CD5382"/>
    <w:rsid w:val="00CD59D9"/>
    <w:rsid w:val="00CE1446"/>
    <w:rsid w:val="00CE1FDE"/>
    <w:rsid w:val="00D12250"/>
    <w:rsid w:val="00D2175C"/>
    <w:rsid w:val="00D2659A"/>
    <w:rsid w:val="00D47901"/>
    <w:rsid w:val="00D47A6F"/>
    <w:rsid w:val="00D51672"/>
    <w:rsid w:val="00D525BE"/>
    <w:rsid w:val="00D60E83"/>
    <w:rsid w:val="00D62FCD"/>
    <w:rsid w:val="00D67BD0"/>
    <w:rsid w:val="00D72851"/>
    <w:rsid w:val="00D808E4"/>
    <w:rsid w:val="00D84C38"/>
    <w:rsid w:val="00D970C1"/>
    <w:rsid w:val="00DA7704"/>
    <w:rsid w:val="00DB5784"/>
    <w:rsid w:val="00DC07A1"/>
    <w:rsid w:val="00DC5560"/>
    <w:rsid w:val="00DC712F"/>
    <w:rsid w:val="00DD5B8E"/>
    <w:rsid w:val="00DE413F"/>
    <w:rsid w:val="00DF21CC"/>
    <w:rsid w:val="00DF7CB8"/>
    <w:rsid w:val="00E12493"/>
    <w:rsid w:val="00E17571"/>
    <w:rsid w:val="00E276F0"/>
    <w:rsid w:val="00E34C62"/>
    <w:rsid w:val="00E363F3"/>
    <w:rsid w:val="00E4419E"/>
    <w:rsid w:val="00E530DF"/>
    <w:rsid w:val="00E64232"/>
    <w:rsid w:val="00E70940"/>
    <w:rsid w:val="00E72FCB"/>
    <w:rsid w:val="00E807D5"/>
    <w:rsid w:val="00EB7EC8"/>
    <w:rsid w:val="00EE0544"/>
    <w:rsid w:val="00EE2EEA"/>
    <w:rsid w:val="00EF3EE7"/>
    <w:rsid w:val="00EF4C0B"/>
    <w:rsid w:val="00F00021"/>
    <w:rsid w:val="00F01C4A"/>
    <w:rsid w:val="00F035C4"/>
    <w:rsid w:val="00F0676E"/>
    <w:rsid w:val="00F1737D"/>
    <w:rsid w:val="00F2487E"/>
    <w:rsid w:val="00F277CF"/>
    <w:rsid w:val="00F37687"/>
    <w:rsid w:val="00F45FD7"/>
    <w:rsid w:val="00F53B0B"/>
    <w:rsid w:val="00F56FBE"/>
    <w:rsid w:val="00F600A9"/>
    <w:rsid w:val="00F6112F"/>
    <w:rsid w:val="00F7126B"/>
    <w:rsid w:val="00F727CB"/>
    <w:rsid w:val="00F828BE"/>
    <w:rsid w:val="00FC4B32"/>
    <w:rsid w:val="00FE029B"/>
    <w:rsid w:val="00FE57D4"/>
    <w:rsid w:val="00FF35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2">
    <w:name w:val="heading 2"/>
    <w:basedOn w:val="Normal"/>
    <w:next w:val="Normal"/>
    <w:link w:val="Heading2Char"/>
    <w:semiHidden/>
    <w:unhideWhenUsed/>
    <w:qFormat/>
    <w:rsid w:val="00AF3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link w:val="BodyText2Char"/>
    <w:uiPriority w:val="99"/>
    <w:rsid w:val="00302C46"/>
    <w:pPr>
      <w:spacing w:after="120" w:line="480" w:lineRule="auto"/>
    </w:pPr>
  </w:style>
  <w:style w:type="table" w:styleId="TableGrid">
    <w:name w:val="Table Grid"/>
    <w:basedOn w:val="TableNormal"/>
    <w:uiPriority w:val="59"/>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rsid w:val="002E022C"/>
    <w:rPr>
      <w:sz w:val="24"/>
      <w:szCs w:val="24"/>
      <w:lang w:val="en-GB" w:eastAsia="en-US"/>
    </w:rPr>
  </w:style>
  <w:style w:type="character" w:customStyle="1" w:styleId="BodyText2Char">
    <w:name w:val="Body Text 2 Char"/>
    <w:basedOn w:val="DefaultParagraphFont"/>
    <w:link w:val="BodyText2"/>
    <w:uiPriority w:val="99"/>
    <w:locked/>
    <w:rsid w:val="00B01710"/>
    <w:rPr>
      <w:rFonts w:ascii="Arial" w:hAnsi="Arial"/>
    </w:rPr>
  </w:style>
  <w:style w:type="paragraph" w:customStyle="1" w:styleId="Default">
    <w:name w:val="Default"/>
    <w:rsid w:val="00006F67"/>
    <w:pPr>
      <w:autoSpaceDE w:val="0"/>
      <w:autoSpaceDN w:val="0"/>
      <w:adjustRightInd w:val="0"/>
    </w:pPr>
    <w:rPr>
      <w:rFonts w:ascii="Verdana" w:hAnsi="Verdana" w:cs="Verdana"/>
      <w:color w:val="000000"/>
      <w:sz w:val="24"/>
      <w:szCs w:val="24"/>
      <w:lang w:val="en-GB" w:eastAsia="en-GB"/>
    </w:rPr>
  </w:style>
  <w:style w:type="character" w:customStyle="1" w:styleId="Heading2Char">
    <w:name w:val="Heading 2 Char"/>
    <w:basedOn w:val="DefaultParagraphFont"/>
    <w:link w:val="Heading2"/>
    <w:semiHidden/>
    <w:rsid w:val="00AF37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r="http://schemas.openxmlformats.org/officeDocument/2006/relationships" xmlns:w="http://schemas.openxmlformats.org/wordprocessingml/2006/main">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isclosurescotland.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www.coru.ie" TargetMode="External"/><Relationship Id="rId17" Type="http://schemas.openxmlformats.org/officeDocument/2006/relationships/hyperlink" Target="http://www.met.police.uk/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10" Type="http://schemas.openxmlformats.org/officeDocument/2006/relationships/image" Target="media/image2.jpeg"/><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hyperlink" Target="mailto:resources.human@hse.ie" TargetMode="External"/><Relationship Id="rId14" Type="http://schemas.openxmlformats.org/officeDocument/2006/relationships/footer" Target="footer2.xml"/><Relationship Id="rId22" Type="http://schemas.openxmlformats.org/officeDocument/2006/relationships/hyperlink" Target="https://www.gov.uk/browse/working/finding-job"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5644A-CE0D-4614-9828-F9D2372C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4586</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29465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Colette Murray</cp:lastModifiedBy>
  <cp:revision>4</cp:revision>
  <cp:lastPrinted>2016-11-04T15:02:00Z</cp:lastPrinted>
  <dcterms:created xsi:type="dcterms:W3CDTF">2018-06-07T17:28:00Z</dcterms:created>
  <dcterms:modified xsi:type="dcterms:W3CDTF">2018-06-11T09:37:00Z</dcterms:modified>
</cp:coreProperties>
</file>